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4DDF4" w14:textId="77777777" w:rsidR="0041799B" w:rsidRDefault="0041799B" w:rsidP="008A3EC0">
      <w:pPr>
        <w:spacing w:line="240" w:lineRule="auto"/>
        <w:ind w:left="-1350"/>
        <w:jc w:val="both"/>
        <w:rPr>
          <w:rFonts w:asciiTheme="majorBidi" w:hAnsiTheme="majorBidi" w:cstheme="majorBidi"/>
          <w:b/>
          <w:bCs/>
          <w:color w:val="2F5496" w:themeColor="accent1" w:themeShade="BF"/>
          <w:sz w:val="32"/>
          <w:szCs w:val="32"/>
        </w:rPr>
      </w:pPr>
    </w:p>
    <w:p w14:paraId="236E8F28" w14:textId="1F52AD08" w:rsidR="006A2968" w:rsidRPr="005306C9" w:rsidRDefault="00A8620B" w:rsidP="008A3EC0">
      <w:pPr>
        <w:spacing w:line="240" w:lineRule="auto"/>
        <w:ind w:left="-1350"/>
        <w:jc w:val="both"/>
        <w:rPr>
          <w:rFonts w:asciiTheme="majorBidi" w:hAnsiTheme="majorBidi" w:cstheme="majorBidi"/>
          <w:b/>
          <w:bCs/>
          <w:sz w:val="28"/>
          <w:szCs w:val="28"/>
          <w:rtl/>
        </w:rPr>
      </w:pPr>
      <w:r w:rsidRPr="00A8620B">
        <w:rPr>
          <w:rFonts w:asciiTheme="majorBidi" w:hAnsiTheme="majorBidi" w:cstheme="majorBidi"/>
          <w:b/>
          <w:bCs/>
          <w:sz w:val="28"/>
          <w:szCs w:val="28"/>
        </w:rPr>
        <w:t>Section 1 – General Requirements</w:t>
      </w:r>
      <w:r>
        <w:rPr>
          <w:rFonts w:asciiTheme="majorBidi" w:hAnsiTheme="majorBidi" w:cstheme="majorBidi" w:hint="cs"/>
          <w:b/>
          <w:bCs/>
          <w:sz w:val="28"/>
          <w:szCs w:val="28"/>
          <w:rtl/>
        </w:rPr>
        <w:t xml:space="preserve"> </w:t>
      </w:r>
      <w:r w:rsidR="00871BE5">
        <w:rPr>
          <w:rFonts w:asciiTheme="majorBidi" w:hAnsiTheme="majorBidi" w:cstheme="majorBidi" w:hint="cs"/>
          <w:b/>
          <w:bCs/>
          <w:sz w:val="28"/>
          <w:szCs w:val="28"/>
          <w:rtl/>
        </w:rPr>
        <w:t>مطلبات</w:t>
      </w:r>
      <w:r w:rsidR="006A2968" w:rsidRPr="005306C9">
        <w:rPr>
          <w:rFonts w:asciiTheme="majorBidi" w:hAnsiTheme="majorBidi" w:cstheme="majorBidi"/>
          <w:b/>
          <w:bCs/>
          <w:sz w:val="28"/>
          <w:szCs w:val="28"/>
          <w:rtl/>
        </w:rPr>
        <w:t xml:space="preserve"> عامة</w:t>
      </w:r>
      <w:r>
        <w:rPr>
          <w:rFonts w:asciiTheme="majorBidi" w:hAnsiTheme="majorBidi" w:cstheme="majorBidi" w:hint="cs"/>
          <w:b/>
          <w:bCs/>
          <w:sz w:val="28"/>
          <w:szCs w:val="28"/>
          <w:rtl/>
        </w:rPr>
        <w:t xml:space="preserve"> </w:t>
      </w:r>
    </w:p>
    <w:tbl>
      <w:tblPr>
        <w:tblW w:w="11160" w:type="dxa"/>
        <w:tblInd w:w="-1455" w:type="dxa"/>
        <w:tblBorders>
          <w:top w:val="single" w:sz="12" w:space="0" w:color="auto"/>
          <w:left w:val="single" w:sz="12" w:space="0" w:color="auto"/>
          <w:bottom w:val="single" w:sz="12" w:space="0" w:color="auto"/>
          <w:right w:val="single" w:sz="12" w:space="0" w:color="auto"/>
          <w:insideH w:val="dotted" w:sz="4" w:space="0" w:color="auto"/>
          <w:insideV w:val="dotDotDash" w:sz="8" w:space="0" w:color="auto"/>
        </w:tblBorders>
        <w:tblLayout w:type="fixed"/>
        <w:tblLook w:val="04A0" w:firstRow="1" w:lastRow="0" w:firstColumn="1" w:lastColumn="0" w:noHBand="0" w:noVBand="1"/>
      </w:tblPr>
      <w:tblGrid>
        <w:gridCol w:w="5755"/>
        <w:gridCol w:w="5405"/>
      </w:tblGrid>
      <w:tr w:rsidR="00B64DD7" w:rsidRPr="00B64DD7" w14:paraId="70A9E9C8" w14:textId="77777777" w:rsidTr="4590FCBF">
        <w:trPr>
          <w:trHeight w:val="324"/>
        </w:trPr>
        <w:tc>
          <w:tcPr>
            <w:tcW w:w="5755" w:type="dxa"/>
            <w:shd w:val="clear" w:color="auto" w:fill="AEAAAA" w:themeFill="background2" w:themeFillShade="BF"/>
            <w:hideMark/>
          </w:tcPr>
          <w:p w14:paraId="49FF447D" w14:textId="77777777" w:rsidR="00B64DD7" w:rsidRPr="00CE4864" w:rsidRDefault="00B64DD7" w:rsidP="00FC6619">
            <w:pPr>
              <w:spacing w:after="0" w:line="240" w:lineRule="auto"/>
              <w:rPr>
                <w:rFonts w:eastAsia="Times New Roman" w:cstheme="minorHAnsi"/>
                <w:b/>
                <w:bCs/>
                <w:color w:val="FFFFFF" w:themeColor="background1"/>
                <w:sz w:val="28"/>
                <w:szCs w:val="28"/>
              </w:rPr>
            </w:pPr>
            <w:r w:rsidRPr="00CE4864">
              <w:rPr>
                <w:rFonts w:eastAsia="Times New Roman" w:cstheme="minorHAnsi"/>
                <w:b/>
                <w:bCs/>
                <w:color w:val="FFFFFF" w:themeColor="background1"/>
                <w:sz w:val="28"/>
                <w:szCs w:val="28"/>
              </w:rPr>
              <w:t xml:space="preserve">Chapter 1 General Provision </w:t>
            </w:r>
          </w:p>
        </w:tc>
        <w:tc>
          <w:tcPr>
            <w:tcW w:w="5405" w:type="dxa"/>
            <w:shd w:val="clear" w:color="auto" w:fill="AEAAAA" w:themeFill="background2" w:themeFillShade="BF"/>
            <w:hideMark/>
          </w:tcPr>
          <w:p w14:paraId="60F34BA5" w14:textId="77777777" w:rsidR="00B64DD7" w:rsidRPr="00CE4864" w:rsidRDefault="00B64DD7" w:rsidP="002144EE">
            <w:pPr>
              <w:bidi/>
              <w:spacing w:after="0" w:line="240" w:lineRule="auto"/>
              <w:rPr>
                <w:rFonts w:eastAsia="Times New Roman" w:cstheme="minorHAnsi"/>
                <w:b/>
                <w:bCs/>
                <w:color w:val="FFFFFF" w:themeColor="background1"/>
                <w:sz w:val="28"/>
                <w:szCs w:val="28"/>
              </w:rPr>
            </w:pPr>
            <w:r w:rsidRPr="00CE4864">
              <w:rPr>
                <w:rFonts w:eastAsia="Times New Roman" w:cstheme="minorHAnsi"/>
                <w:b/>
                <w:bCs/>
                <w:color w:val="FFFFFF" w:themeColor="background1"/>
                <w:sz w:val="28"/>
                <w:szCs w:val="28"/>
                <w:rtl/>
              </w:rPr>
              <w:t>احكام عامة:</w:t>
            </w:r>
          </w:p>
        </w:tc>
      </w:tr>
      <w:tr w:rsidR="00B64DD7" w:rsidRPr="00B64DD7" w14:paraId="4589A7A0" w14:textId="77777777" w:rsidTr="4590FCBF">
        <w:trPr>
          <w:trHeight w:val="2411"/>
        </w:trPr>
        <w:tc>
          <w:tcPr>
            <w:tcW w:w="5755" w:type="dxa"/>
            <w:hideMark/>
          </w:tcPr>
          <w:p w14:paraId="417A8CA0" w14:textId="77777777" w:rsidR="00B64DD7" w:rsidRPr="00B64DD7" w:rsidRDefault="00B64DD7" w:rsidP="00FC6619">
            <w:pPr>
              <w:spacing w:after="0" w:line="240" w:lineRule="auto"/>
              <w:rPr>
                <w:rFonts w:eastAsia="Times New Roman" w:cstheme="minorHAnsi"/>
                <w:color w:val="000000"/>
                <w:rtl/>
              </w:rPr>
            </w:pPr>
            <w:r w:rsidRPr="00B64DD7">
              <w:rPr>
                <w:rFonts w:eastAsia="Times New Roman" w:cstheme="minorHAnsi"/>
                <w:color w:val="000000"/>
              </w:rPr>
              <w:t>1.01. The contractor must review the BOQ at the receipt of the site and provide his observations to the site engineer about the discrepancy between the estimated quantities and the reality within one day after the date of receipting site, otherwise he holds the responsibility for errors that may appear during the implementation. The revision of the required items by the contractor is a commitment from his side that all materials can be obtained.</w:t>
            </w:r>
          </w:p>
        </w:tc>
        <w:tc>
          <w:tcPr>
            <w:tcW w:w="5405" w:type="dxa"/>
            <w:hideMark/>
          </w:tcPr>
          <w:p w14:paraId="1571B06B" w14:textId="6C3115A7" w:rsidR="00B64DD7" w:rsidRPr="00B64DD7" w:rsidRDefault="003956C3" w:rsidP="002144EE">
            <w:pPr>
              <w:bidi/>
              <w:spacing w:after="0" w:line="240" w:lineRule="auto"/>
              <w:rPr>
                <w:rFonts w:eastAsia="Times New Roman" w:cstheme="minorHAnsi"/>
                <w:color w:val="000000"/>
              </w:rPr>
            </w:pPr>
            <w:r w:rsidRPr="00682B0D">
              <w:rPr>
                <w:rFonts w:eastAsia="Times New Roman" w:cstheme="minorHAnsi"/>
                <w:color w:val="000000"/>
              </w:rPr>
              <w:t>.</w:t>
            </w:r>
            <w:r w:rsidR="00B64DD7" w:rsidRPr="00B64DD7">
              <w:rPr>
                <w:rFonts w:eastAsia="Times New Roman" w:cstheme="minorHAnsi"/>
                <w:color w:val="000000"/>
              </w:rPr>
              <w:t>1.01</w:t>
            </w:r>
            <w:r w:rsidRPr="00682B0D">
              <w:rPr>
                <w:rFonts w:eastAsia="Times New Roman" w:cstheme="minorHAnsi"/>
                <w:color w:val="000000"/>
              </w:rPr>
              <w:t xml:space="preserve"> </w:t>
            </w:r>
            <w:r w:rsidR="00B64DD7" w:rsidRPr="00B64DD7">
              <w:rPr>
                <w:rFonts w:eastAsia="Times New Roman" w:cstheme="minorHAnsi"/>
                <w:color w:val="000000"/>
                <w:rtl/>
              </w:rPr>
              <w:t>على المقاول مراجعة جدول الكميات عند استلام موقع العمل ويقدم ملاحظاته على العمل للمهندس المشرف حول التباين في جدول الكميات والواقع حال وجوده خلال يوم واحد من تاريخ استلام موقع العمل وإلا يعتبر مسؤولاً عن الأخطاء التي تظهر أثناء التنفيذ نتيجة ذلك وان إطلاع المتعهد على الأعمال يعتبر إقرارا منه بإمكانية الحصول على كافة المواد</w:t>
            </w:r>
          </w:p>
        </w:tc>
      </w:tr>
      <w:tr w:rsidR="00B64DD7" w:rsidRPr="00B64DD7" w14:paraId="2A166491" w14:textId="77777777" w:rsidTr="4590FCBF">
        <w:trPr>
          <w:trHeight w:val="1871"/>
        </w:trPr>
        <w:tc>
          <w:tcPr>
            <w:tcW w:w="5755" w:type="dxa"/>
            <w:hideMark/>
          </w:tcPr>
          <w:p w14:paraId="4CF08C27" w14:textId="77777777" w:rsidR="00B64DD7" w:rsidRPr="00B64DD7" w:rsidRDefault="00B64DD7" w:rsidP="00FC6619">
            <w:pPr>
              <w:spacing w:after="0" w:line="240" w:lineRule="auto"/>
              <w:rPr>
                <w:rFonts w:eastAsia="Times New Roman" w:cstheme="minorHAnsi"/>
                <w:color w:val="000000"/>
              </w:rPr>
            </w:pPr>
            <w:r w:rsidRPr="00B64DD7">
              <w:rPr>
                <w:rFonts w:eastAsia="Times New Roman" w:cstheme="minorHAnsi"/>
                <w:color w:val="000000"/>
              </w:rPr>
              <w:t xml:space="preserve">1.02.  All basic modifications of the project must be made from management and </w:t>
            </w:r>
            <w:proofErr w:type="spellStart"/>
            <w:r w:rsidRPr="00B64DD7">
              <w:rPr>
                <w:rFonts w:eastAsia="Times New Roman" w:cstheme="minorHAnsi"/>
                <w:color w:val="000000"/>
              </w:rPr>
              <w:t>and</w:t>
            </w:r>
            <w:proofErr w:type="spellEnd"/>
            <w:r w:rsidRPr="00B64DD7">
              <w:rPr>
                <w:rFonts w:eastAsia="Times New Roman" w:cstheme="minorHAnsi"/>
                <w:color w:val="000000"/>
              </w:rPr>
              <w:t xml:space="preserve"> according to what the supervising engineer deems appropriate, the supervisor has the right to oblige the contractor to carry out all works related to these modifications in the best way, according to </w:t>
            </w:r>
            <w:r w:rsidRPr="00B64DD7">
              <w:rPr>
                <w:rFonts w:eastAsia="Times New Roman" w:cstheme="minorHAnsi"/>
                <w:b/>
                <w:bCs/>
                <w:color w:val="000000"/>
              </w:rPr>
              <w:t>BoQ</w:t>
            </w:r>
            <w:r w:rsidRPr="00B64DD7">
              <w:rPr>
                <w:rFonts w:eastAsia="Times New Roman" w:cstheme="minorHAnsi"/>
                <w:color w:val="000000"/>
              </w:rPr>
              <w:t xml:space="preserve"> and the </w:t>
            </w:r>
            <w:r w:rsidRPr="00B64DD7">
              <w:rPr>
                <w:rFonts w:eastAsia="Times New Roman" w:cstheme="minorHAnsi"/>
                <w:b/>
                <w:bCs/>
                <w:color w:val="000000"/>
              </w:rPr>
              <w:t>technical specification</w:t>
            </w:r>
          </w:p>
        </w:tc>
        <w:tc>
          <w:tcPr>
            <w:tcW w:w="5405" w:type="dxa"/>
            <w:hideMark/>
          </w:tcPr>
          <w:p w14:paraId="433D84A4" w14:textId="32F15A35" w:rsidR="00B64DD7" w:rsidRPr="00B64DD7" w:rsidRDefault="008F05E5" w:rsidP="002144EE">
            <w:pPr>
              <w:bidi/>
              <w:spacing w:after="0" w:line="240" w:lineRule="auto"/>
              <w:rPr>
                <w:rFonts w:eastAsia="Times New Roman" w:cstheme="minorHAnsi"/>
                <w:color w:val="000000"/>
              </w:rPr>
            </w:pPr>
            <w:r w:rsidRPr="00682B0D">
              <w:rPr>
                <w:rFonts w:eastAsia="Times New Roman" w:cstheme="minorHAnsi"/>
                <w:color w:val="000000"/>
              </w:rPr>
              <w:t>.</w:t>
            </w:r>
            <w:r w:rsidR="00B64DD7" w:rsidRPr="00B64DD7">
              <w:rPr>
                <w:rFonts w:eastAsia="Times New Roman" w:cstheme="minorHAnsi"/>
                <w:color w:val="000000"/>
              </w:rPr>
              <w:t>1.02</w:t>
            </w:r>
            <w:r w:rsidR="004B1CB1" w:rsidRPr="00682B0D">
              <w:rPr>
                <w:rFonts w:eastAsia="Times New Roman" w:cstheme="minorHAnsi"/>
                <w:color w:val="000000"/>
                <w:rtl/>
              </w:rPr>
              <w:t xml:space="preserve"> </w:t>
            </w:r>
            <w:r w:rsidR="00B64DD7" w:rsidRPr="00B64DD7">
              <w:rPr>
                <w:rFonts w:eastAsia="Times New Roman" w:cstheme="minorHAnsi"/>
                <w:color w:val="000000"/>
                <w:rtl/>
              </w:rPr>
              <w:t>إن جميع التعديلات الأساسية للمشروع يجب أن تتم بموافقة الادارة ووفق ما يراه المهندس المشرف مناسباً ويحق للإشراف إلزام المتعهد بتنفيذ كافة الأعمال المتعلقة بهذه التعديلات على أحسن وجه بما يتوافق مع جدول الكميات ودفتر الشروط</w:t>
            </w:r>
            <w:r w:rsidR="00B64DD7" w:rsidRPr="00B64DD7">
              <w:rPr>
                <w:rFonts w:eastAsia="Times New Roman" w:cstheme="minorHAnsi"/>
                <w:color w:val="000000"/>
              </w:rPr>
              <w:t>.</w:t>
            </w:r>
          </w:p>
        </w:tc>
      </w:tr>
      <w:tr w:rsidR="00B64DD7" w:rsidRPr="00B64DD7" w14:paraId="7E6EE334" w14:textId="77777777" w:rsidTr="4590FCBF">
        <w:trPr>
          <w:trHeight w:val="864"/>
        </w:trPr>
        <w:tc>
          <w:tcPr>
            <w:tcW w:w="5755" w:type="dxa"/>
            <w:hideMark/>
          </w:tcPr>
          <w:p w14:paraId="381CD21D" w14:textId="4DA9CE37" w:rsidR="00B64DD7" w:rsidRPr="00B64DD7" w:rsidRDefault="00B64DD7" w:rsidP="00FC6619">
            <w:pPr>
              <w:spacing w:after="0" w:line="240" w:lineRule="auto"/>
              <w:rPr>
                <w:rFonts w:eastAsia="Times New Roman"/>
                <w:color w:val="000000"/>
              </w:rPr>
            </w:pPr>
            <w:r w:rsidRPr="7401147F">
              <w:rPr>
                <w:rFonts w:eastAsia="Times New Roman"/>
                <w:color w:val="000000" w:themeColor="text1"/>
              </w:rPr>
              <w:t xml:space="preserve">1.03. </w:t>
            </w:r>
            <w:r w:rsidR="55932839" w:rsidRPr="7401147F">
              <w:rPr>
                <w:rFonts w:eastAsia="Times New Roman"/>
                <w:color w:val="000000" w:themeColor="text1"/>
              </w:rPr>
              <w:t>The</w:t>
            </w:r>
            <w:r w:rsidRPr="7401147F">
              <w:rPr>
                <w:rFonts w:eastAsia="Times New Roman"/>
                <w:color w:val="000000" w:themeColor="text1"/>
              </w:rPr>
              <w:t xml:space="preserve"> contractor </w:t>
            </w:r>
            <w:r w:rsidR="00682B0D" w:rsidRPr="7401147F">
              <w:rPr>
                <w:rFonts w:eastAsia="Times New Roman"/>
                <w:color w:val="000000" w:themeColor="text1"/>
              </w:rPr>
              <w:t>must</w:t>
            </w:r>
            <w:r w:rsidRPr="7401147F">
              <w:rPr>
                <w:rFonts w:eastAsia="Times New Roman"/>
                <w:color w:val="000000" w:themeColor="text1"/>
              </w:rPr>
              <w:t xml:space="preserve"> appoint a </w:t>
            </w:r>
            <w:r w:rsidR="55932839" w:rsidRPr="7401147F">
              <w:rPr>
                <w:rFonts w:eastAsia="Times New Roman"/>
                <w:color w:val="000000" w:themeColor="text1"/>
              </w:rPr>
              <w:t>specialized electrical</w:t>
            </w:r>
            <w:r w:rsidRPr="7401147F">
              <w:rPr>
                <w:rFonts w:eastAsia="Times New Roman"/>
                <w:color w:val="000000" w:themeColor="text1"/>
              </w:rPr>
              <w:t xml:space="preserve"> engineer </w:t>
            </w:r>
            <w:r w:rsidR="55932839" w:rsidRPr="7401147F">
              <w:rPr>
                <w:rFonts w:eastAsia="Times New Roman"/>
                <w:color w:val="000000" w:themeColor="text1"/>
              </w:rPr>
              <w:t xml:space="preserve">with experience in renewable energy, a civil engineer to supervise his work, </w:t>
            </w:r>
            <w:r w:rsidRPr="7401147F">
              <w:rPr>
                <w:rFonts w:eastAsia="Times New Roman"/>
                <w:color w:val="000000" w:themeColor="text1"/>
              </w:rPr>
              <w:t xml:space="preserve">and </w:t>
            </w:r>
            <w:r w:rsidR="55932839" w:rsidRPr="7401147F">
              <w:rPr>
                <w:rFonts w:eastAsia="Times New Roman"/>
                <w:color w:val="000000" w:themeColor="text1"/>
              </w:rPr>
              <w:t xml:space="preserve">a </w:t>
            </w:r>
            <w:r w:rsidRPr="7401147F">
              <w:rPr>
                <w:rFonts w:eastAsia="Times New Roman"/>
                <w:color w:val="000000" w:themeColor="text1"/>
              </w:rPr>
              <w:t xml:space="preserve">foreman before handing over the work </w:t>
            </w:r>
            <w:r w:rsidR="55932839" w:rsidRPr="7401147F">
              <w:rPr>
                <w:rFonts w:eastAsia="Times New Roman"/>
                <w:color w:val="000000" w:themeColor="text1"/>
              </w:rPr>
              <w:t>sites</w:t>
            </w:r>
            <w:r w:rsidRPr="7401147F">
              <w:rPr>
                <w:rFonts w:eastAsia="Times New Roman"/>
                <w:color w:val="000000" w:themeColor="text1"/>
              </w:rPr>
              <w:t>.</w:t>
            </w:r>
          </w:p>
        </w:tc>
        <w:tc>
          <w:tcPr>
            <w:tcW w:w="5405" w:type="dxa"/>
            <w:hideMark/>
          </w:tcPr>
          <w:p w14:paraId="44B5684B" w14:textId="2DBC48DE" w:rsidR="00B64DD7" w:rsidRPr="00B64DD7" w:rsidRDefault="00B64DD7" w:rsidP="002144EE">
            <w:pPr>
              <w:bidi/>
              <w:spacing w:after="0" w:line="240" w:lineRule="auto"/>
              <w:rPr>
                <w:rFonts w:eastAsia="Times New Roman"/>
                <w:color w:val="000000"/>
              </w:rPr>
            </w:pPr>
            <w:r w:rsidRPr="7401147F">
              <w:rPr>
                <w:rFonts w:eastAsia="Times New Roman"/>
                <w:color w:val="000000" w:themeColor="text1"/>
              </w:rPr>
              <w:t>1.03</w:t>
            </w:r>
            <w:r w:rsidR="004B1CB1" w:rsidRPr="7401147F">
              <w:rPr>
                <w:rFonts w:eastAsia="Times New Roman"/>
                <w:color w:val="000000" w:themeColor="text1"/>
                <w:rtl/>
              </w:rPr>
              <w:t xml:space="preserve">. </w:t>
            </w:r>
            <w:r w:rsidRPr="7401147F">
              <w:rPr>
                <w:rFonts w:eastAsia="Times New Roman"/>
                <w:color w:val="000000" w:themeColor="text1"/>
                <w:rtl/>
              </w:rPr>
              <w:t xml:space="preserve">على المتعهد تعيين مهندس مختص </w:t>
            </w:r>
            <w:r w:rsidR="13E3CBF6" w:rsidRPr="7401147F">
              <w:rPr>
                <w:rFonts w:eastAsia="Times New Roman"/>
                <w:color w:val="000000" w:themeColor="text1"/>
                <w:rtl/>
              </w:rPr>
              <w:t>اختصاص كهرباء ذو خبرة بالطاقة المتجددة ومهندس مدني</w:t>
            </w:r>
            <w:r w:rsidRPr="7401147F">
              <w:rPr>
                <w:rFonts w:eastAsia="Times New Roman"/>
                <w:color w:val="000000" w:themeColor="text1"/>
                <w:rtl/>
              </w:rPr>
              <w:t xml:space="preserve"> مشرف على أعماله و رئيس اعمال ( فورمان) وذلك قبل تسليمه مواقع العمل</w:t>
            </w:r>
            <w:r w:rsidRPr="7401147F">
              <w:rPr>
                <w:rFonts w:eastAsia="Times New Roman"/>
                <w:color w:val="000000" w:themeColor="text1"/>
              </w:rPr>
              <w:t>.</w:t>
            </w:r>
          </w:p>
        </w:tc>
      </w:tr>
      <w:tr w:rsidR="00B64DD7" w:rsidRPr="00B64DD7" w14:paraId="092AE222" w14:textId="77777777" w:rsidTr="4590FCBF">
        <w:trPr>
          <w:trHeight w:val="1286"/>
        </w:trPr>
        <w:tc>
          <w:tcPr>
            <w:tcW w:w="5755" w:type="dxa"/>
            <w:hideMark/>
          </w:tcPr>
          <w:p w14:paraId="7F0F398C" w14:textId="2869ABD9" w:rsidR="00B64DD7" w:rsidRPr="00B64DD7" w:rsidRDefault="00B64DD7" w:rsidP="00FC6619">
            <w:pPr>
              <w:spacing w:after="0" w:line="240" w:lineRule="auto"/>
              <w:rPr>
                <w:rFonts w:eastAsia="Times New Roman" w:cstheme="minorHAnsi"/>
                <w:color w:val="000000"/>
              </w:rPr>
            </w:pPr>
            <w:r w:rsidRPr="00B64DD7">
              <w:rPr>
                <w:rFonts w:eastAsia="Times New Roman" w:cstheme="minorHAnsi"/>
                <w:color w:val="000000"/>
              </w:rPr>
              <w:t xml:space="preserve">1.04. Contractor is responsible </w:t>
            </w:r>
            <w:r w:rsidR="00CB2E26" w:rsidRPr="00682B0D">
              <w:rPr>
                <w:rFonts w:eastAsia="Times New Roman" w:cstheme="minorHAnsi"/>
                <w:color w:val="000000"/>
              </w:rPr>
              <w:t>for</w:t>
            </w:r>
            <w:r w:rsidRPr="00B64DD7">
              <w:rPr>
                <w:rFonts w:eastAsia="Times New Roman" w:cstheme="minorHAnsi"/>
                <w:color w:val="000000"/>
              </w:rPr>
              <w:t xml:space="preserve"> commitment to the principles of security and safety in the workplace and providing the necessary tools or equipment for that. As per work requirements and supervision directions.</w:t>
            </w:r>
          </w:p>
        </w:tc>
        <w:tc>
          <w:tcPr>
            <w:tcW w:w="5405" w:type="dxa"/>
            <w:hideMark/>
          </w:tcPr>
          <w:p w14:paraId="061FB336" w14:textId="43FEE862" w:rsidR="00B64DD7" w:rsidRPr="00B64DD7" w:rsidRDefault="004B1CB1" w:rsidP="002144EE">
            <w:pPr>
              <w:bidi/>
              <w:spacing w:after="0" w:line="240" w:lineRule="auto"/>
              <w:rPr>
                <w:rFonts w:eastAsia="Times New Roman" w:cstheme="minorHAnsi"/>
                <w:color w:val="000000"/>
              </w:rPr>
            </w:pPr>
            <w:r w:rsidRPr="00682B0D">
              <w:rPr>
                <w:rFonts w:eastAsia="Times New Roman" w:cstheme="minorHAnsi"/>
                <w:color w:val="000000"/>
                <w:rtl/>
              </w:rPr>
              <w:t xml:space="preserve">1.04. </w:t>
            </w:r>
            <w:r w:rsidR="00B64DD7" w:rsidRPr="00B64DD7">
              <w:rPr>
                <w:rFonts w:eastAsia="Times New Roman" w:cstheme="minorHAnsi"/>
                <w:color w:val="000000"/>
                <w:rtl/>
              </w:rPr>
              <w:t>يقع على عاتق المتعهد مسؤولية الالتزام بمبادئ الامن والسلامة في مواقع العمل وتأمين ما يلزم لذلك من أدوات او تجهيزات وفق متطلبات العمل وتوجيهات الإشراف</w:t>
            </w:r>
            <w:r w:rsidR="00B64DD7" w:rsidRPr="00B64DD7">
              <w:rPr>
                <w:rFonts w:eastAsia="Times New Roman" w:cstheme="minorHAnsi"/>
                <w:color w:val="000000"/>
              </w:rPr>
              <w:t>.</w:t>
            </w:r>
          </w:p>
        </w:tc>
      </w:tr>
      <w:tr w:rsidR="00B64DD7" w:rsidRPr="00B64DD7" w14:paraId="03B92177" w14:textId="77777777" w:rsidTr="4590FCBF">
        <w:trPr>
          <w:trHeight w:val="1880"/>
        </w:trPr>
        <w:tc>
          <w:tcPr>
            <w:tcW w:w="5755" w:type="dxa"/>
            <w:hideMark/>
          </w:tcPr>
          <w:p w14:paraId="4D31D8B7" w14:textId="2636A4DF" w:rsidR="00B64DD7" w:rsidRPr="00B64DD7" w:rsidRDefault="00B64DD7" w:rsidP="00FC6619">
            <w:pPr>
              <w:spacing w:after="0" w:line="240" w:lineRule="auto"/>
              <w:rPr>
                <w:rFonts w:eastAsia="Times New Roman" w:cstheme="minorHAnsi"/>
                <w:color w:val="000000"/>
              </w:rPr>
            </w:pPr>
            <w:r w:rsidRPr="00B64DD7">
              <w:rPr>
                <w:rFonts w:eastAsia="Times New Roman" w:cstheme="minorHAnsi"/>
                <w:color w:val="000000"/>
              </w:rPr>
              <w:t xml:space="preserve">1.05. After completing all works, </w:t>
            </w:r>
            <w:r w:rsidR="00CB2E26" w:rsidRPr="00682B0D">
              <w:rPr>
                <w:rFonts w:eastAsia="Times New Roman" w:cstheme="minorHAnsi"/>
                <w:color w:val="000000"/>
              </w:rPr>
              <w:t>contractors</w:t>
            </w:r>
            <w:r w:rsidRPr="00B64DD7">
              <w:rPr>
                <w:rFonts w:eastAsia="Times New Roman" w:cstheme="minorHAnsi"/>
                <w:color w:val="000000"/>
              </w:rPr>
              <w:t xml:space="preserve"> </w:t>
            </w:r>
            <w:proofErr w:type="gramStart"/>
            <w:r w:rsidRPr="00B64DD7">
              <w:rPr>
                <w:rFonts w:eastAsia="Times New Roman" w:cstheme="minorHAnsi"/>
                <w:color w:val="000000"/>
              </w:rPr>
              <w:t>have to</w:t>
            </w:r>
            <w:proofErr w:type="gramEnd"/>
            <w:r w:rsidRPr="00B64DD7">
              <w:rPr>
                <w:rFonts w:eastAsia="Times New Roman" w:cstheme="minorHAnsi"/>
                <w:color w:val="000000"/>
              </w:rPr>
              <w:t xml:space="preserve"> clean the entire site, remove, and transfer the debris away, as well as remove all excess materials and clean up whereabouts in houses or streets. Generally doing everything to make the project receivable without notes and without claiming any compensation for the work done to achieve this.</w:t>
            </w:r>
          </w:p>
        </w:tc>
        <w:tc>
          <w:tcPr>
            <w:tcW w:w="5405" w:type="dxa"/>
            <w:hideMark/>
          </w:tcPr>
          <w:p w14:paraId="0C53BE53" w14:textId="39814B93" w:rsidR="00B64DD7" w:rsidRPr="00B64DD7" w:rsidRDefault="004B1CB1" w:rsidP="002144EE">
            <w:pPr>
              <w:bidi/>
              <w:spacing w:after="0" w:line="240" w:lineRule="auto"/>
              <w:rPr>
                <w:rFonts w:eastAsia="Times New Roman" w:cstheme="minorHAnsi"/>
                <w:color w:val="000000"/>
              </w:rPr>
            </w:pPr>
            <w:r w:rsidRPr="00682B0D">
              <w:rPr>
                <w:rFonts w:eastAsia="Times New Roman" w:cstheme="minorHAnsi"/>
                <w:color w:val="000000"/>
                <w:rtl/>
              </w:rPr>
              <w:t>1.05.</w:t>
            </w:r>
            <w:r w:rsidR="00B64DD7" w:rsidRPr="00B64DD7">
              <w:rPr>
                <w:rFonts w:eastAsia="Times New Roman" w:cstheme="minorHAnsi"/>
                <w:color w:val="000000"/>
              </w:rPr>
              <w:t xml:space="preserve"> </w:t>
            </w:r>
            <w:r w:rsidR="00B64DD7" w:rsidRPr="00B64DD7">
              <w:rPr>
                <w:rFonts w:eastAsia="Times New Roman" w:cstheme="minorHAnsi"/>
                <w:color w:val="000000"/>
                <w:rtl/>
              </w:rPr>
              <w:t>على المتعهد بعد الانتهاء من جميع الأعمال أن يقوم بتنظيف كامل الموقع وإزالة الأنقاض ونقلها بعيدا، كما عليه ان يقوم بإزالة جميع المواد الزائدة عن العمل وتنظيف مكان وجودها في المنازل أو الشوارع وبصورة عامة القيام بكل ما يلزم لجعل المشروع قابلاً للاستلام بدون ملاحظات وبدون أن يطالب بأي تعويض عن الأعمال التي قام بها لتحقيق ذلك</w:t>
            </w:r>
            <w:r w:rsidR="00B64DD7" w:rsidRPr="00B64DD7">
              <w:rPr>
                <w:rFonts w:eastAsia="Times New Roman" w:cstheme="minorHAnsi"/>
                <w:color w:val="000000"/>
              </w:rPr>
              <w:t>.</w:t>
            </w:r>
          </w:p>
        </w:tc>
      </w:tr>
      <w:tr w:rsidR="00B64DD7" w:rsidRPr="00B64DD7" w14:paraId="0585ADA6" w14:textId="77777777" w:rsidTr="4590FCBF">
        <w:trPr>
          <w:trHeight w:val="1331"/>
        </w:trPr>
        <w:tc>
          <w:tcPr>
            <w:tcW w:w="5755" w:type="dxa"/>
            <w:hideMark/>
          </w:tcPr>
          <w:p w14:paraId="70458541" w14:textId="0947DB83" w:rsidR="00B64DD7" w:rsidRPr="00B64DD7" w:rsidRDefault="00B64DD7" w:rsidP="00FC6619">
            <w:pPr>
              <w:spacing w:after="0" w:line="240" w:lineRule="auto"/>
              <w:rPr>
                <w:rFonts w:eastAsia="Times New Roman" w:cstheme="minorHAnsi"/>
                <w:color w:val="000000"/>
              </w:rPr>
            </w:pPr>
            <w:r w:rsidRPr="00B64DD7">
              <w:rPr>
                <w:rFonts w:eastAsia="Times New Roman" w:cstheme="minorHAnsi"/>
                <w:color w:val="000000"/>
              </w:rPr>
              <w:t xml:space="preserve">1.06.  It is the contractor's responsibility to repair all damage of private or public property </w:t>
            </w:r>
            <w:proofErr w:type="gramStart"/>
            <w:r w:rsidRPr="00B64DD7">
              <w:rPr>
                <w:rFonts w:eastAsia="Times New Roman" w:cstheme="minorHAnsi"/>
                <w:color w:val="000000"/>
              </w:rPr>
              <w:t>as a result of</w:t>
            </w:r>
            <w:proofErr w:type="gramEnd"/>
            <w:r w:rsidRPr="00B64DD7">
              <w:rPr>
                <w:rFonts w:eastAsia="Times New Roman" w:cstheme="minorHAnsi"/>
                <w:color w:val="000000"/>
              </w:rPr>
              <w:t xml:space="preserve"> carrying out </w:t>
            </w:r>
            <w:r w:rsidR="00921054" w:rsidRPr="00B64DD7">
              <w:rPr>
                <w:rFonts w:eastAsia="Times New Roman" w:cstheme="minorHAnsi"/>
                <w:color w:val="000000"/>
              </w:rPr>
              <w:t>work</w:t>
            </w:r>
            <w:r w:rsidRPr="00B64DD7">
              <w:rPr>
                <w:rFonts w:eastAsia="Times New Roman" w:cstheme="minorHAnsi"/>
                <w:color w:val="000000"/>
              </w:rPr>
              <w:t xml:space="preserve"> and an amount of his dues will be deducted if he does not repair the damage done.</w:t>
            </w:r>
          </w:p>
        </w:tc>
        <w:tc>
          <w:tcPr>
            <w:tcW w:w="5405" w:type="dxa"/>
            <w:hideMark/>
          </w:tcPr>
          <w:p w14:paraId="36160334" w14:textId="2338C65D" w:rsidR="00B64DD7" w:rsidRPr="00B64DD7" w:rsidRDefault="00B64DD7" w:rsidP="002144EE">
            <w:pPr>
              <w:bidi/>
              <w:spacing w:after="0" w:line="240" w:lineRule="auto"/>
              <w:rPr>
                <w:rFonts w:eastAsia="Times New Roman" w:cstheme="minorHAnsi"/>
                <w:color w:val="000000"/>
              </w:rPr>
            </w:pPr>
            <w:r w:rsidRPr="00B64DD7">
              <w:rPr>
                <w:rFonts w:eastAsia="Times New Roman" w:cstheme="minorHAnsi"/>
                <w:color w:val="000000"/>
              </w:rPr>
              <w:t>1.06</w:t>
            </w:r>
            <w:r w:rsidR="004B1CB1" w:rsidRPr="00682B0D">
              <w:rPr>
                <w:rFonts w:eastAsia="Times New Roman" w:cstheme="minorHAnsi"/>
                <w:color w:val="000000"/>
                <w:rtl/>
              </w:rPr>
              <w:t xml:space="preserve">. </w:t>
            </w:r>
            <w:r w:rsidRPr="00B64DD7">
              <w:rPr>
                <w:rFonts w:eastAsia="Times New Roman" w:cstheme="minorHAnsi"/>
                <w:color w:val="000000"/>
                <w:rtl/>
              </w:rPr>
              <w:t>يقع على عاتق المتعهد اصلاح كافة الاضرار التي تلحق بالممتلكات الخاصة او العامة نتيجة لتنفيذه الاعمال ويتم حسم قيمتها من مستحقاته في حال لم يقم على نفقته بإصلاح التخريب الحاصل</w:t>
            </w:r>
            <w:r w:rsidRPr="00B64DD7">
              <w:rPr>
                <w:rFonts w:eastAsia="Times New Roman" w:cstheme="minorHAnsi"/>
                <w:color w:val="000000"/>
              </w:rPr>
              <w:t>.</w:t>
            </w:r>
          </w:p>
        </w:tc>
      </w:tr>
      <w:tr w:rsidR="00B64DD7" w:rsidRPr="00B64DD7" w14:paraId="7F8A1834" w14:textId="77777777" w:rsidTr="4590FCBF">
        <w:trPr>
          <w:trHeight w:val="864"/>
        </w:trPr>
        <w:tc>
          <w:tcPr>
            <w:tcW w:w="5755" w:type="dxa"/>
            <w:hideMark/>
          </w:tcPr>
          <w:p w14:paraId="74635EEA" w14:textId="77777777" w:rsidR="00B64DD7" w:rsidRPr="00B64DD7" w:rsidRDefault="00B64DD7" w:rsidP="00FC6619">
            <w:pPr>
              <w:spacing w:after="0" w:line="240" w:lineRule="auto"/>
              <w:rPr>
                <w:rFonts w:eastAsia="Times New Roman" w:cstheme="minorHAnsi"/>
                <w:color w:val="000000"/>
              </w:rPr>
            </w:pPr>
            <w:r w:rsidRPr="00B64DD7">
              <w:rPr>
                <w:rFonts w:eastAsia="Times New Roman" w:cstheme="minorHAnsi"/>
                <w:color w:val="000000"/>
              </w:rPr>
              <w:t>1.07. After completing the daily work, the contractor should clean and remove the remnants of the workshops in the site</w:t>
            </w:r>
          </w:p>
        </w:tc>
        <w:tc>
          <w:tcPr>
            <w:tcW w:w="5405" w:type="dxa"/>
            <w:hideMark/>
          </w:tcPr>
          <w:p w14:paraId="233D3E41" w14:textId="486A21C3" w:rsidR="00B64DD7" w:rsidRPr="00B64DD7" w:rsidRDefault="00B64DD7" w:rsidP="002144EE">
            <w:pPr>
              <w:bidi/>
              <w:spacing w:after="0" w:line="240" w:lineRule="auto"/>
              <w:rPr>
                <w:rFonts w:eastAsia="Times New Roman" w:cstheme="minorHAnsi"/>
                <w:color w:val="000000"/>
              </w:rPr>
            </w:pPr>
            <w:r w:rsidRPr="00B64DD7">
              <w:rPr>
                <w:rFonts w:eastAsia="Times New Roman" w:cstheme="minorHAnsi"/>
                <w:color w:val="000000"/>
              </w:rPr>
              <w:t>1.07</w:t>
            </w:r>
            <w:r w:rsidR="004B1CB1" w:rsidRPr="00682B0D">
              <w:rPr>
                <w:rFonts w:eastAsia="Times New Roman" w:cstheme="minorHAnsi"/>
                <w:color w:val="000000"/>
                <w:rtl/>
              </w:rPr>
              <w:t xml:space="preserve">. </w:t>
            </w:r>
            <w:r w:rsidRPr="00B64DD7">
              <w:rPr>
                <w:rFonts w:eastAsia="Times New Roman" w:cstheme="minorHAnsi"/>
                <w:color w:val="000000"/>
                <w:rtl/>
              </w:rPr>
              <w:t>على المتعهد بعد الانتهاء من الأعمال اليومية أن يقوم بتنظيف وإزالة مخلفات الورش العاملة من الموقع</w:t>
            </w:r>
            <w:r w:rsidRPr="00B64DD7">
              <w:rPr>
                <w:rFonts w:eastAsia="Times New Roman" w:cstheme="minorHAnsi"/>
                <w:color w:val="000000"/>
              </w:rPr>
              <w:t xml:space="preserve">. </w:t>
            </w:r>
          </w:p>
        </w:tc>
      </w:tr>
      <w:tr w:rsidR="00B64DD7" w:rsidRPr="00B64DD7" w14:paraId="0AA080C0" w14:textId="77777777" w:rsidTr="4590FCBF">
        <w:trPr>
          <w:trHeight w:val="1610"/>
        </w:trPr>
        <w:tc>
          <w:tcPr>
            <w:tcW w:w="5755" w:type="dxa"/>
            <w:hideMark/>
          </w:tcPr>
          <w:p w14:paraId="6FCF85DD" w14:textId="79E7987E" w:rsidR="00B64DD7" w:rsidRPr="00B64DD7" w:rsidRDefault="00B64DD7" w:rsidP="00FC6619">
            <w:pPr>
              <w:spacing w:after="0" w:line="240" w:lineRule="auto"/>
              <w:rPr>
                <w:rFonts w:eastAsia="Times New Roman" w:cstheme="minorHAnsi"/>
                <w:color w:val="000000"/>
              </w:rPr>
            </w:pPr>
            <w:r w:rsidRPr="00B64DD7">
              <w:rPr>
                <w:rFonts w:eastAsia="Times New Roman" w:cstheme="minorHAnsi"/>
                <w:color w:val="000000"/>
              </w:rPr>
              <w:t xml:space="preserve">1.08. The contractor must provide a detailed timetable for the sequence and overlap of all the </w:t>
            </w:r>
            <w:r w:rsidR="00682B0D" w:rsidRPr="00B64DD7">
              <w:rPr>
                <w:rFonts w:eastAsia="Times New Roman" w:cstheme="minorHAnsi"/>
                <w:color w:val="000000"/>
              </w:rPr>
              <w:t>work</w:t>
            </w:r>
            <w:r w:rsidRPr="00B64DD7">
              <w:rPr>
                <w:rFonts w:eastAsia="Times New Roman" w:cstheme="minorHAnsi"/>
                <w:color w:val="000000"/>
              </w:rPr>
              <w:t xml:space="preserve"> that will be implemented and shows the duration of the implementation of each work, after handing over the work sites, and he must provide everything necessary to comply with it.</w:t>
            </w:r>
          </w:p>
        </w:tc>
        <w:tc>
          <w:tcPr>
            <w:tcW w:w="5405" w:type="dxa"/>
            <w:hideMark/>
          </w:tcPr>
          <w:p w14:paraId="074F5C9C" w14:textId="0BFE0817" w:rsidR="00B64DD7" w:rsidRPr="00B64DD7" w:rsidRDefault="00B64DD7" w:rsidP="002144EE">
            <w:pPr>
              <w:bidi/>
              <w:spacing w:after="0" w:line="240" w:lineRule="auto"/>
              <w:rPr>
                <w:rFonts w:eastAsia="Times New Roman" w:cstheme="minorHAnsi"/>
                <w:color w:val="000000"/>
              </w:rPr>
            </w:pPr>
            <w:r w:rsidRPr="00B64DD7">
              <w:rPr>
                <w:rFonts w:eastAsia="Times New Roman" w:cstheme="minorHAnsi"/>
                <w:color w:val="000000"/>
              </w:rPr>
              <w:t>1.08</w:t>
            </w:r>
            <w:r w:rsidR="004B1CB1" w:rsidRPr="00682B0D">
              <w:rPr>
                <w:rFonts w:eastAsia="Times New Roman" w:cstheme="minorHAnsi"/>
                <w:color w:val="000000"/>
                <w:rtl/>
              </w:rPr>
              <w:t xml:space="preserve">. </w:t>
            </w:r>
            <w:r w:rsidRPr="00B64DD7">
              <w:rPr>
                <w:rFonts w:eastAsia="Times New Roman" w:cstheme="minorHAnsi"/>
                <w:color w:val="000000"/>
              </w:rPr>
              <w:t xml:space="preserve"> </w:t>
            </w:r>
            <w:r w:rsidRPr="00B64DD7">
              <w:rPr>
                <w:rFonts w:eastAsia="Times New Roman" w:cstheme="minorHAnsi"/>
                <w:color w:val="000000"/>
                <w:rtl/>
              </w:rPr>
              <w:t>يجب على المقاول تقديم برنامج زمني مفصل لتتابع وتداخل جميع الأعمال التي سيتم تنفيذها ويبين مدة تنفيذ كل عمل وذلك بعد تسليمه مواقع العمل ويجب عليه تقديم كل ما يلزم للالتزام به</w:t>
            </w:r>
            <w:r w:rsidRPr="00B64DD7">
              <w:rPr>
                <w:rFonts w:eastAsia="Times New Roman" w:cstheme="minorHAnsi"/>
                <w:color w:val="000000"/>
              </w:rPr>
              <w:t>.</w:t>
            </w:r>
          </w:p>
        </w:tc>
      </w:tr>
      <w:tr w:rsidR="00B64DD7" w:rsidRPr="00B64DD7" w14:paraId="7121EDF6" w14:textId="77777777" w:rsidTr="4590FCBF">
        <w:trPr>
          <w:trHeight w:val="1152"/>
        </w:trPr>
        <w:tc>
          <w:tcPr>
            <w:tcW w:w="5755" w:type="dxa"/>
            <w:hideMark/>
          </w:tcPr>
          <w:p w14:paraId="4A780271" w14:textId="77777777" w:rsidR="00B64DD7" w:rsidRPr="00B64DD7" w:rsidRDefault="00B64DD7" w:rsidP="00FC6619">
            <w:pPr>
              <w:spacing w:after="0" w:line="240" w:lineRule="auto"/>
              <w:rPr>
                <w:rFonts w:eastAsia="Times New Roman" w:cstheme="minorHAnsi"/>
                <w:color w:val="000000"/>
              </w:rPr>
            </w:pPr>
            <w:r w:rsidRPr="00B64DD7">
              <w:rPr>
                <w:rFonts w:eastAsia="Times New Roman" w:cstheme="minorHAnsi"/>
                <w:color w:val="000000"/>
              </w:rPr>
              <w:lastRenderedPageBreak/>
              <w:t>1.09. Any work or item whose terms have not been detailed/explained or mentioned is up to the supervising engineer to identify the mechanism and specifications of it.</w:t>
            </w:r>
          </w:p>
        </w:tc>
        <w:tc>
          <w:tcPr>
            <w:tcW w:w="5405" w:type="dxa"/>
            <w:hideMark/>
          </w:tcPr>
          <w:p w14:paraId="790287D5" w14:textId="18D11F60" w:rsidR="00B64DD7" w:rsidRPr="00B64DD7" w:rsidRDefault="004B1CB1" w:rsidP="002144EE">
            <w:pPr>
              <w:bidi/>
              <w:spacing w:after="0" w:line="240" w:lineRule="auto"/>
              <w:rPr>
                <w:rFonts w:eastAsia="Times New Roman" w:cstheme="minorHAnsi"/>
                <w:color w:val="000000"/>
              </w:rPr>
            </w:pPr>
            <w:r w:rsidRPr="00682B0D">
              <w:rPr>
                <w:rFonts w:eastAsia="Times New Roman" w:cstheme="minorHAnsi"/>
                <w:color w:val="000000"/>
              </w:rPr>
              <w:t>1.09</w:t>
            </w:r>
            <w:r w:rsidRPr="00682B0D">
              <w:rPr>
                <w:rFonts w:eastAsia="Times New Roman" w:cstheme="minorHAnsi"/>
                <w:color w:val="000000"/>
                <w:rtl/>
              </w:rPr>
              <w:t xml:space="preserve">. </w:t>
            </w:r>
            <w:r w:rsidR="00B64DD7" w:rsidRPr="00B64DD7">
              <w:rPr>
                <w:rFonts w:eastAsia="Times New Roman" w:cstheme="minorHAnsi"/>
                <w:color w:val="000000"/>
                <w:rtl/>
              </w:rPr>
              <w:t>أي عمل أو بند لم يتم تفصيل شروطه أو ذكرها يعود للمهندس المشرف تحديد آلية العمل ومواصفاته</w:t>
            </w:r>
            <w:r w:rsidR="00B64DD7" w:rsidRPr="00B64DD7">
              <w:rPr>
                <w:rFonts w:eastAsia="Times New Roman" w:cstheme="minorHAnsi"/>
                <w:color w:val="000000"/>
              </w:rPr>
              <w:t>.</w:t>
            </w:r>
          </w:p>
        </w:tc>
      </w:tr>
      <w:tr w:rsidR="00B64DD7" w:rsidRPr="00B64DD7" w14:paraId="52054D10" w14:textId="77777777" w:rsidTr="4590FCBF">
        <w:trPr>
          <w:trHeight w:val="1152"/>
        </w:trPr>
        <w:tc>
          <w:tcPr>
            <w:tcW w:w="5755" w:type="dxa"/>
            <w:hideMark/>
          </w:tcPr>
          <w:p w14:paraId="3DB2F2AC" w14:textId="47DFE429" w:rsidR="00B64DD7" w:rsidRPr="00B64DD7" w:rsidRDefault="00B64DD7" w:rsidP="00FC6619">
            <w:pPr>
              <w:spacing w:after="0" w:line="240" w:lineRule="auto"/>
              <w:rPr>
                <w:rFonts w:eastAsia="Times New Roman" w:cstheme="minorHAnsi"/>
                <w:color w:val="000000"/>
              </w:rPr>
            </w:pPr>
            <w:r w:rsidRPr="00B64DD7">
              <w:rPr>
                <w:rFonts w:eastAsia="Times New Roman" w:cstheme="minorHAnsi"/>
                <w:color w:val="000000"/>
              </w:rPr>
              <w:t xml:space="preserve">1.1. The contractor must secure a temporary place to set up the </w:t>
            </w:r>
            <w:r w:rsidR="00682B0D" w:rsidRPr="00B64DD7">
              <w:rPr>
                <w:rFonts w:eastAsia="Times New Roman" w:cstheme="minorHAnsi"/>
                <w:color w:val="000000"/>
              </w:rPr>
              <w:t>supervisor</w:t>
            </w:r>
            <w:r w:rsidRPr="00B64DD7">
              <w:rPr>
                <w:rFonts w:eastAsia="Times New Roman" w:cstheme="minorHAnsi"/>
                <w:color w:val="000000"/>
              </w:rPr>
              <w:t xml:space="preserve"> at the work </w:t>
            </w:r>
            <w:proofErr w:type="spellStart"/>
            <w:proofErr w:type="gramStart"/>
            <w:r w:rsidRPr="00B64DD7">
              <w:rPr>
                <w:rFonts w:eastAsia="Times New Roman" w:cstheme="minorHAnsi"/>
                <w:color w:val="000000"/>
              </w:rPr>
              <w:t>site.If</w:t>
            </w:r>
            <w:proofErr w:type="spellEnd"/>
            <w:proofErr w:type="gramEnd"/>
            <w:r w:rsidRPr="00B64DD7">
              <w:rPr>
                <w:rFonts w:eastAsia="Times New Roman" w:cstheme="minorHAnsi"/>
                <w:color w:val="000000"/>
              </w:rPr>
              <w:t xml:space="preserve"> the interest of the work requires him to stay for long hours</w:t>
            </w:r>
          </w:p>
        </w:tc>
        <w:tc>
          <w:tcPr>
            <w:tcW w:w="5405" w:type="dxa"/>
            <w:hideMark/>
          </w:tcPr>
          <w:p w14:paraId="15149784" w14:textId="50C8A4C8" w:rsidR="00B64DD7" w:rsidRPr="00B64DD7" w:rsidRDefault="004B1CB1" w:rsidP="002144EE">
            <w:pPr>
              <w:bidi/>
              <w:spacing w:after="0" w:line="240" w:lineRule="auto"/>
              <w:rPr>
                <w:rFonts w:eastAsia="Times New Roman" w:cstheme="minorHAnsi"/>
                <w:color w:val="000000"/>
              </w:rPr>
            </w:pPr>
            <w:r w:rsidRPr="00682B0D">
              <w:rPr>
                <w:rFonts w:eastAsia="Times New Roman" w:cstheme="minorHAnsi"/>
                <w:color w:val="000000"/>
                <w:rtl/>
              </w:rPr>
              <w:t>1.10. ي</w:t>
            </w:r>
            <w:r w:rsidR="00B64DD7" w:rsidRPr="00B64DD7">
              <w:rPr>
                <w:rFonts w:eastAsia="Times New Roman" w:cstheme="minorHAnsi"/>
                <w:color w:val="000000"/>
                <w:rtl/>
              </w:rPr>
              <w:t>جب على المقاول تأمين مكان مناسب لإقامة جهاز الإشراف في موقع العمل حال تطلبت مصلحة العمل بقاءه ساعات طويلة</w:t>
            </w:r>
            <w:r w:rsidR="00B64DD7" w:rsidRPr="00B64DD7">
              <w:rPr>
                <w:rFonts w:eastAsia="Times New Roman" w:cstheme="minorHAnsi"/>
                <w:color w:val="000000"/>
              </w:rPr>
              <w:t xml:space="preserve"> .</w:t>
            </w:r>
          </w:p>
        </w:tc>
      </w:tr>
      <w:tr w:rsidR="00B64DD7" w:rsidRPr="00B64DD7" w14:paraId="6434B267" w14:textId="77777777" w:rsidTr="4590FCBF">
        <w:trPr>
          <w:trHeight w:val="1440"/>
        </w:trPr>
        <w:tc>
          <w:tcPr>
            <w:tcW w:w="5755" w:type="dxa"/>
            <w:tcBorders>
              <w:bottom w:val="dotted" w:sz="4" w:space="0" w:color="auto"/>
            </w:tcBorders>
            <w:hideMark/>
          </w:tcPr>
          <w:p w14:paraId="306A3BCD" w14:textId="77777777" w:rsidR="00B64DD7" w:rsidRPr="00B64DD7" w:rsidRDefault="00B64DD7" w:rsidP="00FC6619">
            <w:pPr>
              <w:spacing w:after="0" w:line="240" w:lineRule="auto"/>
              <w:rPr>
                <w:rFonts w:eastAsia="Times New Roman" w:cstheme="minorHAnsi"/>
                <w:color w:val="000000"/>
              </w:rPr>
            </w:pPr>
            <w:r w:rsidRPr="00B64DD7">
              <w:rPr>
                <w:rFonts w:eastAsia="Times New Roman" w:cstheme="minorHAnsi"/>
                <w:color w:val="000000"/>
              </w:rPr>
              <w:t>1.11. The supervising engineer has the right to modify what he deems technically appropriate for the project, after obtaining approval from the administration, and the contractor must comply with what the supervisory body requests of him.</w:t>
            </w:r>
          </w:p>
        </w:tc>
        <w:tc>
          <w:tcPr>
            <w:tcW w:w="5405" w:type="dxa"/>
            <w:tcBorders>
              <w:bottom w:val="dotted" w:sz="4" w:space="0" w:color="auto"/>
            </w:tcBorders>
            <w:hideMark/>
          </w:tcPr>
          <w:p w14:paraId="7684EAE8" w14:textId="03B81CA0" w:rsidR="00B64DD7" w:rsidRPr="00B64DD7" w:rsidRDefault="00682B0D" w:rsidP="002144EE">
            <w:pPr>
              <w:bidi/>
              <w:spacing w:after="0" w:line="240" w:lineRule="auto"/>
              <w:rPr>
                <w:rFonts w:eastAsia="Times New Roman" w:cstheme="minorHAnsi"/>
                <w:color w:val="000000"/>
              </w:rPr>
            </w:pPr>
            <w:r w:rsidRPr="00682B0D">
              <w:rPr>
                <w:rFonts w:eastAsia="Times New Roman" w:cstheme="minorHAnsi"/>
                <w:color w:val="000000"/>
                <w:rtl/>
              </w:rPr>
              <w:t>1.11.</w:t>
            </w:r>
            <w:r w:rsidR="00B64DD7" w:rsidRPr="00B64DD7">
              <w:rPr>
                <w:rFonts w:eastAsia="Times New Roman" w:cstheme="minorHAnsi"/>
                <w:color w:val="000000"/>
              </w:rPr>
              <w:t xml:space="preserve"> </w:t>
            </w:r>
            <w:r w:rsidRPr="00682B0D">
              <w:rPr>
                <w:rFonts w:eastAsia="Times New Roman" w:cstheme="minorHAnsi"/>
                <w:color w:val="000000"/>
                <w:rtl/>
              </w:rPr>
              <w:t xml:space="preserve"> </w:t>
            </w:r>
            <w:r w:rsidR="00B64DD7" w:rsidRPr="00B64DD7">
              <w:rPr>
                <w:rFonts w:eastAsia="Times New Roman" w:cstheme="minorHAnsi"/>
                <w:color w:val="000000"/>
                <w:rtl/>
              </w:rPr>
              <w:t>يحق للمهندس المشرف على التنفيذ تعديل ما يراه مناسبا</w:t>
            </w:r>
            <w:r w:rsidR="00B64DD7" w:rsidRPr="00B64DD7">
              <w:rPr>
                <w:rFonts w:eastAsia="Times New Roman" w:cstheme="minorHAnsi"/>
                <w:color w:val="000000"/>
              </w:rPr>
              <w:t xml:space="preserve">" </w:t>
            </w:r>
            <w:r w:rsidR="00B64DD7" w:rsidRPr="00B64DD7">
              <w:rPr>
                <w:rFonts w:eastAsia="Times New Roman" w:cstheme="minorHAnsi"/>
                <w:color w:val="000000"/>
                <w:rtl/>
              </w:rPr>
              <w:t>فنيا</w:t>
            </w:r>
            <w:r w:rsidR="00B64DD7" w:rsidRPr="00B64DD7">
              <w:rPr>
                <w:rFonts w:eastAsia="Times New Roman" w:cstheme="minorHAnsi"/>
                <w:color w:val="000000"/>
              </w:rPr>
              <w:t xml:space="preserve">" </w:t>
            </w:r>
            <w:r w:rsidR="00B64DD7" w:rsidRPr="00B64DD7">
              <w:rPr>
                <w:rFonts w:eastAsia="Times New Roman" w:cstheme="minorHAnsi"/>
                <w:color w:val="000000"/>
                <w:rtl/>
              </w:rPr>
              <w:t>للمشروع وبعد أخذ الموافقة من قبل الادارة وعلى المتعهد الالتزام بما يطلبه جهاز الإشراف منه</w:t>
            </w:r>
            <w:r w:rsidR="00B64DD7" w:rsidRPr="00B64DD7">
              <w:rPr>
                <w:rFonts w:eastAsia="Times New Roman" w:cstheme="minorHAnsi"/>
                <w:color w:val="000000"/>
              </w:rPr>
              <w:t>.</w:t>
            </w:r>
          </w:p>
        </w:tc>
      </w:tr>
      <w:tr w:rsidR="00B64DD7" w:rsidRPr="00B64DD7" w14:paraId="68DC6F92" w14:textId="77777777" w:rsidTr="4590FCBF">
        <w:trPr>
          <w:trHeight w:val="2231"/>
        </w:trPr>
        <w:tc>
          <w:tcPr>
            <w:tcW w:w="5755" w:type="dxa"/>
            <w:tcBorders>
              <w:top w:val="dotted" w:sz="4" w:space="0" w:color="auto"/>
              <w:bottom w:val="thickThinSmallGap" w:sz="24" w:space="0" w:color="auto"/>
            </w:tcBorders>
            <w:hideMark/>
          </w:tcPr>
          <w:p w14:paraId="54ACF774" w14:textId="77777777" w:rsidR="00B64DD7" w:rsidRPr="00B64DD7" w:rsidRDefault="00B64DD7" w:rsidP="00FC6619">
            <w:pPr>
              <w:spacing w:after="0" w:line="240" w:lineRule="auto"/>
              <w:rPr>
                <w:rFonts w:eastAsia="Times New Roman" w:cstheme="minorHAnsi"/>
                <w:color w:val="000000"/>
              </w:rPr>
            </w:pPr>
            <w:r w:rsidRPr="00B64DD7">
              <w:rPr>
                <w:rFonts w:eastAsia="Times New Roman" w:cstheme="minorHAnsi"/>
                <w:color w:val="000000"/>
              </w:rPr>
              <w:t>1.12. The contractor must carry out all the required work in the presence of the supervising engineer of the project. The supervising engineer has the right to demand that the contractor redo the work that violates the terms and conditions or the instructions of the supervisory body, or that was carried out in his absence without informing the supervisor of the time of execution of the work.</w:t>
            </w:r>
          </w:p>
        </w:tc>
        <w:tc>
          <w:tcPr>
            <w:tcW w:w="5405" w:type="dxa"/>
            <w:tcBorders>
              <w:top w:val="dotted" w:sz="4" w:space="0" w:color="auto"/>
              <w:bottom w:val="thickThinSmallGap" w:sz="24" w:space="0" w:color="auto"/>
            </w:tcBorders>
            <w:hideMark/>
          </w:tcPr>
          <w:p w14:paraId="0A9DF569" w14:textId="3E1616FF" w:rsidR="00B64DD7" w:rsidRPr="00B64DD7" w:rsidRDefault="00682B0D" w:rsidP="002144EE">
            <w:pPr>
              <w:bidi/>
              <w:spacing w:after="0" w:line="240" w:lineRule="auto"/>
              <w:rPr>
                <w:rFonts w:eastAsia="Times New Roman" w:cstheme="minorHAnsi"/>
                <w:color w:val="000000"/>
              </w:rPr>
            </w:pPr>
            <w:r w:rsidRPr="00682B0D">
              <w:rPr>
                <w:rFonts w:eastAsia="Times New Roman" w:cstheme="minorHAnsi"/>
                <w:color w:val="000000"/>
                <w:rtl/>
              </w:rPr>
              <w:t>1.12.</w:t>
            </w:r>
            <w:r w:rsidR="00B64DD7" w:rsidRPr="00B64DD7">
              <w:rPr>
                <w:rFonts w:eastAsia="Times New Roman" w:cstheme="minorHAnsi"/>
                <w:color w:val="000000"/>
              </w:rPr>
              <w:t xml:space="preserve"> </w:t>
            </w:r>
            <w:r w:rsidR="00B64DD7" w:rsidRPr="00B64DD7">
              <w:rPr>
                <w:rFonts w:eastAsia="Times New Roman" w:cstheme="minorHAnsi"/>
                <w:color w:val="000000"/>
                <w:rtl/>
              </w:rPr>
              <w:t>على المتعهد تنفيذ كافة الأعمال المطلوبة بحضور المهندس المشرف على المشروع ويحق للمهندس المشرف مطالبة المتعهد بإعادة تنفيذ الأعمال المخالفة لدفتر الشروط أو لتوجيهات جهاز الإشراف أوالتي تم تنفيذها بغيابه دون إعلام المشرف بوقت تنفيذ الأعمال</w:t>
            </w:r>
            <w:r w:rsidR="00B64DD7" w:rsidRPr="00B64DD7">
              <w:rPr>
                <w:rFonts w:eastAsia="Times New Roman" w:cstheme="minorHAnsi"/>
                <w:color w:val="000000"/>
              </w:rPr>
              <w:t xml:space="preserve"> .</w:t>
            </w:r>
          </w:p>
        </w:tc>
      </w:tr>
      <w:tr w:rsidR="00B64DD7" w:rsidRPr="00B64DD7" w14:paraId="335843F1" w14:textId="77777777" w:rsidTr="4590FCBF">
        <w:trPr>
          <w:trHeight w:val="288"/>
        </w:trPr>
        <w:tc>
          <w:tcPr>
            <w:tcW w:w="5755" w:type="dxa"/>
            <w:tcBorders>
              <w:top w:val="thickThinSmallGap" w:sz="24" w:space="0" w:color="auto"/>
            </w:tcBorders>
            <w:shd w:val="clear" w:color="auto" w:fill="AEAAAA" w:themeFill="background2" w:themeFillShade="BF"/>
            <w:hideMark/>
          </w:tcPr>
          <w:p w14:paraId="6BB1173E" w14:textId="197F60DC" w:rsidR="00B64DD7" w:rsidRPr="00CE4864" w:rsidRDefault="00B64DD7" w:rsidP="00FC6619">
            <w:pPr>
              <w:spacing w:after="0" w:line="240" w:lineRule="auto"/>
              <w:rPr>
                <w:rFonts w:eastAsia="Times New Roman" w:cstheme="minorHAnsi"/>
                <w:b/>
                <w:bCs/>
                <w:color w:val="FFFFFF" w:themeColor="background1"/>
                <w:sz w:val="24"/>
                <w:szCs w:val="24"/>
              </w:rPr>
            </w:pPr>
            <w:r w:rsidRPr="00CE4864">
              <w:rPr>
                <w:rFonts w:eastAsia="Times New Roman" w:cstheme="minorHAnsi"/>
                <w:b/>
                <w:bCs/>
                <w:color w:val="FFFFFF" w:themeColor="background1"/>
                <w:sz w:val="24"/>
                <w:szCs w:val="24"/>
              </w:rPr>
              <w:t>Chapter 2 General Specifications</w:t>
            </w:r>
          </w:p>
        </w:tc>
        <w:tc>
          <w:tcPr>
            <w:tcW w:w="5405" w:type="dxa"/>
            <w:tcBorders>
              <w:top w:val="thickThinSmallGap" w:sz="24" w:space="0" w:color="auto"/>
            </w:tcBorders>
            <w:shd w:val="clear" w:color="auto" w:fill="AEAAAA" w:themeFill="background2" w:themeFillShade="BF"/>
            <w:hideMark/>
          </w:tcPr>
          <w:p w14:paraId="03D59240" w14:textId="5C255C6A" w:rsidR="00B64DD7" w:rsidRPr="00CE4864" w:rsidRDefault="00682B0D" w:rsidP="002144EE">
            <w:pPr>
              <w:bidi/>
              <w:spacing w:after="0" w:line="240" w:lineRule="auto"/>
              <w:rPr>
                <w:rFonts w:eastAsia="Times New Roman" w:cstheme="minorHAnsi"/>
                <w:b/>
                <w:bCs/>
                <w:color w:val="FFFFFF" w:themeColor="background1"/>
                <w:sz w:val="24"/>
                <w:szCs w:val="24"/>
              </w:rPr>
            </w:pPr>
            <w:r w:rsidRPr="00CE4864">
              <w:rPr>
                <w:rFonts w:eastAsia="Times New Roman" w:cstheme="minorHAnsi" w:hint="cs"/>
                <w:b/>
                <w:bCs/>
                <w:color w:val="FFFFFF" w:themeColor="background1"/>
                <w:sz w:val="24"/>
                <w:szCs w:val="24"/>
                <w:rtl/>
                <w:lang w:bidi="ar-SY"/>
              </w:rPr>
              <w:t>ا</w:t>
            </w:r>
            <w:r w:rsidR="00B64DD7" w:rsidRPr="00CE4864">
              <w:rPr>
                <w:rFonts w:eastAsia="Times New Roman" w:cstheme="minorHAnsi"/>
                <w:b/>
                <w:bCs/>
                <w:color w:val="FFFFFF" w:themeColor="background1"/>
                <w:sz w:val="24"/>
                <w:szCs w:val="24"/>
                <w:rtl/>
              </w:rPr>
              <w:t>لمواصفات العامة للتنفيذ</w:t>
            </w:r>
          </w:p>
        </w:tc>
      </w:tr>
      <w:tr w:rsidR="00B64DD7" w:rsidRPr="00B64DD7" w14:paraId="03A005D1" w14:textId="77777777" w:rsidTr="4590FCBF">
        <w:trPr>
          <w:trHeight w:val="1493"/>
        </w:trPr>
        <w:tc>
          <w:tcPr>
            <w:tcW w:w="5755" w:type="dxa"/>
            <w:hideMark/>
          </w:tcPr>
          <w:p w14:paraId="5C335236" w14:textId="6C689D80" w:rsidR="00B64DD7" w:rsidRPr="00B64DD7" w:rsidRDefault="00B64DD7" w:rsidP="00FC6619">
            <w:pPr>
              <w:spacing w:after="0" w:line="240" w:lineRule="auto"/>
              <w:rPr>
                <w:rFonts w:eastAsia="Times New Roman" w:cstheme="minorHAnsi"/>
                <w:color w:val="000000"/>
              </w:rPr>
            </w:pPr>
            <w:r w:rsidRPr="00B64DD7">
              <w:rPr>
                <w:rFonts w:eastAsia="Times New Roman" w:cstheme="minorHAnsi"/>
                <w:color w:val="000000"/>
              </w:rPr>
              <w:t>2.01. All materials and their accessories required for the project must be in accordance with the contract, scope of work</w:t>
            </w:r>
            <w:r w:rsidR="00682B0D" w:rsidRPr="00B64DD7">
              <w:rPr>
                <w:rFonts w:eastAsia="Times New Roman" w:cstheme="minorHAnsi"/>
                <w:color w:val="000000"/>
              </w:rPr>
              <w:t>, and technical</w:t>
            </w:r>
            <w:r w:rsidRPr="00B64DD7">
              <w:rPr>
                <w:rFonts w:eastAsia="Times New Roman" w:cstheme="minorHAnsi"/>
                <w:color w:val="000000"/>
              </w:rPr>
              <w:t xml:space="preserve"> reference during the tender. supervisory engineer has the right to request the necessary documents which prove that.</w:t>
            </w:r>
          </w:p>
        </w:tc>
        <w:tc>
          <w:tcPr>
            <w:tcW w:w="5405" w:type="dxa"/>
            <w:hideMark/>
          </w:tcPr>
          <w:p w14:paraId="37E5BD68" w14:textId="15EC10F9" w:rsidR="00B64DD7" w:rsidRPr="00B64DD7" w:rsidRDefault="00682B0D" w:rsidP="002144EE">
            <w:pPr>
              <w:bidi/>
              <w:spacing w:after="0" w:line="240" w:lineRule="auto"/>
              <w:rPr>
                <w:rFonts w:eastAsia="Times New Roman" w:cstheme="minorHAnsi"/>
                <w:color w:val="000000"/>
              </w:rPr>
            </w:pPr>
            <w:r w:rsidRPr="00682B0D">
              <w:rPr>
                <w:rFonts w:eastAsia="Times New Roman" w:cstheme="minorHAnsi"/>
                <w:color w:val="000000"/>
                <w:rtl/>
              </w:rPr>
              <w:t xml:space="preserve">2.01. </w:t>
            </w:r>
            <w:r w:rsidR="00B64DD7" w:rsidRPr="00B64DD7">
              <w:rPr>
                <w:rFonts w:eastAsia="Times New Roman" w:cstheme="minorHAnsi"/>
                <w:color w:val="000000"/>
                <w:rtl/>
              </w:rPr>
              <w:t>إن جميع المواد وملحقاتها المطلوبة للمشروع يجب أن تكون وفق العقد والمرجع التقني المقدم اثناء المناقصة، ويحق للإدارة والمهندس المشرف طلب الوثائق اللازمة التي تثبت ذلك</w:t>
            </w:r>
            <w:r w:rsidR="00B64DD7" w:rsidRPr="00B64DD7">
              <w:rPr>
                <w:rFonts w:eastAsia="Times New Roman" w:cstheme="minorHAnsi"/>
                <w:color w:val="000000"/>
              </w:rPr>
              <w:t>.</w:t>
            </w:r>
          </w:p>
        </w:tc>
      </w:tr>
      <w:tr w:rsidR="00B64DD7" w:rsidRPr="00B64DD7" w14:paraId="7EC44BCF" w14:textId="77777777" w:rsidTr="4590FCBF">
        <w:trPr>
          <w:trHeight w:val="2987"/>
        </w:trPr>
        <w:tc>
          <w:tcPr>
            <w:tcW w:w="5755" w:type="dxa"/>
            <w:hideMark/>
          </w:tcPr>
          <w:p w14:paraId="2D0BDDE5" w14:textId="7E5248A9" w:rsidR="00B64DD7" w:rsidRPr="00B64DD7" w:rsidRDefault="00B64DD7" w:rsidP="00FC6619">
            <w:pPr>
              <w:spacing w:after="0" w:line="240" w:lineRule="auto"/>
              <w:rPr>
                <w:rFonts w:eastAsia="Times New Roman" w:cstheme="minorHAnsi"/>
                <w:color w:val="000000"/>
              </w:rPr>
            </w:pPr>
            <w:r w:rsidRPr="00B64DD7">
              <w:rPr>
                <w:rFonts w:eastAsia="Times New Roman" w:cstheme="minorHAnsi"/>
                <w:color w:val="000000"/>
              </w:rPr>
              <w:t xml:space="preserve">2.02. The supervising engineer has the right to check at the contractor’s expense, in any laboratory he approves, samples of any of the materials supplied to the site and at any stage of implementation and in the number, he deems </w:t>
            </w:r>
            <w:r w:rsidR="00921054" w:rsidRPr="00B64DD7">
              <w:rPr>
                <w:rFonts w:eastAsia="Times New Roman" w:cstheme="minorHAnsi"/>
                <w:color w:val="000000"/>
              </w:rPr>
              <w:t>appropriate</w:t>
            </w:r>
            <w:r w:rsidRPr="00B64DD7">
              <w:rPr>
                <w:rFonts w:eastAsia="Times New Roman" w:cstheme="minorHAnsi"/>
                <w:color w:val="000000"/>
              </w:rPr>
              <w:t xml:space="preserve"> where a random sample is taken, and the test is conducted on it. The Syrian Arab Code is considered the "</w:t>
            </w:r>
            <w:r w:rsidR="00BB73BD">
              <w:rPr>
                <w:rFonts w:eastAsia="Times New Roman" w:cstheme="minorHAnsi" w:hint="cs"/>
                <w:color w:val="000000"/>
                <w:rtl/>
              </w:rPr>
              <w:t>5</w:t>
            </w:r>
            <w:proofErr w:type="spellStart"/>
            <w:r w:rsidRPr="00B64DD7">
              <w:rPr>
                <w:rFonts w:eastAsia="Times New Roman" w:cstheme="minorHAnsi"/>
                <w:color w:val="000000"/>
              </w:rPr>
              <w:t>th</w:t>
            </w:r>
            <w:proofErr w:type="spellEnd"/>
            <w:r w:rsidRPr="00B64DD7">
              <w:rPr>
                <w:rFonts w:eastAsia="Times New Roman" w:cstheme="minorHAnsi"/>
                <w:color w:val="000000"/>
              </w:rPr>
              <w:t xml:space="preserve"> edition" and its appendices and the available scientific references are a basic standard against which the results and measures taken for the tests not referred to or to their results and procedures in this </w:t>
            </w:r>
            <w:r w:rsidR="004F5573" w:rsidRPr="00921054">
              <w:rPr>
                <w:rFonts w:eastAsia="Times New Roman" w:cstheme="minorHAnsi"/>
                <w:b/>
                <w:bCs/>
                <w:color w:val="000000"/>
              </w:rPr>
              <w:t>Technical Specification Document</w:t>
            </w:r>
          </w:p>
        </w:tc>
        <w:tc>
          <w:tcPr>
            <w:tcW w:w="5405" w:type="dxa"/>
            <w:hideMark/>
          </w:tcPr>
          <w:p w14:paraId="3B4C7228" w14:textId="25FA9974" w:rsidR="00B64DD7" w:rsidRPr="00B64DD7" w:rsidRDefault="00682B0D" w:rsidP="002144EE">
            <w:pPr>
              <w:bidi/>
              <w:spacing w:after="0" w:line="240" w:lineRule="auto"/>
              <w:rPr>
                <w:rFonts w:eastAsia="Times New Roman" w:cstheme="minorHAnsi"/>
                <w:color w:val="000000"/>
              </w:rPr>
            </w:pPr>
            <w:r w:rsidRPr="00682B0D">
              <w:rPr>
                <w:rFonts w:eastAsia="Times New Roman" w:cstheme="minorHAnsi"/>
                <w:color w:val="000000"/>
                <w:rtl/>
              </w:rPr>
              <w:t>2.02.</w:t>
            </w:r>
            <w:r w:rsidR="00B64DD7" w:rsidRPr="00B64DD7">
              <w:rPr>
                <w:rFonts w:eastAsia="Times New Roman" w:cstheme="minorHAnsi"/>
                <w:color w:val="000000"/>
              </w:rPr>
              <w:t xml:space="preserve"> </w:t>
            </w:r>
            <w:r w:rsidR="00B64DD7" w:rsidRPr="00B64DD7">
              <w:rPr>
                <w:rFonts w:eastAsia="Times New Roman" w:cstheme="minorHAnsi"/>
                <w:color w:val="000000"/>
                <w:rtl/>
              </w:rPr>
              <w:t xml:space="preserve">يحق لمهندس الإشراف في أن يتفحص على نفقة المتعهد في أي مخبر يعتمده، عينات من أي مادة من المواد الموردة للموقع وفي أية مرحلة من مراحل التنفيذ وبالعدد الذي يراه مناسباً حيث يتم أخذ عينة عشوائية ويتم اجراء الاختبار عليها ويعتبر الكود العربي السوري الطبعة </w:t>
            </w:r>
            <w:r w:rsidR="00BB73BD">
              <w:rPr>
                <w:rFonts w:eastAsia="Times New Roman" w:cstheme="minorHAnsi" w:hint="cs"/>
                <w:color w:val="000000"/>
                <w:rtl/>
              </w:rPr>
              <w:t>5</w:t>
            </w:r>
            <w:r w:rsidR="00B64DD7" w:rsidRPr="00B64DD7">
              <w:rPr>
                <w:rFonts w:eastAsia="Times New Roman" w:cstheme="minorHAnsi"/>
                <w:color w:val="000000"/>
                <w:rtl/>
              </w:rPr>
              <w:t xml:space="preserve"> وملحقاته والمراجع العلمية المتوفرة معيار أساسي تقاس في ضوئه النتائج والإجراءات المتخذة للاختبارات غير المشار إليها أو إلى نتائجها واجراءاتها في</w:t>
            </w:r>
            <w:r w:rsidR="004F5573">
              <w:rPr>
                <w:rFonts w:eastAsia="Times New Roman" w:cstheme="minorHAnsi" w:hint="cs"/>
                <w:color w:val="000000"/>
                <w:rtl/>
              </w:rPr>
              <w:t xml:space="preserve"> </w:t>
            </w:r>
            <w:r w:rsidR="004F5573" w:rsidRPr="00921054">
              <w:rPr>
                <w:rFonts w:eastAsia="Times New Roman" w:cstheme="minorHAnsi" w:hint="cs"/>
                <w:b/>
                <w:bCs/>
                <w:color w:val="000000"/>
                <w:rtl/>
              </w:rPr>
              <w:t>دفتر المواصفات الفنية</w:t>
            </w:r>
            <w:r w:rsidR="00B64DD7" w:rsidRPr="00B64DD7">
              <w:rPr>
                <w:rFonts w:eastAsia="Times New Roman" w:cstheme="minorHAnsi"/>
                <w:b/>
                <w:bCs/>
                <w:color w:val="000000"/>
              </w:rPr>
              <w:t>.</w:t>
            </w:r>
          </w:p>
        </w:tc>
      </w:tr>
      <w:tr w:rsidR="00B64DD7" w:rsidRPr="00B64DD7" w14:paraId="6BB93900" w14:textId="77777777" w:rsidTr="4590FCBF">
        <w:trPr>
          <w:trHeight w:val="1340"/>
        </w:trPr>
        <w:tc>
          <w:tcPr>
            <w:tcW w:w="5755" w:type="dxa"/>
            <w:hideMark/>
          </w:tcPr>
          <w:p w14:paraId="4B9D37E3" w14:textId="6B9336C7" w:rsidR="00B64DD7" w:rsidRPr="00B64DD7" w:rsidRDefault="00B64DD7" w:rsidP="00FC6619">
            <w:pPr>
              <w:spacing w:after="0" w:line="240" w:lineRule="auto"/>
              <w:rPr>
                <w:rFonts w:eastAsia="Times New Roman" w:cstheme="minorHAnsi"/>
                <w:color w:val="000000"/>
              </w:rPr>
            </w:pPr>
            <w:r w:rsidRPr="00B64DD7">
              <w:rPr>
                <w:rFonts w:eastAsia="Times New Roman" w:cstheme="minorHAnsi"/>
                <w:color w:val="000000"/>
              </w:rPr>
              <w:t xml:space="preserve">2.03. In </w:t>
            </w:r>
            <w:r w:rsidR="004F5573" w:rsidRPr="00B64DD7">
              <w:rPr>
                <w:rFonts w:eastAsia="Times New Roman" w:cstheme="minorHAnsi"/>
                <w:color w:val="000000"/>
              </w:rPr>
              <w:t>case</w:t>
            </w:r>
            <w:r w:rsidRPr="00B64DD7">
              <w:rPr>
                <w:rFonts w:eastAsia="Times New Roman" w:cstheme="minorHAnsi"/>
                <w:color w:val="000000"/>
              </w:rPr>
              <w:t xml:space="preserve"> the contractor supplies materials that violate the approved order, these materials are rejected, and the contractor is responsible for transporting them beyond the site’s limits and at his own expense.</w:t>
            </w:r>
          </w:p>
        </w:tc>
        <w:tc>
          <w:tcPr>
            <w:tcW w:w="5405" w:type="dxa"/>
            <w:hideMark/>
          </w:tcPr>
          <w:p w14:paraId="6975EAAF" w14:textId="5D7C3369" w:rsidR="00B64DD7" w:rsidRPr="00B64DD7" w:rsidRDefault="00682B0D" w:rsidP="002144EE">
            <w:pPr>
              <w:bidi/>
              <w:spacing w:after="0" w:line="240" w:lineRule="auto"/>
              <w:rPr>
                <w:rFonts w:eastAsia="Times New Roman" w:cstheme="minorHAnsi"/>
                <w:color w:val="000000"/>
              </w:rPr>
            </w:pPr>
            <w:r w:rsidRPr="00682B0D">
              <w:rPr>
                <w:rFonts w:eastAsia="Times New Roman" w:cstheme="minorHAnsi"/>
                <w:color w:val="000000"/>
                <w:rtl/>
              </w:rPr>
              <w:t xml:space="preserve">2.03. </w:t>
            </w:r>
            <w:r w:rsidR="00B64DD7" w:rsidRPr="00B64DD7">
              <w:rPr>
                <w:rFonts w:eastAsia="Times New Roman" w:cstheme="minorHAnsi"/>
                <w:color w:val="000000"/>
              </w:rPr>
              <w:t xml:space="preserve"> </w:t>
            </w:r>
            <w:r w:rsidR="00B64DD7" w:rsidRPr="00B64DD7">
              <w:rPr>
                <w:rFonts w:eastAsia="Times New Roman" w:cstheme="minorHAnsi"/>
                <w:color w:val="000000"/>
                <w:rtl/>
              </w:rPr>
              <w:t>في حال توريد المتعهد لمواد تخالف المصادق عليها، تُرفض هذه المواد وتقع على المتعهد مسؤولية رفعها ونقلها إلى خارج حدود المشروع وعلى نفقته الخاصة</w:t>
            </w:r>
            <w:r w:rsidR="00B64DD7" w:rsidRPr="00B64DD7">
              <w:rPr>
                <w:rFonts w:eastAsia="Times New Roman" w:cstheme="minorHAnsi"/>
                <w:color w:val="000000"/>
              </w:rPr>
              <w:t>.</w:t>
            </w:r>
          </w:p>
        </w:tc>
      </w:tr>
      <w:tr w:rsidR="00B64DD7" w:rsidRPr="00B64DD7" w14:paraId="467F26DB" w14:textId="77777777" w:rsidTr="4590FCBF">
        <w:trPr>
          <w:trHeight w:val="864"/>
        </w:trPr>
        <w:tc>
          <w:tcPr>
            <w:tcW w:w="5755" w:type="dxa"/>
            <w:hideMark/>
          </w:tcPr>
          <w:p w14:paraId="3BCCB7C0" w14:textId="77777777" w:rsidR="00B64DD7" w:rsidRPr="00B64DD7" w:rsidRDefault="00B64DD7" w:rsidP="00FC6619">
            <w:pPr>
              <w:spacing w:after="0" w:line="240" w:lineRule="auto"/>
              <w:rPr>
                <w:rFonts w:eastAsia="Times New Roman" w:cstheme="minorHAnsi"/>
                <w:color w:val="000000"/>
              </w:rPr>
            </w:pPr>
            <w:r w:rsidRPr="00B64DD7">
              <w:rPr>
                <w:rFonts w:eastAsia="Times New Roman" w:cstheme="minorHAnsi"/>
                <w:color w:val="000000"/>
              </w:rPr>
              <w:t xml:space="preserve">2.04. All </w:t>
            </w:r>
            <w:proofErr w:type="gramStart"/>
            <w:r w:rsidRPr="00B64DD7">
              <w:rPr>
                <w:rFonts w:eastAsia="Times New Roman" w:cstheme="minorHAnsi"/>
                <w:color w:val="000000"/>
              </w:rPr>
              <w:t>works</w:t>
            </w:r>
            <w:proofErr w:type="gramEnd"/>
            <w:r w:rsidRPr="00B64DD7">
              <w:rPr>
                <w:rFonts w:eastAsia="Times New Roman" w:cstheme="minorHAnsi"/>
                <w:color w:val="000000"/>
              </w:rPr>
              <w:t xml:space="preserve"> and materials must meet the technical specifications mentioned in the scope of work.</w:t>
            </w:r>
          </w:p>
        </w:tc>
        <w:tc>
          <w:tcPr>
            <w:tcW w:w="5405" w:type="dxa"/>
            <w:hideMark/>
          </w:tcPr>
          <w:p w14:paraId="37B2193E" w14:textId="795C1AC7" w:rsidR="00B64DD7" w:rsidRPr="00B64DD7" w:rsidRDefault="00682B0D" w:rsidP="002144EE">
            <w:pPr>
              <w:bidi/>
              <w:spacing w:after="0" w:line="240" w:lineRule="auto"/>
              <w:rPr>
                <w:rFonts w:eastAsia="Times New Roman" w:cstheme="minorHAnsi"/>
                <w:color w:val="000000"/>
              </w:rPr>
            </w:pPr>
            <w:r w:rsidRPr="00682B0D">
              <w:rPr>
                <w:rFonts w:eastAsia="Times New Roman" w:cstheme="minorHAnsi"/>
                <w:color w:val="000000"/>
                <w:rtl/>
              </w:rPr>
              <w:t xml:space="preserve">2.04. </w:t>
            </w:r>
            <w:r w:rsidR="00B64DD7" w:rsidRPr="00B64DD7">
              <w:rPr>
                <w:rFonts w:eastAsia="Times New Roman" w:cstheme="minorHAnsi"/>
                <w:color w:val="000000"/>
                <w:rtl/>
              </w:rPr>
              <w:t>يجب أن تحقق كافة الأعمال والمواد المواصفات الفنية المذكورة في مجال العمل</w:t>
            </w:r>
            <w:r w:rsidR="00B64DD7" w:rsidRPr="00B64DD7">
              <w:rPr>
                <w:rFonts w:eastAsia="Times New Roman" w:cstheme="minorHAnsi"/>
                <w:color w:val="000000"/>
              </w:rPr>
              <w:t>.</w:t>
            </w:r>
          </w:p>
        </w:tc>
      </w:tr>
      <w:tr w:rsidR="00B64DD7" w:rsidRPr="00B64DD7" w14:paraId="107FA056" w14:textId="77777777" w:rsidTr="4590FCBF">
        <w:trPr>
          <w:trHeight w:val="1250"/>
        </w:trPr>
        <w:tc>
          <w:tcPr>
            <w:tcW w:w="5755" w:type="dxa"/>
            <w:hideMark/>
          </w:tcPr>
          <w:p w14:paraId="17027667" w14:textId="77777777" w:rsidR="00B64DD7" w:rsidRPr="00B64DD7" w:rsidRDefault="00B64DD7" w:rsidP="00FC6619">
            <w:pPr>
              <w:spacing w:after="0" w:line="240" w:lineRule="auto"/>
              <w:rPr>
                <w:rFonts w:eastAsia="Times New Roman" w:cstheme="minorHAnsi"/>
                <w:color w:val="000000"/>
              </w:rPr>
            </w:pPr>
            <w:r w:rsidRPr="00B64DD7">
              <w:rPr>
                <w:rFonts w:eastAsia="Times New Roman" w:cstheme="minorHAnsi"/>
                <w:color w:val="000000"/>
              </w:rPr>
              <w:lastRenderedPageBreak/>
              <w:t>2.05. The supervising authority has the right to request samples from all the materials used and accept the best and finest sample regardless of the country of origin or any additional costs.</w:t>
            </w:r>
          </w:p>
        </w:tc>
        <w:tc>
          <w:tcPr>
            <w:tcW w:w="5405" w:type="dxa"/>
            <w:hideMark/>
          </w:tcPr>
          <w:p w14:paraId="548514E6" w14:textId="0E7FA98A" w:rsidR="00B64DD7" w:rsidRPr="00B64DD7" w:rsidRDefault="00682B0D" w:rsidP="002144EE">
            <w:pPr>
              <w:bidi/>
              <w:spacing w:after="0" w:line="240" w:lineRule="auto"/>
              <w:rPr>
                <w:rFonts w:eastAsia="Times New Roman" w:cstheme="minorHAnsi"/>
                <w:color w:val="000000"/>
              </w:rPr>
            </w:pPr>
            <w:r w:rsidRPr="00682B0D">
              <w:rPr>
                <w:rFonts w:eastAsia="Times New Roman" w:cstheme="minorHAnsi"/>
                <w:color w:val="000000"/>
                <w:rtl/>
              </w:rPr>
              <w:t xml:space="preserve">2.05. </w:t>
            </w:r>
            <w:r w:rsidR="00B64DD7" w:rsidRPr="00B64DD7">
              <w:rPr>
                <w:rFonts w:eastAsia="Times New Roman" w:cstheme="minorHAnsi"/>
                <w:color w:val="000000"/>
              </w:rPr>
              <w:t xml:space="preserve"> </w:t>
            </w:r>
            <w:r w:rsidR="00B64DD7" w:rsidRPr="00B64DD7">
              <w:rPr>
                <w:rFonts w:eastAsia="Times New Roman" w:cstheme="minorHAnsi"/>
                <w:color w:val="000000"/>
                <w:rtl/>
              </w:rPr>
              <w:t>للجهة المشرفة الحق بطلب عينات من جميع المواد المستخدمة و قبول العينة الافضل و الاجود بغض النظر عن بلد المنشأ او اية تكاليف إضافية</w:t>
            </w:r>
            <w:r w:rsidR="00B64DD7" w:rsidRPr="00B64DD7">
              <w:rPr>
                <w:rFonts w:eastAsia="Times New Roman" w:cstheme="minorHAnsi"/>
                <w:color w:val="000000"/>
              </w:rPr>
              <w:t>.</w:t>
            </w:r>
          </w:p>
        </w:tc>
      </w:tr>
      <w:tr w:rsidR="00B64DD7" w:rsidRPr="00B64DD7" w14:paraId="1526CC2E" w14:textId="77777777" w:rsidTr="4590FCBF">
        <w:trPr>
          <w:trHeight w:val="2411"/>
        </w:trPr>
        <w:tc>
          <w:tcPr>
            <w:tcW w:w="5755" w:type="dxa"/>
            <w:hideMark/>
          </w:tcPr>
          <w:p w14:paraId="0B36C27C" w14:textId="33FA8496" w:rsidR="00B64DD7" w:rsidRPr="00B64DD7" w:rsidRDefault="00B64DD7" w:rsidP="00FC6619">
            <w:pPr>
              <w:spacing w:after="0" w:line="240" w:lineRule="auto"/>
              <w:rPr>
                <w:rFonts w:eastAsia="Times New Roman" w:cstheme="minorHAnsi"/>
                <w:color w:val="000000"/>
              </w:rPr>
            </w:pPr>
            <w:r w:rsidRPr="00B64DD7">
              <w:rPr>
                <w:rFonts w:eastAsia="Times New Roman" w:cstheme="minorHAnsi"/>
                <w:color w:val="000000"/>
              </w:rPr>
              <w:t xml:space="preserve">2.06. The contractor must provide certificates of origin or copies thereof, along with the originals “if available,” and these certificates must be submitted to the supervisory body at the time to inspect the materials in his workshop or on the project site before installation to ensure that they conform to the technical specifications presented in his technical offer. The materials will be rejected if they do not conform, with a warning to replace them within a specified </w:t>
            </w:r>
            <w:r w:rsidR="00682B0D" w:rsidRPr="00B64DD7">
              <w:rPr>
                <w:rFonts w:eastAsia="Times New Roman" w:cstheme="minorHAnsi"/>
                <w:color w:val="000000"/>
              </w:rPr>
              <w:t>period</w:t>
            </w:r>
            <w:r w:rsidRPr="00B64DD7">
              <w:rPr>
                <w:rFonts w:eastAsia="Times New Roman" w:cstheme="minorHAnsi"/>
                <w:color w:val="000000"/>
              </w:rPr>
              <w:t>.</w:t>
            </w:r>
          </w:p>
        </w:tc>
        <w:tc>
          <w:tcPr>
            <w:tcW w:w="5405" w:type="dxa"/>
            <w:hideMark/>
          </w:tcPr>
          <w:p w14:paraId="4ECFCE36" w14:textId="34A41849" w:rsidR="00B64DD7" w:rsidRPr="00B64DD7" w:rsidRDefault="00682B0D" w:rsidP="002144EE">
            <w:pPr>
              <w:bidi/>
              <w:spacing w:after="0" w:line="240" w:lineRule="auto"/>
              <w:rPr>
                <w:rFonts w:eastAsia="Times New Roman" w:cstheme="minorHAnsi"/>
                <w:color w:val="000000"/>
              </w:rPr>
            </w:pPr>
            <w:r w:rsidRPr="00682B0D">
              <w:rPr>
                <w:rFonts w:eastAsia="Times New Roman" w:cstheme="minorHAnsi"/>
                <w:color w:val="000000"/>
                <w:rtl/>
              </w:rPr>
              <w:t>2.06.</w:t>
            </w:r>
            <w:r w:rsidR="00B64DD7" w:rsidRPr="00B64DD7">
              <w:rPr>
                <w:rFonts w:eastAsia="Times New Roman" w:cstheme="minorHAnsi"/>
                <w:color w:val="000000"/>
              </w:rPr>
              <w:t xml:space="preserve"> </w:t>
            </w:r>
            <w:r w:rsidR="00B64DD7" w:rsidRPr="00B64DD7">
              <w:rPr>
                <w:rFonts w:eastAsia="Times New Roman" w:cstheme="minorHAnsi"/>
                <w:color w:val="000000"/>
                <w:rtl/>
              </w:rPr>
              <w:t xml:space="preserve">على المتعهد تقديم شهادات المنشأ أو صور عنها مع أبراز الاصلية </w:t>
            </w:r>
            <w:r w:rsidR="00B64DD7" w:rsidRPr="00B64DD7">
              <w:rPr>
                <w:rFonts w:eastAsia="Times New Roman" w:cstheme="minorHAnsi"/>
                <w:color w:val="000000"/>
              </w:rPr>
              <w:t>"</w:t>
            </w:r>
            <w:r w:rsidR="00B64DD7" w:rsidRPr="00B64DD7">
              <w:rPr>
                <w:rFonts w:eastAsia="Times New Roman" w:cstheme="minorHAnsi"/>
                <w:color w:val="000000"/>
                <w:rtl/>
              </w:rPr>
              <w:t>في حال توفرها</w:t>
            </w:r>
            <w:r w:rsidR="00B64DD7" w:rsidRPr="00B64DD7">
              <w:rPr>
                <w:rFonts w:eastAsia="Times New Roman" w:cstheme="minorHAnsi"/>
                <w:color w:val="000000"/>
              </w:rPr>
              <w:t xml:space="preserve">" </w:t>
            </w:r>
            <w:r w:rsidR="00B64DD7" w:rsidRPr="00B64DD7">
              <w:rPr>
                <w:rFonts w:eastAsia="Times New Roman" w:cstheme="minorHAnsi"/>
                <w:color w:val="000000"/>
                <w:rtl/>
              </w:rPr>
              <w:t>وأن تقدم هذه الشهادات لجهاز الإشراف في حينه لإجراء الكشف على المواد في ورشته أو في أرض المشروع قبل التركيب للتأكد من مطابقتها للمواصفات الفنية المقدمة في عرضه الفني, وترفض المواد في حال عدم المطابقة مع انذاره باستبدالها و في مدة زمنية محددة</w:t>
            </w:r>
            <w:r w:rsidR="00B64DD7" w:rsidRPr="00B64DD7">
              <w:rPr>
                <w:rFonts w:eastAsia="Times New Roman" w:cstheme="minorHAnsi"/>
                <w:color w:val="000000"/>
              </w:rPr>
              <w:t>.</w:t>
            </w:r>
          </w:p>
        </w:tc>
      </w:tr>
      <w:tr w:rsidR="00B64DD7" w:rsidRPr="00B64DD7" w14:paraId="3CF945A9" w14:textId="77777777" w:rsidTr="4590FCBF">
        <w:trPr>
          <w:trHeight w:val="864"/>
        </w:trPr>
        <w:tc>
          <w:tcPr>
            <w:tcW w:w="5755" w:type="dxa"/>
            <w:tcBorders>
              <w:bottom w:val="dotted" w:sz="4" w:space="0" w:color="auto"/>
            </w:tcBorders>
            <w:hideMark/>
          </w:tcPr>
          <w:p w14:paraId="0C73BD08" w14:textId="77777777" w:rsidR="00B64DD7" w:rsidRPr="00B64DD7" w:rsidRDefault="00B64DD7" w:rsidP="00FC6619">
            <w:pPr>
              <w:spacing w:after="0" w:line="240" w:lineRule="auto"/>
              <w:rPr>
                <w:rFonts w:eastAsia="Times New Roman" w:cstheme="minorHAnsi"/>
                <w:color w:val="000000"/>
              </w:rPr>
            </w:pPr>
            <w:r w:rsidRPr="00B64DD7">
              <w:rPr>
                <w:rFonts w:eastAsia="Times New Roman" w:cstheme="minorHAnsi"/>
                <w:color w:val="000000"/>
              </w:rPr>
              <w:t>2.07. Used or stored materials are not accepted, and only newly manufactured materials are allowed to be supplied.</w:t>
            </w:r>
          </w:p>
        </w:tc>
        <w:tc>
          <w:tcPr>
            <w:tcW w:w="5405" w:type="dxa"/>
            <w:tcBorders>
              <w:bottom w:val="dotted" w:sz="4" w:space="0" w:color="auto"/>
            </w:tcBorders>
            <w:hideMark/>
          </w:tcPr>
          <w:p w14:paraId="4F2797D9" w14:textId="218B6BED" w:rsidR="00B64DD7" w:rsidRPr="00B64DD7" w:rsidRDefault="00682B0D" w:rsidP="002144EE">
            <w:pPr>
              <w:bidi/>
              <w:spacing w:after="0" w:line="240" w:lineRule="auto"/>
              <w:rPr>
                <w:rFonts w:eastAsia="Times New Roman" w:cstheme="minorHAnsi"/>
                <w:color w:val="000000"/>
              </w:rPr>
            </w:pPr>
            <w:r w:rsidRPr="00682B0D">
              <w:rPr>
                <w:rFonts w:eastAsia="Times New Roman" w:cstheme="minorHAnsi"/>
                <w:color w:val="000000"/>
                <w:rtl/>
              </w:rPr>
              <w:t>2.07.</w:t>
            </w:r>
            <w:r w:rsidR="00B64DD7" w:rsidRPr="00B64DD7">
              <w:rPr>
                <w:rFonts w:eastAsia="Times New Roman" w:cstheme="minorHAnsi"/>
                <w:color w:val="000000"/>
              </w:rPr>
              <w:t xml:space="preserve">  </w:t>
            </w:r>
            <w:r w:rsidR="00B64DD7" w:rsidRPr="00B64DD7">
              <w:rPr>
                <w:rFonts w:eastAsia="Times New Roman" w:cstheme="minorHAnsi"/>
                <w:color w:val="000000"/>
                <w:rtl/>
              </w:rPr>
              <w:t>لاتقبل المواد المستعملة او المخزنة ولايسمح بتوريد فقط المواد الحديثة الصنع</w:t>
            </w:r>
            <w:r w:rsidR="00B64DD7" w:rsidRPr="00B64DD7">
              <w:rPr>
                <w:rFonts w:eastAsia="Times New Roman" w:cstheme="minorHAnsi"/>
                <w:color w:val="000000"/>
              </w:rPr>
              <w:t>.</w:t>
            </w:r>
          </w:p>
        </w:tc>
      </w:tr>
      <w:tr w:rsidR="00B64DD7" w:rsidRPr="00B64DD7" w14:paraId="648FDC66" w14:textId="77777777" w:rsidTr="4590FCBF">
        <w:trPr>
          <w:trHeight w:val="2708"/>
        </w:trPr>
        <w:tc>
          <w:tcPr>
            <w:tcW w:w="5755" w:type="dxa"/>
            <w:tcBorders>
              <w:top w:val="dotted" w:sz="4" w:space="0" w:color="auto"/>
              <w:bottom w:val="thickThinSmallGap" w:sz="24" w:space="0" w:color="auto"/>
            </w:tcBorders>
            <w:hideMark/>
          </w:tcPr>
          <w:p w14:paraId="41F23877" w14:textId="77777777" w:rsidR="00B64DD7" w:rsidRPr="00B64DD7" w:rsidRDefault="00B64DD7" w:rsidP="00FC6619">
            <w:pPr>
              <w:spacing w:after="0" w:line="240" w:lineRule="auto"/>
              <w:rPr>
                <w:rFonts w:eastAsia="Times New Roman" w:cstheme="minorHAnsi"/>
                <w:color w:val="000000"/>
              </w:rPr>
            </w:pPr>
            <w:r w:rsidRPr="00B64DD7">
              <w:rPr>
                <w:rFonts w:eastAsia="Times New Roman" w:cstheme="minorHAnsi"/>
                <w:color w:val="000000"/>
              </w:rPr>
              <w:t>2.08. The contractor must carry out all the required works in the presence of the supervising engineer, and in the event that the works violate the book of conditions or the directives of supervision or the implementation of the works without the presence of the supervising engineer or without the approval of their implementation in the absence of his presence, it is the responsibility of the contractor to remove the violating works and re-implement them at his expense according to the book of conditions or supervision directives.</w:t>
            </w:r>
          </w:p>
        </w:tc>
        <w:tc>
          <w:tcPr>
            <w:tcW w:w="5405" w:type="dxa"/>
            <w:tcBorders>
              <w:top w:val="dotted" w:sz="4" w:space="0" w:color="auto"/>
              <w:bottom w:val="thickThinSmallGap" w:sz="24" w:space="0" w:color="auto"/>
            </w:tcBorders>
            <w:hideMark/>
          </w:tcPr>
          <w:p w14:paraId="046CFF6E" w14:textId="6540730F" w:rsidR="00B64DD7" w:rsidRPr="00B64DD7" w:rsidRDefault="00682B0D" w:rsidP="002144EE">
            <w:pPr>
              <w:bidi/>
              <w:spacing w:after="0" w:line="240" w:lineRule="auto"/>
              <w:rPr>
                <w:rFonts w:eastAsia="Times New Roman" w:cstheme="minorHAnsi"/>
                <w:color w:val="000000"/>
              </w:rPr>
            </w:pPr>
            <w:r w:rsidRPr="00682B0D">
              <w:rPr>
                <w:rFonts w:eastAsia="Times New Roman" w:cstheme="minorHAnsi"/>
                <w:color w:val="000000"/>
                <w:rtl/>
              </w:rPr>
              <w:t>2.08.</w:t>
            </w:r>
            <w:r w:rsidR="00B64DD7" w:rsidRPr="00B64DD7">
              <w:rPr>
                <w:rFonts w:eastAsia="Times New Roman" w:cstheme="minorHAnsi"/>
                <w:color w:val="000000"/>
                <w:rtl/>
              </w:rPr>
              <w:t>على المتعهد تنفيذ كافة الأعمال المطلوبة بحضور المهندس المشرف وفي حال مخالفة الأعمال لدفتر الشروط أو لتوجيهات الإشراف أو تنفيذ الأعمال دون حضور المهندس المشرف أودون أخذ الموافقة على تنفيذها في حال عدم حضوره يقع على عاتق المتعهد إزالة الأعمال</w:t>
            </w:r>
            <w:r w:rsidR="00B64DD7" w:rsidRPr="00B64DD7">
              <w:rPr>
                <w:rFonts w:eastAsia="Times New Roman" w:cstheme="minorHAnsi"/>
                <w:color w:val="000000"/>
              </w:rPr>
              <w:t xml:space="preserve">  </w:t>
            </w:r>
            <w:r w:rsidR="00B64DD7" w:rsidRPr="00B64DD7">
              <w:rPr>
                <w:rFonts w:eastAsia="Times New Roman" w:cstheme="minorHAnsi"/>
                <w:color w:val="000000"/>
                <w:rtl/>
              </w:rPr>
              <w:t>المخالفة وإعادة تنفيذها على نفقته وفق دفتر الشروط أو توجيهات الإشراف</w:t>
            </w:r>
            <w:r w:rsidR="00B64DD7" w:rsidRPr="00B64DD7">
              <w:rPr>
                <w:rFonts w:eastAsia="Times New Roman" w:cstheme="minorHAnsi"/>
                <w:color w:val="000000"/>
              </w:rPr>
              <w:t xml:space="preserve">.  </w:t>
            </w:r>
          </w:p>
        </w:tc>
      </w:tr>
      <w:tr w:rsidR="00B64DD7" w:rsidRPr="00B64DD7" w14:paraId="125982E9" w14:textId="77777777" w:rsidTr="4590FCBF">
        <w:trPr>
          <w:trHeight w:val="486"/>
        </w:trPr>
        <w:tc>
          <w:tcPr>
            <w:tcW w:w="5755" w:type="dxa"/>
            <w:tcBorders>
              <w:top w:val="thickThinSmallGap" w:sz="24" w:space="0" w:color="auto"/>
            </w:tcBorders>
            <w:shd w:val="clear" w:color="auto" w:fill="AEAAAA" w:themeFill="background2" w:themeFillShade="BF"/>
            <w:hideMark/>
          </w:tcPr>
          <w:p w14:paraId="7E073328" w14:textId="2CBD30E2" w:rsidR="00B64DD7" w:rsidRPr="00CE4864" w:rsidRDefault="00B64DD7" w:rsidP="00FC6619">
            <w:pPr>
              <w:spacing w:after="0" w:line="240" w:lineRule="auto"/>
              <w:rPr>
                <w:rFonts w:eastAsia="Times New Roman" w:cstheme="minorHAnsi"/>
                <w:b/>
                <w:bCs/>
                <w:color w:val="FFFFFF" w:themeColor="background1"/>
                <w:sz w:val="24"/>
                <w:szCs w:val="24"/>
              </w:rPr>
            </w:pPr>
            <w:r w:rsidRPr="00CE4864">
              <w:rPr>
                <w:rFonts w:eastAsia="Times New Roman" w:cstheme="minorHAnsi"/>
                <w:b/>
                <w:bCs/>
                <w:color w:val="FFFFFF" w:themeColor="background1"/>
                <w:sz w:val="24"/>
                <w:szCs w:val="24"/>
              </w:rPr>
              <w:t>Chapter 3 Contract and Administrative Conditions</w:t>
            </w:r>
          </w:p>
        </w:tc>
        <w:tc>
          <w:tcPr>
            <w:tcW w:w="5405" w:type="dxa"/>
            <w:tcBorders>
              <w:top w:val="thickThinSmallGap" w:sz="24" w:space="0" w:color="auto"/>
            </w:tcBorders>
            <w:shd w:val="clear" w:color="auto" w:fill="AEAAAA" w:themeFill="background2" w:themeFillShade="BF"/>
            <w:hideMark/>
          </w:tcPr>
          <w:p w14:paraId="75427A44" w14:textId="71090A87" w:rsidR="00B64DD7" w:rsidRPr="00CE4864" w:rsidRDefault="00B64DD7" w:rsidP="002144EE">
            <w:pPr>
              <w:bidi/>
              <w:spacing w:after="0" w:line="240" w:lineRule="auto"/>
              <w:rPr>
                <w:rFonts w:eastAsia="Times New Roman" w:cstheme="minorHAnsi"/>
                <w:b/>
                <w:bCs/>
                <w:color w:val="FFFFFF" w:themeColor="background1"/>
                <w:sz w:val="24"/>
                <w:szCs w:val="24"/>
              </w:rPr>
            </w:pPr>
            <w:r w:rsidRPr="00CE4864">
              <w:rPr>
                <w:rFonts w:eastAsia="Times New Roman" w:cstheme="minorHAnsi"/>
                <w:b/>
                <w:bCs/>
                <w:color w:val="FFFFFF" w:themeColor="background1"/>
                <w:sz w:val="24"/>
                <w:szCs w:val="24"/>
                <w:rtl/>
              </w:rPr>
              <w:t>شروط تعاقدية وإدارية</w:t>
            </w:r>
          </w:p>
        </w:tc>
      </w:tr>
      <w:tr w:rsidR="7401147F" w14:paraId="23E4FF3D" w14:textId="77777777" w:rsidTr="7401147F">
        <w:trPr>
          <w:trHeight w:val="2879"/>
        </w:trPr>
        <w:tc>
          <w:tcPr>
            <w:tcW w:w="5755" w:type="dxa"/>
            <w:hideMark/>
          </w:tcPr>
          <w:p w14:paraId="56EC94C4" w14:textId="28F5389A" w:rsidR="00B11501" w:rsidRPr="00B11501" w:rsidRDefault="00B11501" w:rsidP="00B11501">
            <w:pPr>
              <w:spacing w:line="240" w:lineRule="auto"/>
              <w:rPr>
                <w:rFonts w:eastAsia="Times New Roman"/>
                <w:color w:val="000000" w:themeColor="text1"/>
              </w:rPr>
            </w:pPr>
            <w:r>
              <w:rPr>
                <w:rFonts w:eastAsia="Times New Roman" w:hint="cs"/>
                <w:b/>
                <w:bCs/>
                <w:color w:val="000000" w:themeColor="text1"/>
                <w:rtl/>
              </w:rPr>
              <w:t>3.00</w:t>
            </w:r>
            <w:r>
              <w:rPr>
                <w:rFonts w:eastAsia="Times New Roman"/>
                <w:b/>
                <w:bCs/>
                <w:color w:val="000000" w:themeColor="text1"/>
                <w:rtl/>
              </w:rPr>
              <w:br/>
            </w:r>
            <w:r w:rsidRPr="00B11501">
              <w:rPr>
                <w:rFonts w:eastAsia="Times New Roman"/>
                <w:b/>
                <w:bCs/>
                <w:color w:val="000000" w:themeColor="text1"/>
              </w:rPr>
              <w:t>Type of Contract</w:t>
            </w:r>
            <w:r w:rsidRPr="00B11501">
              <w:rPr>
                <w:rFonts w:eastAsia="Times New Roman"/>
                <w:color w:val="000000" w:themeColor="text1"/>
              </w:rPr>
              <w:br/>
              <w:t xml:space="preserve">This Contract shall be a </w:t>
            </w:r>
            <w:r w:rsidRPr="00B11501">
              <w:rPr>
                <w:rFonts w:eastAsia="Times New Roman"/>
                <w:b/>
                <w:bCs/>
                <w:color w:val="000000" w:themeColor="text1"/>
              </w:rPr>
              <w:t>Re-measured (Unit Rate) Contract</w:t>
            </w:r>
            <w:r w:rsidRPr="00B11501">
              <w:rPr>
                <w:rFonts w:eastAsia="Times New Roman"/>
                <w:color w:val="000000" w:themeColor="text1"/>
              </w:rPr>
              <w:t>. Payment shall be based on the actual quantities of work executed and measured on site, in accordance with the Drawings and Technical Specifications, and as approved by the Engineer.</w:t>
            </w:r>
          </w:p>
          <w:p w14:paraId="08637AA2" w14:textId="27DAA103" w:rsidR="7401147F" w:rsidRDefault="003005FF" w:rsidP="7401147F">
            <w:pPr>
              <w:spacing w:line="240" w:lineRule="auto"/>
              <w:rPr>
                <w:rFonts w:eastAsia="Times New Roman"/>
                <w:color w:val="000000" w:themeColor="text1"/>
              </w:rPr>
            </w:pPr>
            <w:r w:rsidRPr="003005FF">
              <w:rPr>
                <w:rFonts w:eastAsia="Times New Roman"/>
                <w:color w:val="000000" w:themeColor="text1"/>
              </w:rPr>
              <w:t>The quantities listed in the Bill of Quantities (BOQ) are estimated quantities, and the contractor is not entitled to demand an increase or decrease in quantities, as any increase is based on the supervisory body's assessment, thus ensuring that costs do not exceed the total contract price.</w:t>
            </w:r>
          </w:p>
        </w:tc>
        <w:tc>
          <w:tcPr>
            <w:tcW w:w="5405" w:type="dxa"/>
            <w:hideMark/>
          </w:tcPr>
          <w:p w14:paraId="321ECBFC" w14:textId="566355DB" w:rsidR="03107288" w:rsidRDefault="03107288" w:rsidP="00B11501">
            <w:pPr>
              <w:bidi/>
              <w:spacing w:line="240" w:lineRule="auto"/>
              <w:rPr>
                <w:rFonts w:eastAsia="Times New Roman"/>
                <w:color w:val="000000" w:themeColor="text1"/>
              </w:rPr>
            </w:pPr>
            <w:r w:rsidRPr="7401147F">
              <w:rPr>
                <w:rFonts w:eastAsia="Times New Roman"/>
                <w:color w:val="000000" w:themeColor="text1"/>
              </w:rPr>
              <w:t>3.00</w:t>
            </w:r>
            <w:r>
              <w:br/>
            </w:r>
            <w:r w:rsidR="72A8E274" w:rsidRPr="00B11501">
              <w:rPr>
                <w:rFonts w:eastAsia="Times New Roman"/>
                <w:b/>
                <w:bCs/>
                <w:color w:val="000000" w:themeColor="text1"/>
                <w:rtl/>
              </w:rPr>
              <w:t>نوع العقد</w:t>
            </w:r>
            <w:r>
              <w:br/>
            </w:r>
            <w:r w:rsidR="72A8E274" w:rsidRPr="7401147F">
              <w:rPr>
                <w:rFonts w:eastAsia="Times New Roman"/>
                <w:color w:val="000000" w:themeColor="text1"/>
                <w:rtl/>
              </w:rPr>
              <w:t xml:space="preserve"> يعتبر هذا العقد من نوع عقد كميات (إعادة </w:t>
            </w:r>
            <w:proofErr w:type="gramStart"/>
            <w:r w:rsidR="72A8E274" w:rsidRPr="7401147F">
              <w:rPr>
                <w:rFonts w:eastAsia="Times New Roman"/>
                <w:color w:val="000000" w:themeColor="text1"/>
                <w:rtl/>
              </w:rPr>
              <w:t>قياس)،</w:t>
            </w:r>
            <w:proofErr w:type="gramEnd"/>
            <w:r w:rsidR="72A8E274" w:rsidRPr="7401147F">
              <w:rPr>
                <w:rFonts w:eastAsia="Times New Roman"/>
                <w:color w:val="000000" w:themeColor="text1"/>
                <w:rtl/>
              </w:rPr>
              <w:t xml:space="preserve"> حيث يتم الدفع بناءً على الكميات المنفذة فعلياً في الموقع والمقاسة وفق المخططات والمواصفات الفنية وباعتماد المهندس المشرف</w:t>
            </w:r>
            <w:r w:rsidR="72A8E274" w:rsidRPr="7401147F">
              <w:rPr>
                <w:rFonts w:eastAsia="Times New Roman"/>
                <w:color w:val="000000" w:themeColor="text1"/>
              </w:rPr>
              <w:t>.</w:t>
            </w:r>
          </w:p>
          <w:p w14:paraId="499E0719" w14:textId="7F7A545F" w:rsidR="72A8E274" w:rsidRDefault="72A8E274" w:rsidP="00B11501">
            <w:pPr>
              <w:bidi/>
              <w:spacing w:line="240" w:lineRule="auto"/>
            </w:pPr>
            <w:r w:rsidRPr="7401147F">
              <w:rPr>
                <w:rFonts w:eastAsia="Times New Roman"/>
                <w:color w:val="000000" w:themeColor="text1"/>
                <w:rtl/>
              </w:rPr>
              <w:t>إن الكميات الواردة في جدول الكميات</w:t>
            </w:r>
            <w:r w:rsidRPr="7401147F">
              <w:rPr>
                <w:rFonts w:eastAsia="Times New Roman"/>
                <w:color w:val="000000" w:themeColor="text1"/>
              </w:rPr>
              <w:t xml:space="preserve"> (BOQ) </w:t>
            </w:r>
            <w:r w:rsidRPr="7401147F">
              <w:rPr>
                <w:rFonts w:eastAsia="Times New Roman"/>
                <w:color w:val="000000" w:themeColor="text1"/>
                <w:rtl/>
              </w:rPr>
              <w:t xml:space="preserve">هي كميات تقديرية ، ولا يحق للمتعهد المطالبة </w:t>
            </w:r>
            <w:r w:rsidR="00F96786">
              <w:rPr>
                <w:rFonts w:eastAsia="Times New Roman" w:hint="cs"/>
                <w:color w:val="000000" w:themeColor="text1"/>
                <w:rtl/>
              </w:rPr>
              <w:t>بزيادة الكميات او انقاصها حيث تتم الزيادة بناء على تقدير جهاز الاشراف مما يضمن ان لا تتجاوز التكاليف السعر الاجمال للعقد</w:t>
            </w:r>
          </w:p>
          <w:p w14:paraId="0A3DB92A" w14:textId="25BDD469" w:rsidR="7401147F" w:rsidRDefault="7401147F" w:rsidP="00B11501">
            <w:pPr>
              <w:bidi/>
              <w:spacing w:line="240" w:lineRule="auto"/>
              <w:rPr>
                <w:rFonts w:eastAsia="Times New Roman"/>
                <w:color w:val="000000" w:themeColor="text1"/>
              </w:rPr>
            </w:pPr>
          </w:p>
        </w:tc>
      </w:tr>
      <w:tr w:rsidR="00B64DD7" w:rsidRPr="00B64DD7" w14:paraId="53B07405" w14:textId="77777777" w:rsidTr="4590FCBF">
        <w:trPr>
          <w:trHeight w:val="2879"/>
        </w:trPr>
        <w:tc>
          <w:tcPr>
            <w:tcW w:w="5755" w:type="dxa"/>
            <w:hideMark/>
          </w:tcPr>
          <w:p w14:paraId="0EFFD008" w14:textId="77777777" w:rsidR="00B64DD7" w:rsidRPr="00B64DD7" w:rsidRDefault="00B64DD7" w:rsidP="00FC6619">
            <w:pPr>
              <w:spacing w:after="0" w:line="240" w:lineRule="auto"/>
              <w:rPr>
                <w:rFonts w:eastAsia="Times New Roman" w:cstheme="minorHAnsi"/>
                <w:color w:val="000000"/>
              </w:rPr>
            </w:pPr>
            <w:r w:rsidRPr="00B64DD7">
              <w:rPr>
                <w:rFonts w:eastAsia="Times New Roman" w:cstheme="minorHAnsi"/>
                <w:color w:val="000000"/>
              </w:rPr>
              <w:t>3.01. The bidder must have technical experience and financial competence to carry out such work, and the contractor must submit, along with the financial and technical offer, documents proving that he has carried out similar water projects in his name. The administration has the right to inspect the bidder’s workshop and evaluate his experience with specialized questions to determine his ability to carry out the project work. In the event of incompetence of the workshop or the bidder, the administration has the right to reject the offer.</w:t>
            </w:r>
          </w:p>
        </w:tc>
        <w:tc>
          <w:tcPr>
            <w:tcW w:w="5405" w:type="dxa"/>
            <w:hideMark/>
          </w:tcPr>
          <w:p w14:paraId="06DC7CE8" w14:textId="77777777" w:rsidR="00B64DD7" w:rsidRPr="00B64DD7" w:rsidRDefault="00B64DD7" w:rsidP="002144EE">
            <w:pPr>
              <w:bidi/>
              <w:spacing w:after="0" w:line="240" w:lineRule="auto"/>
              <w:rPr>
                <w:rFonts w:eastAsia="Times New Roman" w:cstheme="minorHAnsi"/>
                <w:color w:val="000000"/>
              </w:rPr>
            </w:pPr>
            <w:r w:rsidRPr="00B64DD7">
              <w:rPr>
                <w:rFonts w:eastAsia="Times New Roman" w:cstheme="minorHAnsi"/>
                <w:color w:val="000000"/>
              </w:rPr>
              <w:t xml:space="preserve">3.01. </w:t>
            </w:r>
            <w:r w:rsidRPr="00B64DD7">
              <w:rPr>
                <w:rFonts w:eastAsia="Times New Roman" w:cstheme="minorHAnsi"/>
                <w:color w:val="000000"/>
                <w:rtl/>
              </w:rPr>
              <w:t>يشترط بالعارض أن يكون ذو خبرة فنية وكفاءة مالية لتنفيذ مثل هذه الأعمال وأن يقدم المتعهد مع العرض المالي والفني وثائق تثبت تنفيذه لمشاريع مياه مشابهة باسمه , ويحق للإدارة إجراء الكشف على ورشة العارض وتقييم خبرته بأسئلة اختصاصية لمعرفة مقدرته في تنفيذ أعمال المشروع وفي حال عدم الكفاءة للورشة أو العارض يحق للإدارة رفض العرض</w:t>
            </w:r>
            <w:r w:rsidRPr="00B64DD7">
              <w:rPr>
                <w:rFonts w:eastAsia="Times New Roman" w:cstheme="minorHAnsi"/>
                <w:color w:val="000000"/>
              </w:rPr>
              <w:t>.</w:t>
            </w:r>
          </w:p>
        </w:tc>
      </w:tr>
      <w:tr w:rsidR="00B64DD7" w:rsidRPr="00B64DD7" w14:paraId="5BDB93CF" w14:textId="77777777" w:rsidTr="4590FCBF">
        <w:trPr>
          <w:trHeight w:val="2141"/>
        </w:trPr>
        <w:tc>
          <w:tcPr>
            <w:tcW w:w="5755" w:type="dxa"/>
            <w:hideMark/>
          </w:tcPr>
          <w:p w14:paraId="335FD64F" w14:textId="77777777" w:rsidR="00B64DD7" w:rsidRPr="00B64DD7" w:rsidRDefault="00B64DD7" w:rsidP="00FC6619">
            <w:pPr>
              <w:spacing w:after="0" w:line="240" w:lineRule="auto"/>
              <w:rPr>
                <w:rFonts w:eastAsia="Times New Roman" w:cstheme="minorHAnsi"/>
                <w:color w:val="000000"/>
              </w:rPr>
            </w:pPr>
            <w:r w:rsidRPr="00B64DD7">
              <w:rPr>
                <w:rFonts w:eastAsia="Times New Roman" w:cstheme="minorHAnsi"/>
                <w:color w:val="000000"/>
              </w:rPr>
              <w:lastRenderedPageBreak/>
              <w:t>3.02. The administration has the right to reject technical bids if the specifications of the contract materials are unclear or if the bids are incomplete, after contacting the bidder and granting them a time period determined by the administration to respond to the inquiries sent to them, and if they fail to respond to the correspondence within that period.</w:t>
            </w:r>
          </w:p>
        </w:tc>
        <w:tc>
          <w:tcPr>
            <w:tcW w:w="5405" w:type="dxa"/>
            <w:hideMark/>
          </w:tcPr>
          <w:p w14:paraId="7EAD5D27" w14:textId="77777777" w:rsidR="00B64DD7" w:rsidRPr="00B64DD7" w:rsidRDefault="00B64DD7" w:rsidP="002144EE">
            <w:pPr>
              <w:bidi/>
              <w:spacing w:after="0" w:line="240" w:lineRule="auto"/>
              <w:rPr>
                <w:rFonts w:eastAsia="Times New Roman" w:cstheme="minorHAnsi"/>
                <w:color w:val="000000"/>
              </w:rPr>
            </w:pPr>
            <w:r w:rsidRPr="00B64DD7">
              <w:rPr>
                <w:rFonts w:eastAsia="Times New Roman" w:cstheme="minorHAnsi"/>
                <w:color w:val="000000"/>
              </w:rPr>
              <w:t xml:space="preserve">3.02. </w:t>
            </w:r>
            <w:r w:rsidRPr="00B64DD7">
              <w:rPr>
                <w:rFonts w:eastAsia="Times New Roman" w:cstheme="minorHAnsi"/>
                <w:color w:val="000000"/>
                <w:rtl/>
              </w:rPr>
              <w:t>يحق للإدارة رفض العروض الفنية في حال عدم وضوح مواصفات مواد التعهد والعروض الغير مكتملة وذلك بعد مراسلة العارض ومنحه مدة زمنية تحددها الإدارة للاجابة عن الاستفسارات المرسلة له و عدم إجابته على المراسلات خلال تلك المدة</w:t>
            </w:r>
          </w:p>
        </w:tc>
      </w:tr>
      <w:tr w:rsidR="00B64DD7" w:rsidRPr="00B64DD7" w14:paraId="346EB98A" w14:textId="77777777" w:rsidTr="4590FCBF">
        <w:trPr>
          <w:trHeight w:val="288"/>
        </w:trPr>
        <w:tc>
          <w:tcPr>
            <w:tcW w:w="5755" w:type="dxa"/>
            <w:hideMark/>
          </w:tcPr>
          <w:p w14:paraId="11C242BF" w14:textId="77777777" w:rsidR="00B64DD7" w:rsidRPr="00B64DD7" w:rsidRDefault="00B64DD7" w:rsidP="00FC6619">
            <w:pPr>
              <w:spacing w:after="0" w:line="240" w:lineRule="auto"/>
              <w:rPr>
                <w:rFonts w:eastAsia="Times New Roman" w:cstheme="minorHAnsi"/>
                <w:color w:val="000000"/>
              </w:rPr>
            </w:pPr>
            <w:r w:rsidRPr="00B64DD7">
              <w:rPr>
                <w:rFonts w:eastAsia="Times New Roman" w:cstheme="minorHAnsi"/>
                <w:color w:val="000000"/>
              </w:rPr>
              <w:t>3.03.   The contractor must ensure that:</w:t>
            </w:r>
          </w:p>
        </w:tc>
        <w:tc>
          <w:tcPr>
            <w:tcW w:w="5405" w:type="dxa"/>
            <w:hideMark/>
          </w:tcPr>
          <w:p w14:paraId="648744FE" w14:textId="77777777" w:rsidR="00B64DD7" w:rsidRPr="00B64DD7" w:rsidRDefault="00B64DD7" w:rsidP="002144EE">
            <w:pPr>
              <w:bidi/>
              <w:spacing w:after="0" w:line="240" w:lineRule="auto"/>
              <w:rPr>
                <w:rFonts w:eastAsia="Times New Roman" w:cstheme="minorHAnsi"/>
                <w:color w:val="000000"/>
              </w:rPr>
            </w:pPr>
            <w:r w:rsidRPr="00B64DD7">
              <w:rPr>
                <w:rFonts w:eastAsia="Times New Roman" w:cstheme="minorHAnsi"/>
                <w:color w:val="000000"/>
              </w:rPr>
              <w:t xml:space="preserve">3.03.  </w:t>
            </w:r>
            <w:r w:rsidRPr="00B64DD7">
              <w:rPr>
                <w:rFonts w:eastAsia="Times New Roman" w:cstheme="minorHAnsi"/>
                <w:color w:val="000000"/>
                <w:rtl/>
              </w:rPr>
              <w:t>يتوجب على المتعهد التأكد من أن</w:t>
            </w:r>
            <w:r w:rsidRPr="00B64DD7">
              <w:rPr>
                <w:rFonts w:eastAsia="Times New Roman" w:cstheme="minorHAnsi"/>
                <w:color w:val="000000"/>
              </w:rPr>
              <w:t>:</w:t>
            </w:r>
          </w:p>
        </w:tc>
      </w:tr>
      <w:tr w:rsidR="00B64DD7" w:rsidRPr="00B64DD7" w14:paraId="2CDEA461" w14:textId="77777777" w:rsidTr="4590FCBF">
        <w:trPr>
          <w:trHeight w:val="1520"/>
        </w:trPr>
        <w:tc>
          <w:tcPr>
            <w:tcW w:w="5755" w:type="dxa"/>
            <w:tcBorders>
              <w:bottom w:val="dotted" w:sz="4" w:space="0" w:color="auto"/>
            </w:tcBorders>
            <w:hideMark/>
          </w:tcPr>
          <w:p w14:paraId="16D0A0E0" w14:textId="77777777" w:rsidR="00B64DD7" w:rsidRPr="00B64DD7" w:rsidRDefault="00B64DD7" w:rsidP="00FC6619">
            <w:pPr>
              <w:spacing w:after="0" w:line="240" w:lineRule="auto"/>
              <w:rPr>
                <w:rFonts w:eastAsia="Times New Roman" w:cstheme="minorHAnsi"/>
                <w:color w:val="000000"/>
              </w:rPr>
            </w:pPr>
            <w:r w:rsidRPr="00B64DD7">
              <w:rPr>
                <w:rFonts w:eastAsia="Times New Roman" w:cstheme="minorHAnsi"/>
                <w:color w:val="000000"/>
              </w:rPr>
              <w:t>1- All materials submitted under the contract are new and not refurbished (except for those specifically authorized in the tender specifications). Preference will be given to equipment that has demonstrated quality and technical efficiency during the investment process.</w:t>
            </w:r>
          </w:p>
        </w:tc>
        <w:tc>
          <w:tcPr>
            <w:tcW w:w="5405" w:type="dxa"/>
            <w:tcBorders>
              <w:bottom w:val="dotted" w:sz="4" w:space="0" w:color="auto"/>
            </w:tcBorders>
            <w:hideMark/>
          </w:tcPr>
          <w:p w14:paraId="5CB87EA0" w14:textId="5C27AC74" w:rsidR="00B64DD7" w:rsidRPr="00B64DD7" w:rsidRDefault="00B64DD7" w:rsidP="002144EE">
            <w:pPr>
              <w:bidi/>
              <w:spacing w:after="0" w:line="240" w:lineRule="auto"/>
              <w:rPr>
                <w:rFonts w:eastAsia="Times New Roman" w:cstheme="minorHAnsi"/>
                <w:color w:val="000000"/>
              </w:rPr>
            </w:pPr>
            <w:r w:rsidRPr="00B64DD7">
              <w:rPr>
                <w:rFonts w:eastAsia="Times New Roman" w:cstheme="minorHAnsi"/>
                <w:color w:val="000000"/>
              </w:rPr>
              <w:t xml:space="preserve">1-     </w:t>
            </w:r>
            <w:r w:rsidRPr="00B64DD7">
              <w:rPr>
                <w:rFonts w:eastAsia="Times New Roman" w:cstheme="minorHAnsi"/>
                <w:color w:val="000000"/>
                <w:rtl/>
              </w:rPr>
              <w:t xml:space="preserve">أن تكون مواد التعهد المقدمة من قبله جديدة وليست مجددة وذلك لكافة المواد المقدمة (الا للمواد المصرح بها في دفتر </w:t>
            </w:r>
            <w:r w:rsidR="007C32CF" w:rsidRPr="00B64DD7">
              <w:rPr>
                <w:rFonts w:eastAsia="Times New Roman" w:cstheme="minorHAnsi" w:hint="cs"/>
                <w:color w:val="000000"/>
                <w:rtl/>
              </w:rPr>
              <w:t>الشروط)</w:t>
            </w:r>
            <w:r w:rsidRPr="00B64DD7">
              <w:rPr>
                <w:rFonts w:eastAsia="Times New Roman" w:cstheme="minorHAnsi"/>
                <w:color w:val="000000"/>
                <w:rtl/>
              </w:rPr>
              <w:t xml:space="preserve"> حيث تعطى الأفضلية للتجهيزات التي أثبتت الجودة والكفاءة الفنية عند الاستثمار</w:t>
            </w:r>
            <w:r w:rsidRPr="00B64DD7">
              <w:rPr>
                <w:rFonts w:eastAsia="Times New Roman" w:cstheme="minorHAnsi"/>
                <w:color w:val="000000"/>
              </w:rPr>
              <w:t>.</w:t>
            </w:r>
          </w:p>
        </w:tc>
      </w:tr>
      <w:tr w:rsidR="00B64DD7" w:rsidRPr="00B64DD7" w14:paraId="63D3C19B" w14:textId="77777777" w:rsidTr="4590FCBF">
        <w:trPr>
          <w:trHeight w:val="2016"/>
        </w:trPr>
        <w:tc>
          <w:tcPr>
            <w:tcW w:w="5755" w:type="dxa"/>
            <w:tcBorders>
              <w:top w:val="dotted" w:sz="4" w:space="0" w:color="auto"/>
              <w:bottom w:val="thickThinSmallGap" w:sz="24" w:space="0" w:color="auto"/>
            </w:tcBorders>
            <w:hideMark/>
          </w:tcPr>
          <w:p w14:paraId="7454F86C" w14:textId="77777777" w:rsidR="00B64DD7" w:rsidRPr="00B64DD7" w:rsidRDefault="00B64DD7" w:rsidP="00FC6619">
            <w:pPr>
              <w:spacing w:after="0" w:line="240" w:lineRule="auto"/>
              <w:rPr>
                <w:rFonts w:eastAsia="Times New Roman" w:cstheme="minorHAnsi"/>
                <w:color w:val="000000"/>
              </w:rPr>
            </w:pPr>
            <w:r w:rsidRPr="00B64DD7">
              <w:rPr>
                <w:rFonts w:eastAsia="Times New Roman" w:cstheme="minorHAnsi"/>
                <w:color w:val="000000"/>
              </w:rPr>
              <w:t>2-     The contractor submits a detailed and clear technical proposal outlining the type of materials offered, including all technical specifications for each material and the components listed in the tender specifications, to enable the administration to conduct a technical comparison of the proposals.</w:t>
            </w:r>
          </w:p>
        </w:tc>
        <w:tc>
          <w:tcPr>
            <w:tcW w:w="5405" w:type="dxa"/>
            <w:tcBorders>
              <w:top w:val="dotted" w:sz="4" w:space="0" w:color="auto"/>
              <w:bottom w:val="thickThinSmallGap" w:sz="24" w:space="0" w:color="auto"/>
            </w:tcBorders>
            <w:hideMark/>
          </w:tcPr>
          <w:p w14:paraId="7ACB499B" w14:textId="77777777" w:rsidR="00B64DD7" w:rsidRPr="00B64DD7" w:rsidRDefault="00B64DD7" w:rsidP="002144EE">
            <w:pPr>
              <w:bidi/>
              <w:spacing w:after="0" w:line="240" w:lineRule="auto"/>
              <w:rPr>
                <w:rFonts w:eastAsia="Times New Roman" w:cstheme="minorHAnsi"/>
                <w:color w:val="000000"/>
              </w:rPr>
            </w:pPr>
            <w:r w:rsidRPr="00B64DD7">
              <w:rPr>
                <w:rFonts w:eastAsia="Times New Roman" w:cstheme="minorHAnsi"/>
                <w:color w:val="000000"/>
              </w:rPr>
              <w:t xml:space="preserve">2-     </w:t>
            </w:r>
            <w:r w:rsidRPr="00B64DD7">
              <w:rPr>
                <w:rFonts w:eastAsia="Times New Roman" w:cstheme="minorHAnsi"/>
                <w:color w:val="000000"/>
                <w:rtl/>
              </w:rPr>
              <w:t>تقديم عرض فني تفصيلي وواضح يبين نوعية المواد المقدمة مبيناً كافة المعطيات الفنية للمواد المعروضة جميعاً والقطع الواردة في دفتر الشروط في عرضه الفني لتتمكن الإدارة من إجراء المقارنة الفنية للعروض</w:t>
            </w:r>
            <w:r w:rsidRPr="00B64DD7">
              <w:rPr>
                <w:rFonts w:eastAsia="Times New Roman" w:cstheme="minorHAnsi"/>
                <w:color w:val="000000"/>
              </w:rPr>
              <w:t>.</w:t>
            </w:r>
          </w:p>
        </w:tc>
      </w:tr>
      <w:tr w:rsidR="00B64DD7" w:rsidRPr="00B64DD7" w14:paraId="7E8680B9" w14:textId="77777777" w:rsidTr="4590FCBF">
        <w:trPr>
          <w:trHeight w:val="441"/>
        </w:trPr>
        <w:tc>
          <w:tcPr>
            <w:tcW w:w="5755" w:type="dxa"/>
            <w:tcBorders>
              <w:top w:val="thickThinSmallGap" w:sz="24" w:space="0" w:color="auto"/>
            </w:tcBorders>
            <w:shd w:val="clear" w:color="auto" w:fill="AEAAAA" w:themeFill="background2" w:themeFillShade="BF"/>
            <w:hideMark/>
          </w:tcPr>
          <w:p w14:paraId="4DB752B7" w14:textId="660E6C45" w:rsidR="00B64DD7" w:rsidRPr="00CE4864" w:rsidRDefault="0008750B" w:rsidP="00FC6619">
            <w:pPr>
              <w:spacing w:after="0" w:line="240" w:lineRule="auto"/>
              <w:rPr>
                <w:rFonts w:eastAsia="Times New Roman" w:cstheme="minorHAnsi"/>
                <w:b/>
                <w:bCs/>
                <w:color w:val="FFFFFF" w:themeColor="background1"/>
                <w:sz w:val="24"/>
                <w:szCs w:val="24"/>
              </w:rPr>
            </w:pPr>
            <w:r w:rsidRPr="00CE4864">
              <w:rPr>
                <w:rFonts w:eastAsia="Times New Roman" w:cstheme="minorHAnsi"/>
                <w:b/>
                <w:bCs/>
                <w:color w:val="FFFFFF" w:themeColor="background1"/>
                <w:sz w:val="24"/>
                <w:szCs w:val="24"/>
              </w:rPr>
              <w:t>Chapter 4</w:t>
            </w:r>
            <w:r w:rsidR="00B64DD7" w:rsidRPr="00CE4864">
              <w:rPr>
                <w:rFonts w:eastAsia="Times New Roman" w:cstheme="minorHAnsi"/>
                <w:b/>
                <w:bCs/>
                <w:color w:val="FFFFFF" w:themeColor="background1"/>
                <w:sz w:val="24"/>
                <w:szCs w:val="24"/>
              </w:rPr>
              <w:t xml:space="preserve"> Contracting, Initial and Final Acceptance</w:t>
            </w:r>
          </w:p>
        </w:tc>
        <w:tc>
          <w:tcPr>
            <w:tcW w:w="5405" w:type="dxa"/>
            <w:tcBorders>
              <w:top w:val="thickThinSmallGap" w:sz="24" w:space="0" w:color="auto"/>
            </w:tcBorders>
            <w:shd w:val="clear" w:color="auto" w:fill="AEAAAA" w:themeFill="background2" w:themeFillShade="BF"/>
            <w:hideMark/>
          </w:tcPr>
          <w:p w14:paraId="0CED168B" w14:textId="77777777" w:rsidR="00B64DD7" w:rsidRPr="00CE4864" w:rsidRDefault="00B64DD7" w:rsidP="002144EE">
            <w:pPr>
              <w:bidi/>
              <w:spacing w:after="0" w:line="240" w:lineRule="auto"/>
              <w:rPr>
                <w:rFonts w:eastAsia="Times New Roman" w:cstheme="minorHAnsi"/>
                <w:b/>
                <w:bCs/>
                <w:color w:val="FFFFFF" w:themeColor="background1"/>
                <w:sz w:val="24"/>
                <w:szCs w:val="24"/>
              </w:rPr>
            </w:pPr>
            <w:r w:rsidRPr="00CE4864">
              <w:rPr>
                <w:rFonts w:eastAsia="Times New Roman" w:cstheme="minorHAnsi"/>
                <w:b/>
                <w:bCs/>
                <w:color w:val="FFFFFF" w:themeColor="background1"/>
                <w:sz w:val="24"/>
                <w:szCs w:val="24"/>
                <w:rtl/>
              </w:rPr>
              <w:t>التعاقد والاستلام الأولي والنهائي</w:t>
            </w:r>
          </w:p>
        </w:tc>
      </w:tr>
      <w:tr w:rsidR="00B64DD7" w:rsidRPr="00B64DD7" w14:paraId="18D57346" w14:textId="77777777" w:rsidTr="4590FCBF">
        <w:trPr>
          <w:trHeight w:val="864"/>
        </w:trPr>
        <w:tc>
          <w:tcPr>
            <w:tcW w:w="5755" w:type="dxa"/>
            <w:hideMark/>
          </w:tcPr>
          <w:p w14:paraId="09053C2F" w14:textId="77777777" w:rsidR="00B64DD7" w:rsidRPr="00B64DD7" w:rsidRDefault="00B64DD7" w:rsidP="00FC6619">
            <w:pPr>
              <w:spacing w:after="0" w:line="240" w:lineRule="auto"/>
              <w:rPr>
                <w:rFonts w:eastAsia="Times New Roman" w:cstheme="minorHAnsi"/>
                <w:color w:val="000000"/>
                <w:rtl/>
              </w:rPr>
            </w:pPr>
            <w:r w:rsidRPr="00B64DD7">
              <w:rPr>
                <w:rFonts w:eastAsia="Times New Roman" w:cstheme="minorHAnsi"/>
                <w:color w:val="000000"/>
              </w:rPr>
              <w:t>This chapter is implemented in accordance with the legal policies adopted by the public and private entities employing the contractor.</w:t>
            </w:r>
          </w:p>
        </w:tc>
        <w:tc>
          <w:tcPr>
            <w:tcW w:w="5405" w:type="dxa"/>
            <w:hideMark/>
          </w:tcPr>
          <w:p w14:paraId="28E29E08" w14:textId="77777777" w:rsidR="00B64DD7" w:rsidRPr="00B64DD7" w:rsidRDefault="00B64DD7" w:rsidP="002144EE">
            <w:pPr>
              <w:bidi/>
              <w:spacing w:after="0" w:line="240" w:lineRule="auto"/>
              <w:rPr>
                <w:rFonts w:eastAsia="Times New Roman" w:cstheme="minorHAnsi"/>
                <w:color w:val="000000"/>
              </w:rPr>
            </w:pPr>
            <w:r w:rsidRPr="00B64DD7">
              <w:rPr>
                <w:rFonts w:eastAsia="Times New Roman" w:cstheme="minorHAnsi"/>
                <w:color w:val="000000"/>
                <w:rtl/>
              </w:rPr>
              <w:t xml:space="preserve">يتم العمل بهذا الفصل حسب مقتضيات السياسات القانونية المعتمدة في الجهات العامة والخاصة صاحبة العمل </w:t>
            </w:r>
          </w:p>
        </w:tc>
      </w:tr>
      <w:tr w:rsidR="00B64DD7" w:rsidRPr="00B64DD7" w14:paraId="3280E2C0" w14:textId="77777777" w:rsidTr="4590FCBF">
        <w:trPr>
          <w:trHeight w:val="288"/>
        </w:trPr>
        <w:tc>
          <w:tcPr>
            <w:tcW w:w="5755" w:type="dxa"/>
            <w:hideMark/>
          </w:tcPr>
          <w:p w14:paraId="4FB3FA27" w14:textId="430C40F0" w:rsidR="00B64DD7" w:rsidRPr="00B64DD7" w:rsidRDefault="00B64DD7" w:rsidP="00FC6619">
            <w:pPr>
              <w:spacing w:after="0" w:line="240" w:lineRule="auto"/>
              <w:rPr>
                <w:rFonts w:eastAsia="Times New Roman" w:cstheme="minorHAnsi"/>
                <w:b/>
                <w:bCs/>
                <w:color w:val="000000"/>
                <w:rtl/>
              </w:rPr>
            </w:pPr>
            <w:r w:rsidRPr="00B64DD7">
              <w:rPr>
                <w:rFonts w:eastAsia="Times New Roman" w:cstheme="minorHAnsi"/>
                <w:b/>
                <w:bCs/>
                <w:color w:val="000000"/>
              </w:rPr>
              <w:t>Contracting Ethics and Conduct:</w:t>
            </w:r>
          </w:p>
        </w:tc>
        <w:tc>
          <w:tcPr>
            <w:tcW w:w="5405" w:type="dxa"/>
            <w:hideMark/>
          </w:tcPr>
          <w:p w14:paraId="46908D13" w14:textId="48241B97" w:rsidR="00B64DD7" w:rsidRPr="00682B0D" w:rsidRDefault="00B64DD7" w:rsidP="00BE4AD5">
            <w:pPr>
              <w:bidi/>
              <w:spacing w:after="0" w:line="240" w:lineRule="auto"/>
              <w:rPr>
                <w:rFonts w:eastAsia="Times New Roman" w:cstheme="minorHAnsi"/>
                <w:b/>
                <w:bCs/>
                <w:color w:val="000000"/>
              </w:rPr>
            </w:pPr>
            <w:r w:rsidRPr="00682B0D">
              <w:rPr>
                <w:rFonts w:eastAsia="Times New Roman" w:cstheme="minorHAnsi"/>
                <w:b/>
                <w:bCs/>
                <w:color w:val="000000"/>
                <w:rtl/>
              </w:rPr>
              <w:t>أخلاقيات وسلوكيات التعاقد</w:t>
            </w:r>
          </w:p>
        </w:tc>
      </w:tr>
      <w:tr w:rsidR="00B64DD7" w:rsidRPr="00B64DD7" w14:paraId="34B2ADFB" w14:textId="77777777" w:rsidTr="4590FCBF">
        <w:trPr>
          <w:trHeight w:val="1728"/>
        </w:trPr>
        <w:tc>
          <w:tcPr>
            <w:tcW w:w="5755" w:type="dxa"/>
            <w:hideMark/>
          </w:tcPr>
          <w:p w14:paraId="1587B938" w14:textId="77777777" w:rsidR="00B64DD7" w:rsidRPr="00B64DD7" w:rsidRDefault="00B64DD7" w:rsidP="00FC6619">
            <w:pPr>
              <w:spacing w:after="0" w:line="240" w:lineRule="auto"/>
              <w:rPr>
                <w:rFonts w:eastAsia="Times New Roman" w:cstheme="minorHAnsi"/>
                <w:color w:val="000000"/>
              </w:rPr>
            </w:pPr>
            <w:r w:rsidRPr="00B64DD7">
              <w:rPr>
                <w:rFonts w:eastAsia="Times New Roman" w:cstheme="minorHAnsi"/>
                <w:color w:val="000000"/>
              </w:rPr>
              <w:t>4.01. Performing contractual duties according to the highest professional standards, particularly in terms of objectivity and impartiality, and solely in the interest of the administration and the granting entities, without any consideration related to any future contract.</w:t>
            </w:r>
          </w:p>
        </w:tc>
        <w:tc>
          <w:tcPr>
            <w:tcW w:w="5405" w:type="dxa"/>
            <w:hideMark/>
          </w:tcPr>
          <w:p w14:paraId="12D9482D" w14:textId="77777777" w:rsidR="00B64DD7" w:rsidRPr="00B64DD7" w:rsidRDefault="00B64DD7" w:rsidP="002144EE">
            <w:pPr>
              <w:bidi/>
              <w:spacing w:after="0" w:line="240" w:lineRule="auto"/>
              <w:rPr>
                <w:rFonts w:eastAsia="Times New Roman" w:cstheme="minorHAnsi"/>
                <w:color w:val="000000"/>
              </w:rPr>
            </w:pPr>
            <w:r w:rsidRPr="00B64DD7">
              <w:rPr>
                <w:rFonts w:eastAsia="Times New Roman" w:cstheme="minorHAnsi"/>
                <w:color w:val="000000"/>
              </w:rPr>
              <w:t xml:space="preserve">4.01.     </w:t>
            </w:r>
            <w:r w:rsidRPr="00B64DD7">
              <w:rPr>
                <w:rFonts w:eastAsia="Times New Roman" w:cstheme="minorHAnsi"/>
                <w:color w:val="000000"/>
                <w:rtl/>
              </w:rPr>
              <w:t>إجراء واجبات العقد وفقا لأعلى المعايير المهنية، ولا سيما من حيث الموضوعية والحياد وحصراً في مصلحة الادارة والجهات المانحة بدون أي اعتبار مرتبط بأي تعاقد مستقبلي</w:t>
            </w:r>
            <w:r w:rsidRPr="00B64DD7">
              <w:rPr>
                <w:rFonts w:eastAsia="Times New Roman" w:cstheme="minorHAnsi"/>
                <w:color w:val="000000"/>
              </w:rPr>
              <w:t>.</w:t>
            </w:r>
          </w:p>
        </w:tc>
      </w:tr>
      <w:tr w:rsidR="00B64DD7" w:rsidRPr="00B64DD7" w14:paraId="09F05B45" w14:textId="77777777" w:rsidTr="4590FCBF">
        <w:trPr>
          <w:trHeight w:val="1728"/>
        </w:trPr>
        <w:tc>
          <w:tcPr>
            <w:tcW w:w="5755" w:type="dxa"/>
            <w:hideMark/>
          </w:tcPr>
          <w:p w14:paraId="45C94289" w14:textId="77777777" w:rsidR="00B64DD7" w:rsidRPr="00B64DD7" w:rsidRDefault="00B64DD7" w:rsidP="00FC6619">
            <w:pPr>
              <w:spacing w:after="0" w:line="240" w:lineRule="auto"/>
              <w:rPr>
                <w:rFonts w:eastAsia="Times New Roman" w:cstheme="minorHAnsi"/>
                <w:color w:val="000000"/>
              </w:rPr>
            </w:pPr>
            <w:r w:rsidRPr="00B64DD7">
              <w:rPr>
                <w:rFonts w:eastAsia="Times New Roman" w:cstheme="minorHAnsi"/>
                <w:color w:val="000000"/>
              </w:rPr>
              <w:t>4.02. Ensuring there is no conflict of interest with other commitments or contracts recently concluded or to be concluded, whether individually or through any association to which the contractor may belong, or through any subsidiary or related company.</w:t>
            </w:r>
          </w:p>
        </w:tc>
        <w:tc>
          <w:tcPr>
            <w:tcW w:w="5405" w:type="dxa"/>
            <w:hideMark/>
          </w:tcPr>
          <w:p w14:paraId="550A5F21" w14:textId="77777777" w:rsidR="00B64DD7" w:rsidRPr="00B64DD7" w:rsidRDefault="00B64DD7" w:rsidP="002144EE">
            <w:pPr>
              <w:bidi/>
              <w:spacing w:after="0" w:line="240" w:lineRule="auto"/>
              <w:rPr>
                <w:rFonts w:eastAsia="Times New Roman" w:cstheme="minorHAnsi"/>
                <w:color w:val="000000"/>
              </w:rPr>
            </w:pPr>
            <w:r w:rsidRPr="00B64DD7">
              <w:rPr>
                <w:rFonts w:eastAsia="Times New Roman" w:cstheme="minorHAnsi"/>
                <w:color w:val="000000"/>
              </w:rPr>
              <w:t xml:space="preserve">4.02.     </w:t>
            </w:r>
            <w:r w:rsidRPr="00B64DD7">
              <w:rPr>
                <w:rFonts w:eastAsia="Times New Roman" w:cstheme="minorHAnsi"/>
                <w:color w:val="000000"/>
                <w:rtl/>
              </w:rPr>
              <w:t>ضمان عدم وجود تضارب في المصالح مع التزامات أو عقود أخرى أبرمت مؤخراً أو التي ستبرم إما بشكل فردي أو من خلال أي جمعية قد ينتمي إليها المقاول أو من خلال أي شركة تابعة أو شركة ذات صلة</w:t>
            </w:r>
            <w:r w:rsidRPr="00B64DD7">
              <w:rPr>
                <w:rFonts w:eastAsia="Times New Roman" w:cstheme="minorHAnsi"/>
                <w:color w:val="000000"/>
              </w:rPr>
              <w:t>.</w:t>
            </w:r>
          </w:p>
        </w:tc>
      </w:tr>
      <w:tr w:rsidR="00B64DD7" w:rsidRPr="00B64DD7" w14:paraId="51AC6766" w14:textId="77777777" w:rsidTr="4590FCBF">
        <w:trPr>
          <w:trHeight w:val="1152"/>
        </w:trPr>
        <w:tc>
          <w:tcPr>
            <w:tcW w:w="5755" w:type="dxa"/>
            <w:hideMark/>
          </w:tcPr>
          <w:p w14:paraId="64EA1738" w14:textId="77777777" w:rsidR="00B64DD7" w:rsidRPr="00B64DD7" w:rsidRDefault="00B64DD7" w:rsidP="00FC6619">
            <w:pPr>
              <w:spacing w:after="0" w:line="240" w:lineRule="auto"/>
              <w:rPr>
                <w:rFonts w:eastAsia="Times New Roman" w:cstheme="minorHAnsi"/>
                <w:color w:val="000000"/>
              </w:rPr>
            </w:pPr>
            <w:r w:rsidRPr="00B64DD7">
              <w:rPr>
                <w:rFonts w:eastAsia="Times New Roman" w:cstheme="minorHAnsi"/>
                <w:color w:val="000000"/>
              </w:rPr>
              <w:t xml:space="preserve">4.03. Ensuring compliance with national and international social and environmental standards and regulations (particularly </w:t>
            </w:r>
            <w:proofErr w:type="gramStart"/>
            <w:r w:rsidRPr="00B64DD7">
              <w:rPr>
                <w:rFonts w:eastAsia="Times New Roman" w:cstheme="minorHAnsi"/>
                <w:color w:val="000000"/>
              </w:rPr>
              <w:t>with regard to</w:t>
            </w:r>
            <w:proofErr w:type="gramEnd"/>
            <w:r w:rsidRPr="00B64DD7">
              <w:rPr>
                <w:rFonts w:eastAsia="Times New Roman" w:cstheme="minorHAnsi"/>
                <w:color w:val="000000"/>
              </w:rPr>
              <w:t xml:space="preserve"> child labor).</w:t>
            </w:r>
          </w:p>
        </w:tc>
        <w:tc>
          <w:tcPr>
            <w:tcW w:w="5405" w:type="dxa"/>
            <w:hideMark/>
          </w:tcPr>
          <w:p w14:paraId="03899F2E" w14:textId="77777777" w:rsidR="00B64DD7" w:rsidRPr="00B64DD7" w:rsidRDefault="00B64DD7" w:rsidP="002144EE">
            <w:pPr>
              <w:bidi/>
              <w:spacing w:after="0" w:line="240" w:lineRule="auto"/>
              <w:rPr>
                <w:rFonts w:eastAsia="Times New Roman" w:cstheme="minorHAnsi"/>
                <w:color w:val="000000"/>
              </w:rPr>
            </w:pPr>
            <w:r w:rsidRPr="00B64DD7">
              <w:rPr>
                <w:rFonts w:eastAsia="Times New Roman" w:cstheme="minorHAnsi"/>
                <w:color w:val="000000"/>
              </w:rPr>
              <w:t xml:space="preserve">4.03.     </w:t>
            </w:r>
            <w:r w:rsidRPr="00B64DD7">
              <w:rPr>
                <w:rFonts w:eastAsia="Times New Roman" w:cstheme="minorHAnsi"/>
                <w:color w:val="000000"/>
                <w:rtl/>
              </w:rPr>
              <w:t>ضمان احترام المعايير والأنظمة الاجتماعية والبيئية الوطنية والدولية (ولا سيما فيما يتعلق بعمالة الأطفال)</w:t>
            </w:r>
            <w:r w:rsidRPr="00B64DD7">
              <w:rPr>
                <w:rFonts w:eastAsia="Times New Roman" w:cstheme="minorHAnsi"/>
                <w:color w:val="000000"/>
              </w:rPr>
              <w:t>.</w:t>
            </w:r>
          </w:p>
        </w:tc>
      </w:tr>
      <w:tr w:rsidR="00B64DD7" w:rsidRPr="00B64DD7" w14:paraId="17EF9497" w14:textId="77777777" w:rsidTr="4590FCBF">
        <w:trPr>
          <w:trHeight w:val="288"/>
        </w:trPr>
        <w:tc>
          <w:tcPr>
            <w:tcW w:w="5755" w:type="dxa"/>
            <w:hideMark/>
          </w:tcPr>
          <w:p w14:paraId="5E079D07" w14:textId="1C81F1D7" w:rsidR="00B64DD7" w:rsidRPr="00B64DD7" w:rsidRDefault="00B64DD7" w:rsidP="00FC6619">
            <w:pPr>
              <w:spacing w:after="0" w:line="240" w:lineRule="auto"/>
              <w:rPr>
                <w:rFonts w:eastAsia="Times New Roman" w:cstheme="minorHAnsi"/>
                <w:b/>
                <w:bCs/>
                <w:color w:val="000000"/>
              </w:rPr>
            </w:pPr>
            <w:r w:rsidRPr="00B64DD7">
              <w:rPr>
                <w:rFonts w:eastAsia="Times New Roman" w:cstheme="minorHAnsi"/>
                <w:b/>
                <w:bCs/>
                <w:color w:val="000000"/>
              </w:rPr>
              <w:t>Initial (Provisional) Acceptance:</w:t>
            </w:r>
          </w:p>
        </w:tc>
        <w:tc>
          <w:tcPr>
            <w:tcW w:w="5405" w:type="dxa"/>
            <w:hideMark/>
          </w:tcPr>
          <w:p w14:paraId="652001BD" w14:textId="7EA8C28F" w:rsidR="00B64DD7" w:rsidRPr="00B64DD7" w:rsidRDefault="00B64DD7" w:rsidP="4590FCBF">
            <w:pPr>
              <w:bidi/>
              <w:spacing w:after="0" w:line="240" w:lineRule="auto"/>
              <w:rPr>
                <w:rFonts w:eastAsia="Times New Roman"/>
                <w:b/>
                <w:bCs/>
                <w:color w:val="000000"/>
              </w:rPr>
            </w:pPr>
            <w:r w:rsidRPr="4590FCBF">
              <w:rPr>
                <w:rFonts w:eastAsia="Times New Roman"/>
                <w:b/>
                <w:bCs/>
                <w:color w:val="000000" w:themeColor="text1"/>
                <w:rtl/>
              </w:rPr>
              <w:t xml:space="preserve">القبول </w:t>
            </w:r>
            <w:r w:rsidR="1932A222" w:rsidRPr="4590FCBF">
              <w:rPr>
                <w:rFonts w:eastAsia="Times New Roman"/>
                <w:b/>
                <w:bCs/>
                <w:color w:val="000000" w:themeColor="text1"/>
                <w:rtl/>
              </w:rPr>
              <w:t>(الاستلام</w:t>
            </w:r>
            <w:r w:rsidRPr="4590FCBF">
              <w:rPr>
                <w:rFonts w:eastAsia="Times New Roman"/>
                <w:b/>
                <w:bCs/>
                <w:color w:val="000000" w:themeColor="text1"/>
                <w:rtl/>
              </w:rPr>
              <w:t xml:space="preserve"> )الأولي:</w:t>
            </w:r>
          </w:p>
        </w:tc>
      </w:tr>
      <w:tr w:rsidR="00B64DD7" w:rsidRPr="00B64DD7" w14:paraId="2DE5491C" w14:textId="77777777" w:rsidTr="4590FCBF">
        <w:trPr>
          <w:trHeight w:val="3456"/>
        </w:trPr>
        <w:tc>
          <w:tcPr>
            <w:tcW w:w="5755" w:type="dxa"/>
            <w:hideMark/>
          </w:tcPr>
          <w:p w14:paraId="5D243208" w14:textId="77777777" w:rsidR="00B64DD7" w:rsidRPr="00B64DD7" w:rsidRDefault="00B64DD7" w:rsidP="00FC6619">
            <w:pPr>
              <w:spacing w:after="0" w:line="240" w:lineRule="auto"/>
              <w:rPr>
                <w:rFonts w:eastAsia="Times New Roman" w:cstheme="minorHAnsi"/>
                <w:color w:val="000000"/>
                <w:rtl/>
              </w:rPr>
            </w:pPr>
            <w:r w:rsidRPr="00B64DD7">
              <w:rPr>
                <w:rFonts w:eastAsia="Times New Roman" w:cstheme="minorHAnsi"/>
                <w:color w:val="000000"/>
              </w:rPr>
              <w:lastRenderedPageBreak/>
              <w:t>4.04. When the contractor has completed all works in accordance with the signed contract and the general technical specifications and engineering drawings, they shall notify the administration, by sending a written letter or official email, that the project is ready for initial acceptance, specifying the date on which the works will be completed, as stipulated in the contract. The contractor must submit a preliminary acceptance request letter three days before the project completion date (contract expiry date).</w:t>
            </w:r>
          </w:p>
        </w:tc>
        <w:tc>
          <w:tcPr>
            <w:tcW w:w="5405" w:type="dxa"/>
            <w:hideMark/>
          </w:tcPr>
          <w:p w14:paraId="50A03A31" w14:textId="77777777" w:rsidR="00B64DD7" w:rsidRPr="00B64DD7" w:rsidRDefault="00B64DD7" w:rsidP="002144EE">
            <w:pPr>
              <w:bidi/>
              <w:spacing w:after="0" w:line="240" w:lineRule="auto"/>
              <w:rPr>
                <w:rFonts w:eastAsia="Times New Roman" w:cstheme="minorHAnsi"/>
                <w:color w:val="000000"/>
              </w:rPr>
            </w:pPr>
            <w:r w:rsidRPr="00B64DD7">
              <w:rPr>
                <w:rFonts w:eastAsia="Times New Roman" w:cstheme="minorHAnsi"/>
                <w:color w:val="000000"/>
              </w:rPr>
              <w:t xml:space="preserve">4.04.     </w:t>
            </w:r>
            <w:r w:rsidRPr="00B64DD7">
              <w:rPr>
                <w:rFonts w:eastAsia="Times New Roman" w:cstheme="minorHAnsi"/>
                <w:color w:val="000000"/>
                <w:rtl/>
              </w:rPr>
              <w:t>عند يتم المقاول تنفيذ كافة الأعمال وفقاً للعقد الموقع معه ووفقاً لدفتر الشروط الفنية العامة والمخططات الهندسية، يقوم بإخطار الادارة من خلال إرسال كتاب خطي أو إيميل رسمي بأن المشروع جاهز للاستلام الأولي مع تحديد التاريخ الذي سيتم فيه الانتهاء من الاعمال والمتطابق مع العقد</w:t>
            </w:r>
            <w:r w:rsidRPr="00B64DD7">
              <w:rPr>
                <w:rFonts w:eastAsia="Times New Roman" w:cstheme="minorHAnsi"/>
                <w:color w:val="000000"/>
              </w:rPr>
              <w:t xml:space="preserve">.   </w:t>
            </w:r>
            <w:r w:rsidRPr="00B64DD7">
              <w:rPr>
                <w:rFonts w:eastAsia="Times New Roman" w:cstheme="minorHAnsi"/>
                <w:color w:val="000000"/>
                <w:rtl/>
              </w:rPr>
              <w:t>على المقاول تقديم خطاب طلب الاستلام الأولي قبل 3 أيام من تاريخ انتهاء الاعمال (تاريخ انتهاء العقد)</w:t>
            </w:r>
            <w:r w:rsidRPr="00B64DD7">
              <w:rPr>
                <w:rFonts w:eastAsia="Times New Roman" w:cstheme="minorHAnsi"/>
                <w:color w:val="000000"/>
              </w:rPr>
              <w:t>.</w:t>
            </w:r>
          </w:p>
        </w:tc>
      </w:tr>
      <w:tr w:rsidR="00B64DD7" w:rsidRPr="00B64DD7" w14:paraId="396E8C9B" w14:textId="77777777" w:rsidTr="4590FCBF">
        <w:trPr>
          <w:trHeight w:val="3744"/>
        </w:trPr>
        <w:tc>
          <w:tcPr>
            <w:tcW w:w="5755" w:type="dxa"/>
            <w:hideMark/>
          </w:tcPr>
          <w:p w14:paraId="503292CF" w14:textId="77777777" w:rsidR="00B64DD7" w:rsidRPr="00B64DD7" w:rsidRDefault="00B64DD7" w:rsidP="00FC6619">
            <w:pPr>
              <w:spacing w:after="0" w:line="240" w:lineRule="auto"/>
              <w:rPr>
                <w:rFonts w:eastAsia="Times New Roman" w:cstheme="minorHAnsi"/>
                <w:color w:val="000000"/>
              </w:rPr>
            </w:pPr>
            <w:r w:rsidRPr="00B64DD7">
              <w:rPr>
                <w:rFonts w:eastAsia="Times New Roman" w:cstheme="minorHAnsi"/>
                <w:color w:val="000000"/>
              </w:rPr>
              <w:t xml:space="preserve">4.05. preliminary acceptance committee will be formed by management immediately after project completion. The committee's task is to inspect the completed work and verify its conformity with the site survey prepared by the supervising engineer. A preliminary acceptance report, signed by the committee, will then be prepared, evaluating the completed work and the conformity of the quantities to the site survey and the estimated quantities in the contract. This report will also </w:t>
            </w:r>
            <w:proofErr w:type="gramStart"/>
            <w:r w:rsidRPr="00B64DD7">
              <w:rPr>
                <w:rFonts w:eastAsia="Times New Roman" w:cstheme="minorHAnsi"/>
                <w:color w:val="000000"/>
              </w:rPr>
              <w:t>take into account</w:t>
            </w:r>
            <w:proofErr w:type="gramEnd"/>
            <w:r w:rsidRPr="00B64DD7">
              <w:rPr>
                <w:rFonts w:eastAsia="Times New Roman" w:cstheme="minorHAnsi"/>
                <w:color w:val="000000"/>
              </w:rPr>
              <w:t xml:space="preserve"> any observations on the work and the corresponding deductions.</w:t>
            </w:r>
          </w:p>
        </w:tc>
        <w:tc>
          <w:tcPr>
            <w:tcW w:w="5405" w:type="dxa"/>
            <w:hideMark/>
          </w:tcPr>
          <w:p w14:paraId="3F36EEA9" w14:textId="77777777" w:rsidR="00B64DD7" w:rsidRPr="00B64DD7" w:rsidRDefault="00B64DD7" w:rsidP="002144EE">
            <w:pPr>
              <w:bidi/>
              <w:spacing w:after="0" w:line="240" w:lineRule="auto"/>
              <w:rPr>
                <w:rFonts w:eastAsia="Times New Roman" w:cstheme="minorHAnsi"/>
                <w:color w:val="000000"/>
              </w:rPr>
            </w:pPr>
            <w:r w:rsidRPr="00B64DD7">
              <w:rPr>
                <w:rFonts w:eastAsia="Times New Roman" w:cstheme="minorHAnsi"/>
                <w:color w:val="000000"/>
              </w:rPr>
              <w:t xml:space="preserve">4.05.     </w:t>
            </w:r>
            <w:r w:rsidRPr="00B64DD7">
              <w:rPr>
                <w:rFonts w:eastAsia="Times New Roman" w:cstheme="minorHAnsi"/>
                <w:color w:val="000000"/>
                <w:rtl/>
              </w:rPr>
              <w:t>يتم تشكيل لجنة استلام أولي من الادارة وذلك بعد انتهاء الأعمال مباشرة. مهمة اللجنة الكشف على الأعمال المنفذة فعلياً ومطابقتها لدفتر المساحة المنجز من قبل مهندس الموقع من جهة الإشراف ومن ثم تنظيم محضر استلام أولي موقع من اللجنة يتم فيه تقييم الأعمال المنجزة ومدى مطابقة الكميات لدفتر المساحة وجدول الكميات التقديرية الموجود في العقد مع الأخذ بعين الاعتبار الملاحظات الموجودة على الأعمال وقيمة التوقيفات على هذه الملاحظات</w:t>
            </w:r>
            <w:r w:rsidRPr="00B64DD7">
              <w:rPr>
                <w:rFonts w:eastAsia="Times New Roman" w:cstheme="minorHAnsi"/>
                <w:color w:val="000000"/>
              </w:rPr>
              <w:t>.</w:t>
            </w:r>
          </w:p>
        </w:tc>
      </w:tr>
      <w:tr w:rsidR="00B64DD7" w:rsidRPr="00B64DD7" w14:paraId="5B4AAE89" w14:textId="77777777" w:rsidTr="4590FCBF">
        <w:trPr>
          <w:trHeight w:val="3456"/>
        </w:trPr>
        <w:tc>
          <w:tcPr>
            <w:tcW w:w="5755" w:type="dxa"/>
            <w:hideMark/>
          </w:tcPr>
          <w:p w14:paraId="6114ED86" w14:textId="77777777" w:rsidR="00B64DD7" w:rsidRPr="00B64DD7" w:rsidRDefault="00B64DD7" w:rsidP="00FC6619">
            <w:pPr>
              <w:spacing w:after="0" w:line="240" w:lineRule="auto"/>
              <w:rPr>
                <w:rFonts w:eastAsia="Times New Roman" w:cstheme="minorHAnsi"/>
                <w:color w:val="000000"/>
              </w:rPr>
            </w:pPr>
            <w:r w:rsidRPr="00B64DD7">
              <w:rPr>
                <w:rFonts w:eastAsia="Times New Roman" w:cstheme="minorHAnsi"/>
                <w:color w:val="000000"/>
              </w:rPr>
              <w:t>4.06. e management will notify the contractor, either in writing or by email, of any deficiencies or discrepancies identified in the inspection report prepared by the acceptance committee. The contractor must rectify these deficiencies within a maximum of five days. If the contractor fails to rectify the deficiencies within this period, the management reserves the right to complete the project and rectify the discrepancies at the contractor's expense or deduct the cost of the deficiencies from the final acceptance payment.</w:t>
            </w:r>
          </w:p>
        </w:tc>
        <w:tc>
          <w:tcPr>
            <w:tcW w:w="5405" w:type="dxa"/>
            <w:hideMark/>
          </w:tcPr>
          <w:p w14:paraId="7AE91800" w14:textId="77777777" w:rsidR="00B64DD7" w:rsidRPr="00B64DD7" w:rsidRDefault="00B64DD7" w:rsidP="002144EE">
            <w:pPr>
              <w:bidi/>
              <w:spacing w:after="0" w:line="240" w:lineRule="auto"/>
              <w:rPr>
                <w:rFonts w:eastAsia="Times New Roman" w:cstheme="minorHAnsi"/>
                <w:color w:val="000000"/>
              </w:rPr>
            </w:pPr>
            <w:r w:rsidRPr="00B64DD7">
              <w:rPr>
                <w:rFonts w:eastAsia="Times New Roman" w:cstheme="minorHAnsi"/>
                <w:color w:val="000000"/>
              </w:rPr>
              <w:t xml:space="preserve">4.06.     </w:t>
            </w:r>
            <w:r w:rsidRPr="00B64DD7">
              <w:rPr>
                <w:rFonts w:eastAsia="Times New Roman" w:cstheme="minorHAnsi"/>
                <w:color w:val="000000"/>
                <w:rtl/>
              </w:rPr>
              <w:t>تقوم الادارة بإبلاغ المقاول خطياً أو من خلال الإيميل بالنواقص والمخالفات التي وردت في محضر المعاينة المحرر من قبل لجنة الاستلام ليقوم باستكمال النواقص خلال مدة أقصاها 5 أيام وفي حال تأخر المقاول عن استكمال النواقص ضمن هذه المدة الادارة الحق بإكمال المشروع وإزالة المخالفات على حسابه أو حسم مبلغ النواقص في الاستلام النهائي</w:t>
            </w:r>
            <w:r w:rsidRPr="00B64DD7">
              <w:rPr>
                <w:rFonts w:eastAsia="Times New Roman" w:cstheme="minorHAnsi"/>
                <w:color w:val="000000"/>
              </w:rPr>
              <w:t>.</w:t>
            </w:r>
          </w:p>
        </w:tc>
      </w:tr>
      <w:tr w:rsidR="00B64DD7" w:rsidRPr="00B64DD7" w14:paraId="747FDE3D" w14:textId="77777777" w:rsidTr="4590FCBF">
        <w:trPr>
          <w:trHeight w:val="4608"/>
        </w:trPr>
        <w:tc>
          <w:tcPr>
            <w:tcW w:w="5755" w:type="dxa"/>
            <w:hideMark/>
          </w:tcPr>
          <w:p w14:paraId="5B16A565" w14:textId="77777777" w:rsidR="00B64DD7" w:rsidRPr="00B64DD7" w:rsidRDefault="00B64DD7" w:rsidP="00FC6619">
            <w:pPr>
              <w:spacing w:after="0" w:line="240" w:lineRule="auto"/>
              <w:rPr>
                <w:rFonts w:eastAsia="Times New Roman" w:cstheme="minorHAnsi"/>
                <w:color w:val="000000"/>
              </w:rPr>
            </w:pPr>
            <w:r w:rsidRPr="00B64DD7">
              <w:rPr>
                <w:rFonts w:eastAsia="Times New Roman" w:cstheme="minorHAnsi"/>
                <w:color w:val="000000"/>
              </w:rPr>
              <w:lastRenderedPageBreak/>
              <w:t xml:space="preserve">4.07. ter any deficiencies are rectified, a preliminary acceptance report will be prepared. Based on the initial acceptance report, the supervising engineer prepares a preliminary financial statement of the work completed by the contractor. This statement is signed and stamped by the contractor, the supervising engineer, and the project coordinator. It includes the work </w:t>
            </w:r>
            <w:proofErr w:type="gramStart"/>
            <w:r w:rsidRPr="00B64DD7">
              <w:rPr>
                <w:rFonts w:eastAsia="Times New Roman" w:cstheme="minorHAnsi"/>
                <w:color w:val="000000"/>
              </w:rPr>
              <w:t>actually completed</w:t>
            </w:r>
            <w:proofErr w:type="gramEnd"/>
            <w:r w:rsidRPr="00B64DD7">
              <w:rPr>
                <w:rFonts w:eastAsia="Times New Roman" w:cstheme="minorHAnsi"/>
                <w:color w:val="000000"/>
              </w:rPr>
              <w:t xml:space="preserve"> and its value according to the prices stipulated in the contract, </w:t>
            </w:r>
            <w:proofErr w:type="gramStart"/>
            <w:r w:rsidRPr="00B64DD7">
              <w:rPr>
                <w:rFonts w:eastAsia="Times New Roman" w:cstheme="minorHAnsi"/>
                <w:color w:val="000000"/>
              </w:rPr>
              <w:t>taking into account</w:t>
            </w:r>
            <w:proofErr w:type="gramEnd"/>
            <w:r w:rsidRPr="00B64DD7">
              <w:rPr>
                <w:rFonts w:eastAsia="Times New Roman" w:cstheme="minorHAnsi"/>
                <w:color w:val="000000"/>
              </w:rPr>
              <w:t xml:space="preserve"> the degree of completion. The work is measured on-site by the supervising engineer from the local administration, in the presence of the contractor, according to the agreed-upon bill of quantities.</w:t>
            </w:r>
          </w:p>
        </w:tc>
        <w:tc>
          <w:tcPr>
            <w:tcW w:w="5405" w:type="dxa"/>
            <w:hideMark/>
          </w:tcPr>
          <w:p w14:paraId="0ED3F58D" w14:textId="77777777" w:rsidR="00B64DD7" w:rsidRPr="00B64DD7" w:rsidRDefault="00B64DD7" w:rsidP="002144EE">
            <w:pPr>
              <w:bidi/>
              <w:spacing w:after="0" w:line="240" w:lineRule="auto"/>
              <w:rPr>
                <w:rFonts w:eastAsia="Times New Roman" w:cstheme="minorHAnsi"/>
                <w:color w:val="000000"/>
              </w:rPr>
            </w:pPr>
            <w:r w:rsidRPr="00B64DD7">
              <w:rPr>
                <w:rFonts w:eastAsia="Times New Roman" w:cstheme="minorHAnsi"/>
                <w:color w:val="000000"/>
              </w:rPr>
              <w:t xml:space="preserve">4.07.     </w:t>
            </w:r>
            <w:r w:rsidRPr="00B64DD7">
              <w:rPr>
                <w:rFonts w:eastAsia="Times New Roman" w:cstheme="minorHAnsi"/>
                <w:color w:val="000000"/>
                <w:rtl/>
              </w:rPr>
              <w:t>بعد استكمال النواقص (إن وجدت) يتم تنظيم محضر الاستلام الأولي</w:t>
            </w:r>
            <w:r w:rsidRPr="00B64DD7">
              <w:rPr>
                <w:rFonts w:eastAsia="Times New Roman" w:cstheme="minorHAnsi"/>
                <w:color w:val="000000"/>
              </w:rPr>
              <w:t xml:space="preserve">.  </w:t>
            </w:r>
            <w:r w:rsidRPr="00B64DD7">
              <w:rPr>
                <w:rFonts w:eastAsia="Times New Roman" w:cstheme="minorHAnsi"/>
                <w:color w:val="000000"/>
                <w:rtl/>
              </w:rPr>
              <w:t>بناء على محضر الاستلام الأولي، ينظم المهندس المشرف كشف مالي أولي عن الأعمال المنجزة من قبل المقاول ويوقع ويختم من قبل كل من المقاول والمهندس المشرف بالإضافة الى منسق المشروع بحيث يشمل الأعمال المنجزة على الواقع وقيمتها بموجب الأسعار الملحوظة لها في العقد مع الأخذ بعين الاعتبار درجة الإنجاز، بحيث يتم احتساب الأعمال بالقياس على أرض الواقع من قبل المهندس المشرف التابع للإدارة و بحضور المقاول حسب جدول الكميات المتفق عليه</w:t>
            </w:r>
            <w:r w:rsidRPr="00B64DD7">
              <w:rPr>
                <w:rFonts w:eastAsia="Times New Roman" w:cstheme="minorHAnsi"/>
                <w:color w:val="000000"/>
              </w:rPr>
              <w:t>.</w:t>
            </w:r>
          </w:p>
        </w:tc>
      </w:tr>
      <w:tr w:rsidR="00B64DD7" w:rsidRPr="00B64DD7" w14:paraId="7A24F735" w14:textId="77777777" w:rsidTr="4590FCBF">
        <w:trPr>
          <w:trHeight w:val="2016"/>
        </w:trPr>
        <w:tc>
          <w:tcPr>
            <w:tcW w:w="5755" w:type="dxa"/>
            <w:hideMark/>
          </w:tcPr>
          <w:p w14:paraId="687DB6F4" w14:textId="77777777" w:rsidR="00B64DD7" w:rsidRPr="00B64DD7" w:rsidRDefault="00B64DD7" w:rsidP="00FC6619">
            <w:pPr>
              <w:spacing w:after="0" w:line="240" w:lineRule="auto"/>
              <w:rPr>
                <w:rFonts w:eastAsia="Times New Roman" w:cstheme="minorHAnsi"/>
                <w:color w:val="000000"/>
              </w:rPr>
            </w:pPr>
            <w:r w:rsidRPr="00B64DD7">
              <w:rPr>
                <w:rFonts w:eastAsia="Times New Roman" w:cstheme="minorHAnsi"/>
                <w:color w:val="000000"/>
              </w:rPr>
              <w:t xml:space="preserve">4.08. 10% withholding deposit is deducted from the initial statement amount upon payment to the contractor. This withholding will be refunded to the contractor after final acceptance, provided that all completed work meets the required </w:t>
            </w:r>
            <w:proofErr w:type="gramStart"/>
            <w:r w:rsidRPr="00B64DD7">
              <w:rPr>
                <w:rFonts w:eastAsia="Times New Roman" w:cstheme="minorHAnsi"/>
                <w:color w:val="000000"/>
              </w:rPr>
              <w:t>specifications</w:t>
            </w:r>
            <w:proofErr w:type="gramEnd"/>
            <w:r w:rsidRPr="00B64DD7">
              <w:rPr>
                <w:rFonts w:eastAsia="Times New Roman" w:cstheme="minorHAnsi"/>
                <w:color w:val="000000"/>
              </w:rPr>
              <w:t xml:space="preserve"> and no defects or deficiencies are found up to that point. </w:t>
            </w:r>
          </w:p>
        </w:tc>
        <w:tc>
          <w:tcPr>
            <w:tcW w:w="5405" w:type="dxa"/>
            <w:hideMark/>
          </w:tcPr>
          <w:p w14:paraId="39E0A4F4" w14:textId="77777777" w:rsidR="00B64DD7" w:rsidRPr="00B64DD7" w:rsidRDefault="00B64DD7" w:rsidP="002144EE">
            <w:pPr>
              <w:bidi/>
              <w:spacing w:after="0" w:line="240" w:lineRule="auto"/>
              <w:rPr>
                <w:rFonts w:eastAsia="Times New Roman" w:cstheme="minorHAnsi"/>
                <w:color w:val="000000"/>
              </w:rPr>
            </w:pPr>
            <w:r w:rsidRPr="00B64DD7">
              <w:rPr>
                <w:rFonts w:eastAsia="Times New Roman" w:cstheme="minorHAnsi"/>
                <w:color w:val="000000"/>
              </w:rPr>
              <w:t xml:space="preserve">4.08.     </w:t>
            </w:r>
            <w:r w:rsidRPr="00B64DD7">
              <w:rPr>
                <w:rFonts w:eastAsia="Times New Roman" w:cstheme="minorHAnsi"/>
                <w:color w:val="000000"/>
                <w:rtl/>
              </w:rPr>
              <w:t>يحسم من قيمة الكشف الأولي عند الدفع للمتعهد 10% كتوقيفات ضمان من كامل المستحقات على أن تعاد إلى المقاول قيمة هذه التوقيفات بعد الاستلام النهائي وثبوت انطباق جميع الأعمال المنجزة للشروط المطلوبة وعدم ظهور أي عيب أو نقص في تلك الأعمال</w:t>
            </w:r>
            <w:r w:rsidRPr="00B64DD7">
              <w:rPr>
                <w:rFonts w:eastAsia="Times New Roman" w:cstheme="minorHAnsi"/>
                <w:color w:val="000000"/>
              </w:rPr>
              <w:t xml:space="preserve">  </w:t>
            </w:r>
          </w:p>
        </w:tc>
      </w:tr>
      <w:tr w:rsidR="00B64DD7" w:rsidRPr="00B64DD7" w14:paraId="632FC847" w14:textId="77777777" w:rsidTr="4590FCBF">
        <w:trPr>
          <w:trHeight w:val="288"/>
        </w:trPr>
        <w:tc>
          <w:tcPr>
            <w:tcW w:w="5755" w:type="dxa"/>
            <w:shd w:val="clear" w:color="auto" w:fill="AEAAAA" w:themeFill="background2" w:themeFillShade="BF"/>
            <w:hideMark/>
          </w:tcPr>
          <w:p w14:paraId="772CB2E6" w14:textId="77777777" w:rsidR="00B64DD7" w:rsidRPr="00CE4864" w:rsidRDefault="00B64DD7" w:rsidP="00FC6619">
            <w:pPr>
              <w:spacing w:after="0" w:line="240" w:lineRule="auto"/>
              <w:rPr>
                <w:rFonts w:eastAsia="Times New Roman" w:cstheme="minorHAnsi"/>
                <w:b/>
                <w:bCs/>
                <w:color w:val="FFFFFF" w:themeColor="background1"/>
                <w:sz w:val="24"/>
                <w:szCs w:val="24"/>
              </w:rPr>
            </w:pPr>
            <w:r w:rsidRPr="00CE4864">
              <w:rPr>
                <w:rFonts w:eastAsia="Times New Roman" w:cstheme="minorHAnsi"/>
                <w:b/>
                <w:bCs/>
                <w:color w:val="FFFFFF" w:themeColor="background1"/>
                <w:sz w:val="24"/>
                <w:szCs w:val="24"/>
              </w:rPr>
              <w:t>Final Acceptance:</w:t>
            </w:r>
          </w:p>
        </w:tc>
        <w:tc>
          <w:tcPr>
            <w:tcW w:w="5405" w:type="dxa"/>
            <w:shd w:val="clear" w:color="auto" w:fill="AEAAAA" w:themeFill="background2" w:themeFillShade="BF"/>
            <w:hideMark/>
          </w:tcPr>
          <w:p w14:paraId="08D80B22" w14:textId="77777777" w:rsidR="00B64DD7" w:rsidRPr="00CE4864" w:rsidRDefault="00B64DD7" w:rsidP="002144EE">
            <w:pPr>
              <w:bidi/>
              <w:spacing w:after="0" w:line="240" w:lineRule="auto"/>
              <w:rPr>
                <w:rFonts w:eastAsia="Times New Roman" w:cstheme="minorHAnsi"/>
                <w:b/>
                <w:bCs/>
                <w:color w:val="FFFFFF" w:themeColor="background1"/>
                <w:sz w:val="24"/>
                <w:szCs w:val="24"/>
              </w:rPr>
            </w:pPr>
            <w:r w:rsidRPr="00CE4864">
              <w:rPr>
                <w:rFonts w:eastAsia="Times New Roman" w:cstheme="minorHAnsi"/>
                <w:b/>
                <w:bCs/>
                <w:color w:val="FFFFFF" w:themeColor="background1"/>
                <w:sz w:val="24"/>
                <w:szCs w:val="24"/>
              </w:rPr>
              <w:t xml:space="preserve">-         </w:t>
            </w:r>
            <w:r w:rsidRPr="00CE4864">
              <w:rPr>
                <w:rFonts w:eastAsia="Times New Roman" w:cstheme="minorHAnsi"/>
                <w:b/>
                <w:bCs/>
                <w:color w:val="FFFFFF" w:themeColor="background1"/>
                <w:sz w:val="24"/>
                <w:szCs w:val="24"/>
                <w:rtl/>
              </w:rPr>
              <w:t>الاستلام النهائي</w:t>
            </w:r>
            <w:r w:rsidRPr="00CE4864">
              <w:rPr>
                <w:rFonts w:eastAsia="Times New Roman" w:cstheme="minorHAnsi"/>
                <w:b/>
                <w:bCs/>
                <w:color w:val="FFFFFF" w:themeColor="background1"/>
                <w:sz w:val="24"/>
                <w:szCs w:val="24"/>
              </w:rPr>
              <w:t>:</w:t>
            </w:r>
          </w:p>
        </w:tc>
      </w:tr>
      <w:tr w:rsidR="00B64DD7" w:rsidRPr="00B64DD7" w14:paraId="492B2AD9" w14:textId="77777777" w:rsidTr="4590FCBF">
        <w:trPr>
          <w:trHeight w:val="2592"/>
        </w:trPr>
        <w:tc>
          <w:tcPr>
            <w:tcW w:w="5755" w:type="dxa"/>
            <w:hideMark/>
          </w:tcPr>
          <w:p w14:paraId="3B233D16" w14:textId="1D16D47A" w:rsidR="00B64DD7" w:rsidRPr="00B64DD7" w:rsidRDefault="00B64DD7" w:rsidP="00FC6619">
            <w:pPr>
              <w:spacing w:after="0" w:line="240" w:lineRule="auto"/>
              <w:rPr>
                <w:rFonts w:eastAsia="Times New Roman" w:cstheme="minorHAnsi"/>
                <w:color w:val="000000"/>
              </w:rPr>
            </w:pPr>
            <w:r w:rsidRPr="00B64DD7">
              <w:rPr>
                <w:rFonts w:eastAsia="Times New Roman" w:cstheme="minorHAnsi"/>
                <w:color w:val="000000"/>
              </w:rPr>
              <w:t xml:space="preserve">4.09. </w:t>
            </w:r>
            <w:r w:rsidR="00BE4AD5" w:rsidRPr="00682B0D">
              <w:rPr>
                <w:rFonts w:eastAsia="Times New Roman" w:cstheme="minorHAnsi"/>
                <w:b/>
                <w:bCs/>
                <w:color w:val="000000"/>
              </w:rPr>
              <w:t>3 months</w:t>
            </w:r>
            <w:r w:rsidRPr="00B64DD7">
              <w:rPr>
                <w:rFonts w:eastAsia="Times New Roman" w:cstheme="minorHAnsi"/>
                <w:color w:val="000000"/>
              </w:rPr>
              <w:t xml:space="preserve"> after the initial acceptance, in accordance with the employer's policy, the committee formed for final acceptance inspects the completed work on-site and notes any new defects that appear. It also deducts amounts for defects identified during the initial acceptance phase that were subsequently repaired by the contractor, and on which the initial acceptance was based.</w:t>
            </w:r>
          </w:p>
        </w:tc>
        <w:tc>
          <w:tcPr>
            <w:tcW w:w="5405" w:type="dxa"/>
            <w:hideMark/>
          </w:tcPr>
          <w:p w14:paraId="51EB410B" w14:textId="63A1825C" w:rsidR="00B64DD7" w:rsidRPr="00B64DD7" w:rsidRDefault="00BE4AD5" w:rsidP="002144EE">
            <w:pPr>
              <w:bidi/>
              <w:spacing w:after="0" w:line="240" w:lineRule="auto"/>
              <w:rPr>
                <w:rFonts w:eastAsia="Times New Roman" w:cstheme="minorHAnsi"/>
                <w:color w:val="000000"/>
              </w:rPr>
            </w:pPr>
            <w:r w:rsidRPr="00682B0D">
              <w:rPr>
                <w:rFonts w:eastAsia="Times New Roman" w:cstheme="minorHAnsi"/>
                <w:color w:val="000000"/>
              </w:rPr>
              <w:t xml:space="preserve"> .</w:t>
            </w:r>
            <w:r w:rsidR="00B64DD7" w:rsidRPr="00B64DD7">
              <w:rPr>
                <w:rFonts w:eastAsia="Times New Roman" w:cstheme="minorHAnsi"/>
                <w:color w:val="000000"/>
              </w:rPr>
              <w:t>4.09</w:t>
            </w:r>
            <w:r w:rsidR="00B64DD7" w:rsidRPr="00B64DD7">
              <w:rPr>
                <w:rFonts w:eastAsia="Times New Roman" w:cstheme="minorHAnsi"/>
                <w:color w:val="000000"/>
                <w:rtl/>
              </w:rPr>
              <w:t>بعد مرور3 اشهر من فترة على الاستلام الأولي حسب سياسة الجهة صاحبة العمل، تقوم اللجنة المشكلة للاستلام النهائي بالكشف على الأعمال المنفذة على الأرض ولحظ العيوب الجديدة إن ظهرت أو حسم مبالغ على العيوب الملحوظة أثناء مرحلة الاستلام الأولي والتي تم إصلاحها من قبل المقاول وعلى هذا الاساس تم الاستلام الأولي</w:t>
            </w:r>
            <w:r w:rsidR="00B64DD7" w:rsidRPr="00B64DD7">
              <w:rPr>
                <w:rFonts w:eastAsia="Times New Roman" w:cstheme="minorHAnsi"/>
                <w:color w:val="000000"/>
              </w:rPr>
              <w:t xml:space="preserve">. </w:t>
            </w:r>
          </w:p>
        </w:tc>
      </w:tr>
      <w:tr w:rsidR="00B64DD7" w:rsidRPr="00B64DD7" w14:paraId="27AC91B3" w14:textId="77777777" w:rsidTr="4590FCBF">
        <w:trPr>
          <w:trHeight w:val="3168"/>
        </w:trPr>
        <w:tc>
          <w:tcPr>
            <w:tcW w:w="5755" w:type="dxa"/>
            <w:hideMark/>
          </w:tcPr>
          <w:p w14:paraId="1817973C" w14:textId="77777777" w:rsidR="00B64DD7" w:rsidRPr="00B64DD7" w:rsidRDefault="00B64DD7" w:rsidP="00FC6619">
            <w:pPr>
              <w:spacing w:after="0" w:line="240" w:lineRule="auto"/>
              <w:rPr>
                <w:rFonts w:eastAsia="Times New Roman" w:cstheme="minorHAnsi"/>
                <w:color w:val="000000"/>
              </w:rPr>
            </w:pPr>
            <w:r w:rsidRPr="00B64DD7">
              <w:rPr>
                <w:rFonts w:eastAsia="Times New Roman" w:cstheme="minorHAnsi"/>
                <w:color w:val="000000"/>
              </w:rPr>
              <w:t xml:space="preserve">4.1. A final financial statement is prepared based on the minutes of the final acceptance committee, and all financial entitlements of the contractor are disbursed accordingly, in addition to any withheld performance bonds. The committee determines the value of any deductions for defects not stipulated in the contract. The contractor remains responsible for six months from the date of final acceptance for any defects arising from faulty workmanship and installation of the contracted works. </w:t>
            </w:r>
          </w:p>
        </w:tc>
        <w:tc>
          <w:tcPr>
            <w:tcW w:w="5405" w:type="dxa"/>
            <w:hideMark/>
          </w:tcPr>
          <w:p w14:paraId="5C118873" w14:textId="77777777" w:rsidR="00B64DD7" w:rsidRPr="00B64DD7" w:rsidRDefault="00B64DD7" w:rsidP="002144EE">
            <w:pPr>
              <w:bidi/>
              <w:spacing w:after="0" w:line="240" w:lineRule="auto"/>
              <w:rPr>
                <w:rFonts w:eastAsia="Times New Roman" w:cstheme="minorHAnsi"/>
                <w:color w:val="000000"/>
              </w:rPr>
            </w:pPr>
            <w:r w:rsidRPr="00B64DD7">
              <w:rPr>
                <w:rFonts w:eastAsia="Times New Roman" w:cstheme="minorHAnsi"/>
                <w:color w:val="000000"/>
              </w:rPr>
              <w:t xml:space="preserve">4.1.     </w:t>
            </w:r>
            <w:r w:rsidRPr="00B64DD7">
              <w:rPr>
                <w:rFonts w:eastAsia="Times New Roman" w:cstheme="minorHAnsi"/>
                <w:color w:val="000000"/>
                <w:rtl/>
              </w:rPr>
              <w:t>تنظيم كشف مالي نهائي بناء على محضر لجنة الاستلام النهائي يصرف بموجبه كافة الحقوق المالية للمتعهد بالإضافة الى توقيفات الضمان. ويعود تقدير قيمة الحسميات على العيوب للجنة الاستلام في حال عدم لحظها في العقد، ويبقى المقاول مسؤولاً لمدة ستة أشهر من تاريخ الاستلام النهائي عن أي عطل يظهر نتيجة سوء الصنع والتركيب لأعمال العقد</w:t>
            </w:r>
            <w:r w:rsidRPr="00B64DD7">
              <w:rPr>
                <w:rFonts w:eastAsia="Times New Roman" w:cstheme="minorHAnsi"/>
                <w:color w:val="000000"/>
              </w:rPr>
              <w:t xml:space="preserve">. </w:t>
            </w:r>
          </w:p>
        </w:tc>
      </w:tr>
      <w:tr w:rsidR="00B64DD7" w:rsidRPr="00B64DD7" w14:paraId="43CD1607" w14:textId="77777777" w:rsidTr="4590FCBF">
        <w:trPr>
          <w:trHeight w:val="288"/>
        </w:trPr>
        <w:tc>
          <w:tcPr>
            <w:tcW w:w="5755" w:type="dxa"/>
            <w:hideMark/>
          </w:tcPr>
          <w:p w14:paraId="225E456A" w14:textId="77777777" w:rsidR="00B64DD7" w:rsidRPr="00B64DD7" w:rsidRDefault="00B64DD7" w:rsidP="00FC6619">
            <w:pPr>
              <w:spacing w:after="0" w:line="240" w:lineRule="auto"/>
              <w:rPr>
                <w:rFonts w:eastAsia="Times New Roman" w:cstheme="minorHAnsi"/>
                <w:b/>
                <w:bCs/>
                <w:color w:val="000000"/>
              </w:rPr>
            </w:pPr>
            <w:r w:rsidRPr="00B64DD7">
              <w:rPr>
                <w:rFonts w:eastAsia="Times New Roman" w:cstheme="minorHAnsi"/>
                <w:b/>
                <w:bCs/>
                <w:color w:val="000000"/>
              </w:rPr>
              <w:t>Delays and Contract Termination:</w:t>
            </w:r>
          </w:p>
        </w:tc>
        <w:tc>
          <w:tcPr>
            <w:tcW w:w="5405" w:type="dxa"/>
            <w:hideMark/>
          </w:tcPr>
          <w:p w14:paraId="1599AEA1" w14:textId="77777777" w:rsidR="00B64DD7" w:rsidRPr="00B64DD7" w:rsidRDefault="00B64DD7" w:rsidP="002144EE">
            <w:pPr>
              <w:bidi/>
              <w:spacing w:after="0" w:line="240" w:lineRule="auto"/>
              <w:rPr>
                <w:rFonts w:eastAsia="Times New Roman" w:cstheme="minorHAnsi"/>
                <w:b/>
                <w:bCs/>
                <w:color w:val="000000"/>
              </w:rPr>
            </w:pPr>
            <w:r w:rsidRPr="00B64DD7">
              <w:rPr>
                <w:rFonts w:eastAsia="Times New Roman" w:cstheme="minorHAnsi"/>
                <w:b/>
                <w:bCs/>
                <w:color w:val="000000"/>
              </w:rPr>
              <w:t xml:space="preserve">-         </w:t>
            </w:r>
            <w:r w:rsidRPr="00B64DD7">
              <w:rPr>
                <w:rFonts w:eastAsia="Times New Roman" w:cstheme="minorHAnsi"/>
                <w:b/>
                <w:bCs/>
                <w:color w:val="000000"/>
                <w:rtl/>
              </w:rPr>
              <w:t>التأخيرات وإنهاء العقد</w:t>
            </w:r>
            <w:r w:rsidRPr="00B64DD7">
              <w:rPr>
                <w:rFonts w:eastAsia="Times New Roman" w:cstheme="minorHAnsi"/>
                <w:b/>
                <w:bCs/>
                <w:color w:val="000000"/>
              </w:rPr>
              <w:t>:</w:t>
            </w:r>
          </w:p>
        </w:tc>
      </w:tr>
      <w:tr w:rsidR="00B64DD7" w:rsidRPr="00B64DD7" w14:paraId="368AD612" w14:textId="77777777" w:rsidTr="4590FCBF">
        <w:trPr>
          <w:trHeight w:val="4032"/>
        </w:trPr>
        <w:tc>
          <w:tcPr>
            <w:tcW w:w="5755" w:type="dxa"/>
            <w:hideMark/>
          </w:tcPr>
          <w:p w14:paraId="2DD2E595" w14:textId="77777777" w:rsidR="00B64DD7" w:rsidRPr="00B64DD7" w:rsidRDefault="00B64DD7" w:rsidP="00FC6619">
            <w:pPr>
              <w:spacing w:after="0" w:line="240" w:lineRule="auto"/>
              <w:rPr>
                <w:rFonts w:eastAsia="Times New Roman" w:cstheme="minorHAnsi"/>
                <w:color w:val="000000"/>
              </w:rPr>
            </w:pPr>
            <w:r w:rsidRPr="00B64DD7">
              <w:rPr>
                <w:rFonts w:eastAsia="Times New Roman" w:cstheme="minorHAnsi"/>
                <w:color w:val="000000"/>
              </w:rPr>
              <w:lastRenderedPageBreak/>
              <w:t>4.11. The contractor shall notify the administration, the project coordinator, and the supervising engineer, in writing or by email, of any force majeure preventing the project's delivery within the timeframe stipulated in the contract. The contractor must submit this notification on the same day the work is disrupted, stating the reasons. This notification will not be considered valid until the administration approves the disruption, which is beyond the contractor's control. The contractor must also notify the administration, using the same methods, once the impediment is resolved.</w:t>
            </w:r>
          </w:p>
        </w:tc>
        <w:tc>
          <w:tcPr>
            <w:tcW w:w="5405" w:type="dxa"/>
            <w:hideMark/>
          </w:tcPr>
          <w:p w14:paraId="0EBE5335" w14:textId="77777777" w:rsidR="00B64DD7" w:rsidRPr="00B64DD7" w:rsidRDefault="00B64DD7" w:rsidP="002144EE">
            <w:pPr>
              <w:bidi/>
              <w:spacing w:after="0" w:line="240" w:lineRule="auto"/>
              <w:rPr>
                <w:rFonts w:eastAsia="Times New Roman" w:cstheme="minorHAnsi"/>
                <w:color w:val="000000"/>
              </w:rPr>
            </w:pPr>
            <w:r w:rsidRPr="00B64DD7">
              <w:rPr>
                <w:rFonts w:eastAsia="Times New Roman" w:cstheme="minorHAnsi"/>
                <w:color w:val="000000"/>
              </w:rPr>
              <w:t xml:space="preserve">4.11.     </w:t>
            </w:r>
            <w:r w:rsidRPr="00B64DD7">
              <w:rPr>
                <w:rFonts w:eastAsia="Times New Roman" w:cstheme="minorHAnsi"/>
                <w:color w:val="000000"/>
                <w:rtl/>
              </w:rPr>
              <w:t>على المقاول أن يقوم بإعلام الادارة ومنسق المشروع والمهندس المشرف بكتاب خطي أو من خلال الإيميل عن أي ظرف قاهر يمنعه من تسليم المشروع في الوقت المحدد وفق العقد وعلى المقاول أن يقدم إشعاره في نفس اليوم الذي لن يكون فيه قادراً على العمل مع ذكر الأسباب، ولا يعتد بهذا الكتاب قبل موافقة الادارة على هذا التعطل الخارج عن سيطرة المقاول كما يجب عليه أن يقوم بإعلام الادارة بذات الوسائل في حال زوال المانع</w:t>
            </w:r>
            <w:r w:rsidRPr="00B64DD7">
              <w:rPr>
                <w:rFonts w:eastAsia="Times New Roman" w:cstheme="minorHAnsi"/>
                <w:color w:val="000000"/>
              </w:rPr>
              <w:t>.</w:t>
            </w:r>
          </w:p>
        </w:tc>
      </w:tr>
      <w:tr w:rsidR="00B64DD7" w:rsidRPr="00B64DD7" w14:paraId="4C518A3C" w14:textId="77777777" w:rsidTr="4590FCBF">
        <w:trPr>
          <w:trHeight w:val="1440"/>
        </w:trPr>
        <w:tc>
          <w:tcPr>
            <w:tcW w:w="5755" w:type="dxa"/>
            <w:hideMark/>
          </w:tcPr>
          <w:p w14:paraId="074344C3" w14:textId="77777777" w:rsidR="00B64DD7" w:rsidRPr="00B64DD7" w:rsidRDefault="00B64DD7" w:rsidP="00FC6619">
            <w:pPr>
              <w:spacing w:after="0" w:line="240" w:lineRule="auto"/>
              <w:rPr>
                <w:rFonts w:eastAsia="Times New Roman" w:cstheme="minorHAnsi"/>
                <w:color w:val="000000"/>
              </w:rPr>
            </w:pPr>
            <w:r w:rsidRPr="00B64DD7">
              <w:rPr>
                <w:rFonts w:eastAsia="Times New Roman" w:cstheme="minorHAnsi"/>
                <w:color w:val="000000"/>
              </w:rPr>
              <w:t>4.12. In the event of any delay by the contractor or supplier, a penalty of 0.1% of the total contract value will be imposed for each day of delay, not exceeding 20% ​​of the total contract value.</w:t>
            </w:r>
          </w:p>
        </w:tc>
        <w:tc>
          <w:tcPr>
            <w:tcW w:w="5405" w:type="dxa"/>
            <w:hideMark/>
          </w:tcPr>
          <w:p w14:paraId="3AB1A69C" w14:textId="77777777" w:rsidR="00B64DD7" w:rsidRPr="00B64DD7" w:rsidRDefault="00B64DD7" w:rsidP="002144EE">
            <w:pPr>
              <w:bidi/>
              <w:spacing w:after="0" w:line="240" w:lineRule="auto"/>
              <w:rPr>
                <w:rFonts w:eastAsia="Times New Roman" w:cstheme="minorHAnsi"/>
                <w:color w:val="000000"/>
              </w:rPr>
            </w:pPr>
            <w:r w:rsidRPr="00B64DD7">
              <w:rPr>
                <w:rFonts w:eastAsia="Times New Roman" w:cstheme="minorHAnsi"/>
                <w:color w:val="000000"/>
              </w:rPr>
              <w:t xml:space="preserve">4.12.     </w:t>
            </w:r>
            <w:r w:rsidRPr="00B64DD7">
              <w:rPr>
                <w:rFonts w:eastAsia="Times New Roman" w:cstheme="minorHAnsi"/>
                <w:color w:val="000000"/>
                <w:rtl/>
              </w:rPr>
              <w:t>في حال أي تأخير من قبل المقاول أو المورد سيتم فرض عقوبة تأخير بمقدار 0.1% من إجمالي قيمة العقد عن كل يوم تأخير بحيث لا تتجاوز 20% من إجمالي قيمة العقد</w:t>
            </w:r>
            <w:r w:rsidRPr="00B64DD7">
              <w:rPr>
                <w:rFonts w:eastAsia="Times New Roman" w:cstheme="minorHAnsi"/>
                <w:color w:val="000000"/>
              </w:rPr>
              <w:t>.</w:t>
            </w:r>
          </w:p>
        </w:tc>
      </w:tr>
      <w:tr w:rsidR="00B64DD7" w:rsidRPr="00B64DD7" w14:paraId="7A3F72D2" w14:textId="77777777" w:rsidTr="4590FCBF">
        <w:trPr>
          <w:trHeight w:val="4608"/>
        </w:trPr>
        <w:tc>
          <w:tcPr>
            <w:tcW w:w="5755" w:type="dxa"/>
            <w:hideMark/>
          </w:tcPr>
          <w:p w14:paraId="6F30F849" w14:textId="77777777" w:rsidR="00B64DD7" w:rsidRPr="00B64DD7" w:rsidRDefault="00B64DD7" w:rsidP="00FC6619">
            <w:pPr>
              <w:spacing w:after="0" w:line="240" w:lineRule="auto"/>
              <w:rPr>
                <w:rFonts w:eastAsia="Times New Roman" w:cstheme="minorHAnsi"/>
                <w:color w:val="000000"/>
              </w:rPr>
            </w:pPr>
            <w:r w:rsidRPr="00B64DD7">
              <w:rPr>
                <w:rFonts w:eastAsia="Times New Roman" w:cstheme="minorHAnsi"/>
                <w:color w:val="000000"/>
              </w:rPr>
              <w:t>4.13. If the administration discovers any misconduct by the contractor, the contract shall be considered null and void. In such a case, the administration shall not be required to make any further payments for work completed or in progress, whether delivered or not. Examples of misconduct include: bribery, falsifying receipts, subcontracting (unless prior written approval from management is available and publicly disclosed when submitting the tender application), failure to disclose related and/or partner companies dealing with the contractor, failure to disclose personal relationships with members of the supervisory team, and any other instances of fraud or deception deemed by management.</w:t>
            </w:r>
          </w:p>
        </w:tc>
        <w:tc>
          <w:tcPr>
            <w:tcW w:w="5405" w:type="dxa"/>
            <w:hideMark/>
          </w:tcPr>
          <w:p w14:paraId="44B1F637" w14:textId="77777777" w:rsidR="00B64DD7" w:rsidRPr="00B64DD7" w:rsidRDefault="00B64DD7" w:rsidP="002144EE">
            <w:pPr>
              <w:bidi/>
              <w:spacing w:after="0" w:line="240" w:lineRule="auto"/>
              <w:rPr>
                <w:rFonts w:eastAsia="Times New Roman" w:cstheme="minorHAnsi"/>
                <w:color w:val="000000"/>
              </w:rPr>
            </w:pPr>
            <w:r w:rsidRPr="00B64DD7">
              <w:rPr>
                <w:rFonts w:eastAsia="Times New Roman" w:cstheme="minorHAnsi"/>
                <w:color w:val="000000"/>
              </w:rPr>
              <w:t xml:space="preserve">4.13.     </w:t>
            </w:r>
            <w:r w:rsidRPr="00B64DD7">
              <w:rPr>
                <w:rFonts w:eastAsia="Times New Roman" w:cstheme="minorHAnsi"/>
                <w:color w:val="000000"/>
                <w:rtl/>
              </w:rPr>
              <w:t>في الحالة التي تكتشف فيها الادارة أي عمل من أعمال سوء السلوك من قبل المقاول، يعتبر العقد لاغياً وباطلاً. عندها، لن يكون هناك حاجة للإدارة أن تقوم بتقديم أي مدفوعات أخرى للأعمال التي قام بتنفيذها أو التي قيد التنفيذ وسواء كانت مسلّمة أم غير مسلّمة. أمثلة على أعمال سوء السلوك: الرشوة وتزوير إيصالات والتعاقد مع طرف ثالث (إلا في حال وجود موافقة مسبقة خطية من الادارة ومُعلن عنها مسبقاً عند التقدم لأعمال المناقصة</w:t>
            </w:r>
            <w:r w:rsidRPr="00B64DD7">
              <w:rPr>
                <w:rFonts w:eastAsia="Times New Roman" w:cstheme="minorHAnsi"/>
                <w:color w:val="000000"/>
              </w:rPr>
              <w:t>)</w:t>
            </w:r>
            <w:r w:rsidRPr="00B64DD7">
              <w:rPr>
                <w:rFonts w:eastAsia="Times New Roman" w:cstheme="minorHAnsi"/>
                <w:color w:val="000000"/>
                <w:rtl/>
              </w:rPr>
              <w:t>، عدم الكشف عن الشركات ذات الصلة و/أو الشريكة والتي تتعامل مع المقاول، عدم الكشف عن العلاقات الشخصية مع الموظفين من فريق الإشراف، وأية أمثلة أخرى تراها الادارة فيها احتيال أو خداع</w:t>
            </w:r>
            <w:r w:rsidRPr="00B64DD7">
              <w:rPr>
                <w:rFonts w:eastAsia="Times New Roman" w:cstheme="minorHAnsi"/>
                <w:color w:val="000000"/>
              </w:rPr>
              <w:t>.</w:t>
            </w:r>
          </w:p>
        </w:tc>
      </w:tr>
      <w:tr w:rsidR="00B64DD7" w:rsidRPr="00B64DD7" w14:paraId="3DA5D068" w14:textId="77777777" w:rsidTr="4590FCBF">
        <w:trPr>
          <w:trHeight w:val="2316"/>
        </w:trPr>
        <w:tc>
          <w:tcPr>
            <w:tcW w:w="5755" w:type="dxa"/>
            <w:hideMark/>
          </w:tcPr>
          <w:p w14:paraId="6F24D022" w14:textId="77777777" w:rsidR="00B64DD7" w:rsidRPr="00B64DD7" w:rsidRDefault="00B64DD7" w:rsidP="00FC6619">
            <w:pPr>
              <w:spacing w:after="0" w:line="240" w:lineRule="auto"/>
              <w:rPr>
                <w:rFonts w:eastAsia="Times New Roman" w:cstheme="minorHAnsi"/>
                <w:color w:val="000000"/>
              </w:rPr>
            </w:pPr>
            <w:r w:rsidRPr="00B64DD7">
              <w:rPr>
                <w:rFonts w:eastAsia="Times New Roman" w:cstheme="minorHAnsi"/>
                <w:color w:val="000000"/>
              </w:rPr>
              <w:t>4.14.  the event of any breach by the contractor, failure to complete the required work within the timeframes specified in the schedule submitted and approved by management, or failure to comply with any of its obligations, management has the right to terminate this agreement at any time by providing notice of termination without the need for a court order.</w:t>
            </w:r>
          </w:p>
        </w:tc>
        <w:tc>
          <w:tcPr>
            <w:tcW w:w="5405" w:type="dxa"/>
            <w:hideMark/>
          </w:tcPr>
          <w:p w14:paraId="72518D47" w14:textId="77777777" w:rsidR="00B64DD7" w:rsidRPr="00B64DD7" w:rsidRDefault="00B64DD7" w:rsidP="002144EE">
            <w:pPr>
              <w:bidi/>
              <w:spacing w:after="0" w:line="240" w:lineRule="auto"/>
              <w:rPr>
                <w:rFonts w:eastAsia="Times New Roman" w:cstheme="minorHAnsi"/>
                <w:color w:val="000000"/>
              </w:rPr>
            </w:pPr>
            <w:r w:rsidRPr="00B64DD7">
              <w:rPr>
                <w:rFonts w:eastAsia="Times New Roman" w:cstheme="minorHAnsi"/>
                <w:color w:val="000000"/>
              </w:rPr>
              <w:t xml:space="preserve">4.14.    </w:t>
            </w:r>
            <w:r w:rsidRPr="00B64DD7">
              <w:rPr>
                <w:rFonts w:eastAsia="Times New Roman" w:cstheme="minorHAnsi"/>
                <w:color w:val="000000"/>
                <w:rtl/>
              </w:rPr>
              <w:t>في حال وجود أي خرق من قبل المقاول، أو إخفاقه في تنفيذ الأعمال المطلوبة ضمن الفترات الزمنية المحددة في الجدول الزمني المقدم من قبله والموافق عليه من قبل الادارة، أو فشل في الالتزام بأي من التزاماتها، يكون للإدارة الحق في إنهاء هذا الاتفاق في أي وقت من خلال إشعار إنهاء ودون الحاجة إلى أمر قضائي</w:t>
            </w:r>
            <w:r w:rsidRPr="00B64DD7">
              <w:rPr>
                <w:rFonts w:eastAsia="Times New Roman" w:cstheme="minorHAnsi"/>
                <w:color w:val="000000"/>
              </w:rPr>
              <w:t>.</w:t>
            </w:r>
          </w:p>
        </w:tc>
      </w:tr>
    </w:tbl>
    <w:p w14:paraId="0857BD4E" w14:textId="33CE9E4E" w:rsidR="00333FE8" w:rsidRDefault="00333FE8" w:rsidP="00B64DD7">
      <w:pPr>
        <w:rPr>
          <w:sz w:val="28"/>
          <w:szCs w:val="28"/>
          <w:lang w:bidi="ar-SY"/>
        </w:rPr>
      </w:pPr>
    </w:p>
    <w:p w14:paraId="5222C793" w14:textId="77777777" w:rsidR="00747009" w:rsidRDefault="00747009" w:rsidP="006A2968">
      <w:pPr>
        <w:jc w:val="center"/>
        <w:rPr>
          <w:sz w:val="28"/>
          <w:szCs w:val="28"/>
          <w:lang w:bidi="ar-SY"/>
        </w:rPr>
      </w:pPr>
    </w:p>
    <w:p w14:paraId="189BE5EA" w14:textId="7017EF53" w:rsidR="00333FE8" w:rsidRDefault="00333FE8" w:rsidP="006A2968">
      <w:pPr>
        <w:jc w:val="center"/>
        <w:rPr>
          <w:sz w:val="28"/>
          <w:szCs w:val="28"/>
          <w:lang w:bidi="ar-SY"/>
        </w:rPr>
      </w:pPr>
    </w:p>
    <w:p w14:paraId="0CF23A64" w14:textId="77777777" w:rsidR="002C333A" w:rsidRDefault="002C333A" w:rsidP="00036E5F">
      <w:pPr>
        <w:rPr>
          <w:sz w:val="28"/>
          <w:szCs w:val="28"/>
          <w:lang w:bidi="ar-SY"/>
        </w:rPr>
      </w:pPr>
    </w:p>
    <w:p w14:paraId="744BC225" w14:textId="4E9EE34D" w:rsidR="00171149" w:rsidRPr="00CA3E76" w:rsidRDefault="00171149" w:rsidP="00266034">
      <w:pPr>
        <w:tabs>
          <w:tab w:val="left" w:pos="7908"/>
        </w:tabs>
        <w:rPr>
          <w:rFonts w:asciiTheme="minorBidi" w:eastAsia="Calibri" w:hAnsiTheme="minorBidi"/>
          <w:rtl/>
          <w:lang w:bidi="ar-SY"/>
        </w:rPr>
      </w:pPr>
    </w:p>
    <w:sectPr w:rsidR="00171149" w:rsidRPr="00CA3E76" w:rsidSect="00871BE5">
      <w:headerReference w:type="even" r:id="rId11"/>
      <w:headerReference w:type="default" r:id="rId12"/>
      <w:footerReference w:type="even" r:id="rId13"/>
      <w:footerReference w:type="default" r:id="rId14"/>
      <w:headerReference w:type="first" r:id="rId15"/>
      <w:footerReference w:type="first" r:id="rId16"/>
      <w:pgSz w:w="11906" w:h="16838" w:code="9"/>
      <w:pgMar w:top="1440" w:right="1800" w:bottom="45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E21466" w14:textId="77777777" w:rsidR="005D7C59" w:rsidRDefault="005D7C59" w:rsidP="00333FE8">
      <w:pPr>
        <w:spacing w:after="0" w:line="240" w:lineRule="auto"/>
      </w:pPr>
      <w:r>
        <w:separator/>
      </w:r>
    </w:p>
  </w:endnote>
  <w:endnote w:type="continuationSeparator" w:id="0">
    <w:p w14:paraId="2E31946A" w14:textId="77777777" w:rsidR="005D7C59" w:rsidRDefault="005D7C59" w:rsidP="00333F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70F89" w14:textId="77777777" w:rsidR="00670771" w:rsidRDefault="006707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DE147" w14:textId="77777777" w:rsidR="00670771" w:rsidRDefault="0067077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FC2BD" w14:textId="77777777" w:rsidR="00670771" w:rsidRDefault="006707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1699FD" w14:textId="77777777" w:rsidR="005D7C59" w:rsidRDefault="005D7C59" w:rsidP="00333FE8">
      <w:pPr>
        <w:spacing w:after="0" w:line="240" w:lineRule="auto"/>
      </w:pPr>
      <w:r>
        <w:separator/>
      </w:r>
    </w:p>
  </w:footnote>
  <w:footnote w:type="continuationSeparator" w:id="0">
    <w:p w14:paraId="3DC4CE89" w14:textId="77777777" w:rsidR="005D7C59" w:rsidRDefault="005D7C59" w:rsidP="00333F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8BF22" w14:textId="77777777" w:rsidR="00670771" w:rsidRDefault="006707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AF099" w14:textId="7A2BB127" w:rsidR="008E7834" w:rsidRDefault="008E7834" w:rsidP="00FF35D2">
    <w:pPr>
      <w:pStyle w:val="Header"/>
      <w:jc w:val="center"/>
    </w:pPr>
    <w:r>
      <w:rPr>
        <w:noProof/>
      </w:rPr>
      <w:drawing>
        <wp:anchor distT="0" distB="0" distL="114300" distR="114300" simplePos="0" relativeHeight="251658240" behindDoc="1" locked="0" layoutInCell="1" allowOverlap="1" wp14:anchorId="48A84D23" wp14:editId="79381E8C">
          <wp:simplePos x="0" y="0"/>
          <wp:positionH relativeFrom="margin">
            <wp:align>center</wp:align>
          </wp:positionH>
          <wp:positionV relativeFrom="paragraph">
            <wp:posOffset>-385445</wp:posOffset>
          </wp:positionV>
          <wp:extent cx="1592580" cy="564534"/>
          <wp:effectExtent l="0" t="0" r="7620" b="6985"/>
          <wp:wrapNone/>
          <wp:docPr id="2" name="image1.jpg" descr="MCbrand_Logo_Horizontal"/>
          <wp:cNvGraphicFramePr/>
          <a:graphic xmlns:a="http://schemas.openxmlformats.org/drawingml/2006/main">
            <a:graphicData uri="http://schemas.openxmlformats.org/drawingml/2006/picture">
              <pic:pic xmlns:pic="http://schemas.openxmlformats.org/drawingml/2006/picture">
                <pic:nvPicPr>
                  <pic:cNvPr id="0" name="image1.jpg" descr="MCbrand_Logo_Horizontal"/>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1592580" cy="564534"/>
                  </a:xfrm>
                  <a:prstGeom prst="rect">
                    <a:avLst/>
                  </a:prstGeom>
                  <a:ln/>
                </pic:spPr>
              </pic:pic>
            </a:graphicData>
          </a:graphic>
        </wp:anchor>
      </w:drawing>
    </w:r>
  </w:p>
  <w:p w14:paraId="5E7E7157" w14:textId="679D44FF" w:rsidR="008E7834" w:rsidRDefault="008E7834" w:rsidP="008E7834">
    <w:pPr>
      <w:pBdr>
        <w:top w:val="nil"/>
        <w:left w:val="nil"/>
        <w:bottom w:val="nil"/>
        <w:right w:val="nil"/>
        <w:between w:val="nil"/>
      </w:pBdr>
      <w:tabs>
        <w:tab w:val="center" w:pos="4320"/>
        <w:tab w:val="right" w:pos="8640"/>
      </w:tabs>
      <w:jc w:val="center"/>
      <w:rPr>
        <w:rFonts w:ascii="Garamond" w:eastAsia="Garamond" w:hAnsi="Garamond" w:cs="Garamond"/>
        <w:b/>
        <w:color w:val="000000"/>
        <w:sz w:val="28"/>
        <w:szCs w:val="28"/>
      </w:rPr>
    </w:pPr>
    <w:r>
      <w:rPr>
        <w:rFonts w:ascii="Garamond" w:eastAsia="Garamond" w:hAnsi="Garamond" w:cs="Garamond"/>
        <w:b/>
        <w:color w:val="000000"/>
        <w:sz w:val="28"/>
        <w:szCs w:val="28"/>
      </w:rPr>
      <w:t>Contracting Document-General Provision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0B7A0" w14:textId="77777777" w:rsidR="00670771" w:rsidRDefault="006707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32458"/>
    <w:multiLevelType w:val="hybridMultilevel"/>
    <w:tmpl w:val="159441EA"/>
    <w:lvl w:ilvl="0" w:tplc="04090001">
      <w:start w:val="1"/>
      <w:numFmt w:val="bullet"/>
      <w:lvlText w:val=""/>
      <w:lvlJc w:val="left"/>
      <w:pPr>
        <w:ind w:left="1848" w:hanging="360"/>
      </w:pPr>
      <w:rPr>
        <w:rFonts w:ascii="Symbol" w:hAnsi="Symbol" w:hint="default"/>
      </w:rPr>
    </w:lvl>
    <w:lvl w:ilvl="1" w:tplc="04090003" w:tentative="1">
      <w:start w:val="1"/>
      <w:numFmt w:val="bullet"/>
      <w:lvlText w:val="o"/>
      <w:lvlJc w:val="left"/>
      <w:pPr>
        <w:ind w:left="1848" w:hanging="360"/>
      </w:pPr>
      <w:rPr>
        <w:rFonts w:ascii="Courier New" w:hAnsi="Courier New" w:cs="Courier New" w:hint="default"/>
      </w:rPr>
    </w:lvl>
    <w:lvl w:ilvl="2" w:tplc="04090005" w:tentative="1">
      <w:start w:val="1"/>
      <w:numFmt w:val="bullet"/>
      <w:lvlText w:val=""/>
      <w:lvlJc w:val="left"/>
      <w:pPr>
        <w:ind w:left="2568" w:hanging="360"/>
      </w:pPr>
      <w:rPr>
        <w:rFonts w:ascii="Wingdings" w:hAnsi="Wingdings" w:hint="default"/>
      </w:rPr>
    </w:lvl>
    <w:lvl w:ilvl="3" w:tplc="04090001" w:tentative="1">
      <w:start w:val="1"/>
      <w:numFmt w:val="bullet"/>
      <w:lvlText w:val=""/>
      <w:lvlJc w:val="left"/>
      <w:pPr>
        <w:ind w:left="3288" w:hanging="360"/>
      </w:pPr>
      <w:rPr>
        <w:rFonts w:ascii="Symbol" w:hAnsi="Symbol" w:hint="default"/>
      </w:rPr>
    </w:lvl>
    <w:lvl w:ilvl="4" w:tplc="04090003" w:tentative="1">
      <w:start w:val="1"/>
      <w:numFmt w:val="bullet"/>
      <w:lvlText w:val="o"/>
      <w:lvlJc w:val="left"/>
      <w:pPr>
        <w:ind w:left="4008" w:hanging="360"/>
      </w:pPr>
      <w:rPr>
        <w:rFonts w:ascii="Courier New" w:hAnsi="Courier New" w:cs="Courier New" w:hint="default"/>
      </w:rPr>
    </w:lvl>
    <w:lvl w:ilvl="5" w:tplc="04090005" w:tentative="1">
      <w:start w:val="1"/>
      <w:numFmt w:val="bullet"/>
      <w:lvlText w:val=""/>
      <w:lvlJc w:val="left"/>
      <w:pPr>
        <w:ind w:left="4728" w:hanging="360"/>
      </w:pPr>
      <w:rPr>
        <w:rFonts w:ascii="Wingdings" w:hAnsi="Wingdings" w:hint="default"/>
      </w:rPr>
    </w:lvl>
    <w:lvl w:ilvl="6" w:tplc="04090001" w:tentative="1">
      <w:start w:val="1"/>
      <w:numFmt w:val="bullet"/>
      <w:lvlText w:val=""/>
      <w:lvlJc w:val="left"/>
      <w:pPr>
        <w:ind w:left="5448" w:hanging="360"/>
      </w:pPr>
      <w:rPr>
        <w:rFonts w:ascii="Symbol" w:hAnsi="Symbol" w:hint="default"/>
      </w:rPr>
    </w:lvl>
    <w:lvl w:ilvl="7" w:tplc="04090003" w:tentative="1">
      <w:start w:val="1"/>
      <w:numFmt w:val="bullet"/>
      <w:lvlText w:val="o"/>
      <w:lvlJc w:val="left"/>
      <w:pPr>
        <w:ind w:left="6168" w:hanging="360"/>
      </w:pPr>
      <w:rPr>
        <w:rFonts w:ascii="Courier New" w:hAnsi="Courier New" w:cs="Courier New" w:hint="default"/>
      </w:rPr>
    </w:lvl>
    <w:lvl w:ilvl="8" w:tplc="04090005" w:tentative="1">
      <w:start w:val="1"/>
      <w:numFmt w:val="bullet"/>
      <w:lvlText w:val=""/>
      <w:lvlJc w:val="left"/>
      <w:pPr>
        <w:ind w:left="6888" w:hanging="360"/>
      </w:pPr>
      <w:rPr>
        <w:rFonts w:ascii="Wingdings" w:hAnsi="Wingdings" w:hint="default"/>
      </w:rPr>
    </w:lvl>
  </w:abstractNum>
  <w:abstractNum w:abstractNumId="1" w15:restartNumberingAfterBreak="0">
    <w:nsid w:val="050B178A"/>
    <w:multiLevelType w:val="hybridMultilevel"/>
    <w:tmpl w:val="BBA060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CF119D4"/>
    <w:multiLevelType w:val="hybridMultilevel"/>
    <w:tmpl w:val="280224D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 w15:restartNumberingAfterBreak="0">
    <w:nsid w:val="10B06EAA"/>
    <w:multiLevelType w:val="hybridMultilevel"/>
    <w:tmpl w:val="F822CBB2"/>
    <w:lvl w:ilvl="0" w:tplc="D9680736">
      <w:start w:val="24"/>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69774D"/>
    <w:multiLevelType w:val="hybridMultilevel"/>
    <w:tmpl w:val="8D7C56F4"/>
    <w:lvl w:ilvl="0" w:tplc="FB6853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BA685D"/>
    <w:multiLevelType w:val="hybridMultilevel"/>
    <w:tmpl w:val="1504C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F04697"/>
    <w:multiLevelType w:val="hybridMultilevel"/>
    <w:tmpl w:val="8236E6B4"/>
    <w:lvl w:ilvl="0" w:tplc="04090001">
      <w:start w:val="1"/>
      <w:numFmt w:val="bullet"/>
      <w:lvlText w:val=""/>
      <w:lvlJc w:val="left"/>
      <w:pPr>
        <w:ind w:left="1158" w:hanging="360"/>
      </w:pPr>
      <w:rPr>
        <w:rFonts w:ascii="Symbol" w:hAnsi="Symbol" w:hint="default"/>
      </w:rPr>
    </w:lvl>
    <w:lvl w:ilvl="1" w:tplc="04090003" w:tentative="1">
      <w:start w:val="1"/>
      <w:numFmt w:val="bullet"/>
      <w:lvlText w:val="o"/>
      <w:lvlJc w:val="left"/>
      <w:pPr>
        <w:ind w:left="1878" w:hanging="360"/>
      </w:pPr>
      <w:rPr>
        <w:rFonts w:ascii="Courier New" w:hAnsi="Courier New" w:cs="Courier New" w:hint="default"/>
      </w:rPr>
    </w:lvl>
    <w:lvl w:ilvl="2" w:tplc="04090005" w:tentative="1">
      <w:start w:val="1"/>
      <w:numFmt w:val="bullet"/>
      <w:lvlText w:val=""/>
      <w:lvlJc w:val="left"/>
      <w:pPr>
        <w:ind w:left="2598" w:hanging="360"/>
      </w:pPr>
      <w:rPr>
        <w:rFonts w:ascii="Wingdings" w:hAnsi="Wingdings" w:hint="default"/>
      </w:rPr>
    </w:lvl>
    <w:lvl w:ilvl="3" w:tplc="04090001" w:tentative="1">
      <w:start w:val="1"/>
      <w:numFmt w:val="bullet"/>
      <w:lvlText w:val=""/>
      <w:lvlJc w:val="left"/>
      <w:pPr>
        <w:ind w:left="3318" w:hanging="360"/>
      </w:pPr>
      <w:rPr>
        <w:rFonts w:ascii="Symbol" w:hAnsi="Symbol" w:hint="default"/>
      </w:rPr>
    </w:lvl>
    <w:lvl w:ilvl="4" w:tplc="04090003" w:tentative="1">
      <w:start w:val="1"/>
      <w:numFmt w:val="bullet"/>
      <w:lvlText w:val="o"/>
      <w:lvlJc w:val="left"/>
      <w:pPr>
        <w:ind w:left="4038" w:hanging="360"/>
      </w:pPr>
      <w:rPr>
        <w:rFonts w:ascii="Courier New" w:hAnsi="Courier New" w:cs="Courier New" w:hint="default"/>
      </w:rPr>
    </w:lvl>
    <w:lvl w:ilvl="5" w:tplc="04090005" w:tentative="1">
      <w:start w:val="1"/>
      <w:numFmt w:val="bullet"/>
      <w:lvlText w:val=""/>
      <w:lvlJc w:val="left"/>
      <w:pPr>
        <w:ind w:left="4758" w:hanging="360"/>
      </w:pPr>
      <w:rPr>
        <w:rFonts w:ascii="Wingdings" w:hAnsi="Wingdings" w:hint="default"/>
      </w:rPr>
    </w:lvl>
    <w:lvl w:ilvl="6" w:tplc="04090001" w:tentative="1">
      <w:start w:val="1"/>
      <w:numFmt w:val="bullet"/>
      <w:lvlText w:val=""/>
      <w:lvlJc w:val="left"/>
      <w:pPr>
        <w:ind w:left="5478" w:hanging="360"/>
      </w:pPr>
      <w:rPr>
        <w:rFonts w:ascii="Symbol" w:hAnsi="Symbol" w:hint="default"/>
      </w:rPr>
    </w:lvl>
    <w:lvl w:ilvl="7" w:tplc="04090003" w:tentative="1">
      <w:start w:val="1"/>
      <w:numFmt w:val="bullet"/>
      <w:lvlText w:val="o"/>
      <w:lvlJc w:val="left"/>
      <w:pPr>
        <w:ind w:left="6198" w:hanging="360"/>
      </w:pPr>
      <w:rPr>
        <w:rFonts w:ascii="Courier New" w:hAnsi="Courier New" w:cs="Courier New" w:hint="default"/>
      </w:rPr>
    </w:lvl>
    <w:lvl w:ilvl="8" w:tplc="04090005" w:tentative="1">
      <w:start w:val="1"/>
      <w:numFmt w:val="bullet"/>
      <w:lvlText w:val=""/>
      <w:lvlJc w:val="left"/>
      <w:pPr>
        <w:ind w:left="6918" w:hanging="360"/>
      </w:pPr>
      <w:rPr>
        <w:rFonts w:ascii="Wingdings" w:hAnsi="Wingdings" w:hint="default"/>
      </w:rPr>
    </w:lvl>
  </w:abstractNum>
  <w:abstractNum w:abstractNumId="7" w15:restartNumberingAfterBreak="0">
    <w:nsid w:val="182D3C4F"/>
    <w:multiLevelType w:val="hybridMultilevel"/>
    <w:tmpl w:val="6374D86E"/>
    <w:lvl w:ilvl="0" w:tplc="5CBE549A">
      <w:start w:val="1"/>
      <w:numFmt w:val="bullet"/>
      <w:lvlText w:val=""/>
      <w:lvlJc w:val="left"/>
      <w:pPr>
        <w:ind w:left="360" w:hanging="360"/>
      </w:pPr>
      <w:rPr>
        <w:rFonts w:ascii="Symbol" w:eastAsiaTheme="minorHAnsi" w:hAnsi="Symbol" w:cstheme="minorBidi"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E8D41C1"/>
    <w:multiLevelType w:val="hybridMultilevel"/>
    <w:tmpl w:val="9A9253CA"/>
    <w:lvl w:ilvl="0" w:tplc="71346B40">
      <w:start w:val="1"/>
      <w:numFmt w:val="bullet"/>
      <w:lvlText w:val=""/>
      <w:lvlJc w:val="left"/>
      <w:pPr>
        <w:ind w:left="720" w:hanging="360"/>
      </w:pPr>
      <w:rPr>
        <w:rFonts w:ascii="Symbol" w:hAnsi="Symbol" w:hint="default"/>
        <w:color w:val="auto"/>
        <w:sz w:val="28"/>
        <w:szCs w:val="2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C93C22"/>
    <w:multiLevelType w:val="hybridMultilevel"/>
    <w:tmpl w:val="52F4F32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8046B7"/>
    <w:multiLevelType w:val="hybridMultilevel"/>
    <w:tmpl w:val="ECCCF638"/>
    <w:lvl w:ilvl="0" w:tplc="688E741A">
      <w:start w:val="1"/>
      <w:numFmt w:val="decimal"/>
      <w:lvlText w:val="%1-"/>
      <w:lvlJc w:val="left"/>
      <w:pPr>
        <w:ind w:left="720" w:hanging="360"/>
      </w:pPr>
      <w:rPr>
        <w:rFonts w:ascii="Times New Roman" w:eastAsia="Calibri"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D2677B"/>
    <w:multiLevelType w:val="hybridMultilevel"/>
    <w:tmpl w:val="3B1E6548"/>
    <w:lvl w:ilvl="0" w:tplc="6C0C7BB4">
      <w:start w:val="1"/>
      <w:numFmt w:val="bullet"/>
      <w:lvlText w:val=""/>
      <w:lvlJc w:val="right"/>
      <w:pPr>
        <w:ind w:left="720" w:hanging="360"/>
      </w:pPr>
      <w:rPr>
        <w:rFonts w:ascii="Symbol" w:hAnsi="Symbol" w:hint="default"/>
        <w:lang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230830"/>
    <w:multiLevelType w:val="hybridMultilevel"/>
    <w:tmpl w:val="7BEC8C7A"/>
    <w:lvl w:ilvl="0" w:tplc="6C0C7BB4">
      <w:start w:val="1"/>
      <w:numFmt w:val="bullet"/>
      <w:lvlText w:val=""/>
      <w:lvlJc w:val="right"/>
      <w:pPr>
        <w:ind w:left="720" w:hanging="360"/>
      </w:pPr>
      <w:rPr>
        <w:rFonts w:ascii="Symbol" w:hAnsi="Symbol" w:hint="default"/>
        <w:lang w:bidi="ar-S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23366E"/>
    <w:multiLevelType w:val="hybridMultilevel"/>
    <w:tmpl w:val="5C2C985E"/>
    <w:lvl w:ilvl="0" w:tplc="BB4C0D1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07827BD"/>
    <w:multiLevelType w:val="hybridMultilevel"/>
    <w:tmpl w:val="B2AC1A6E"/>
    <w:lvl w:ilvl="0" w:tplc="5CBE549A">
      <w:start w:val="1"/>
      <w:numFmt w:val="bullet"/>
      <w:lvlText w:val=""/>
      <w:lvlJc w:val="left"/>
      <w:pPr>
        <w:ind w:left="720" w:hanging="360"/>
      </w:pPr>
      <w:rPr>
        <w:rFonts w:ascii="Symbol" w:eastAsiaTheme="minorHAnsi" w:hAnsi="Symbol" w:cstheme="minorBid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F87B09"/>
    <w:multiLevelType w:val="hybridMultilevel"/>
    <w:tmpl w:val="62B2C4C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B7058D"/>
    <w:multiLevelType w:val="hybridMultilevel"/>
    <w:tmpl w:val="454021B6"/>
    <w:lvl w:ilvl="0" w:tplc="E756929E">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8E15254"/>
    <w:multiLevelType w:val="hybridMultilevel"/>
    <w:tmpl w:val="61D8F324"/>
    <w:lvl w:ilvl="0" w:tplc="48043AF6">
      <w:start w:val="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C5419F"/>
    <w:multiLevelType w:val="hybridMultilevel"/>
    <w:tmpl w:val="E0E89F06"/>
    <w:lvl w:ilvl="0" w:tplc="415CEF84">
      <w:start w:val="1"/>
      <w:numFmt w:val="decimal"/>
      <w:lvlText w:val="%1-"/>
      <w:lvlJc w:val="left"/>
      <w:pPr>
        <w:ind w:left="540" w:hanging="360"/>
      </w:pPr>
      <w:rPr>
        <w:rFonts w:hint="default"/>
        <w:b w:val="0"/>
        <w:bCs w:val="0"/>
        <w:color w:val="auto"/>
        <w:sz w:val="24"/>
        <w:szCs w:val="24"/>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9" w15:restartNumberingAfterBreak="0">
    <w:nsid w:val="3F277DF9"/>
    <w:multiLevelType w:val="hybridMultilevel"/>
    <w:tmpl w:val="974EF4EC"/>
    <w:lvl w:ilvl="0" w:tplc="A8DCA05C">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1D24A79"/>
    <w:multiLevelType w:val="hybridMultilevel"/>
    <w:tmpl w:val="EF0EB124"/>
    <w:lvl w:ilvl="0" w:tplc="E8C2F580">
      <w:start w:val="2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BF964A6"/>
    <w:multiLevelType w:val="hybridMultilevel"/>
    <w:tmpl w:val="F404E50E"/>
    <w:lvl w:ilvl="0" w:tplc="5CBE549A">
      <w:start w:val="1"/>
      <w:numFmt w:val="bullet"/>
      <w:lvlText w:val=""/>
      <w:lvlJc w:val="left"/>
      <w:pPr>
        <w:ind w:left="425" w:hanging="360"/>
      </w:pPr>
      <w:rPr>
        <w:rFonts w:ascii="Symbol" w:eastAsiaTheme="minorHAnsi" w:hAnsi="Symbol" w:cstheme="minorBidi" w:hint="default"/>
        <w:color w:val="auto"/>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22" w15:restartNumberingAfterBreak="0">
    <w:nsid w:val="4D8A5AC5"/>
    <w:multiLevelType w:val="hybridMultilevel"/>
    <w:tmpl w:val="AE4ABA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FB93762"/>
    <w:multiLevelType w:val="hybridMultilevel"/>
    <w:tmpl w:val="C1B83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A4A1997"/>
    <w:multiLevelType w:val="hybridMultilevel"/>
    <w:tmpl w:val="4DF65AC2"/>
    <w:lvl w:ilvl="0" w:tplc="5CBE549A">
      <w:start w:val="1"/>
      <w:numFmt w:val="bullet"/>
      <w:lvlText w:val=""/>
      <w:lvlJc w:val="left"/>
      <w:pPr>
        <w:ind w:left="720" w:hanging="360"/>
      </w:pPr>
      <w:rPr>
        <w:rFonts w:ascii="Symbol" w:eastAsiaTheme="minorHAnsi" w:hAnsi="Symbol" w:cstheme="minorBidi" w:hint="default"/>
        <w:color w:val="auto"/>
      </w:rPr>
    </w:lvl>
    <w:lvl w:ilvl="1" w:tplc="04090003">
      <w:start w:val="1"/>
      <w:numFmt w:val="bullet"/>
      <w:lvlText w:val="o"/>
      <w:lvlJc w:val="left"/>
      <w:pPr>
        <w:ind w:left="1440" w:hanging="360"/>
      </w:pPr>
      <w:rPr>
        <w:rFonts w:ascii="Courier New" w:hAnsi="Courier New" w:cs="Courier New" w:hint="default"/>
      </w:rPr>
    </w:lvl>
    <w:lvl w:ilvl="2" w:tplc="AFEA1EC0">
      <w:numFmt w:val="bullet"/>
      <w:lvlText w:val="•"/>
      <w:lvlJc w:val="left"/>
      <w:pPr>
        <w:ind w:left="2160" w:hanging="360"/>
      </w:pPr>
      <w:rPr>
        <w:rFonts w:ascii="Times New Roman" w:eastAsia="Times New Roman"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E116B85"/>
    <w:multiLevelType w:val="hybridMultilevel"/>
    <w:tmpl w:val="9E722388"/>
    <w:lvl w:ilvl="0" w:tplc="5CBE549A">
      <w:start w:val="1"/>
      <w:numFmt w:val="bullet"/>
      <w:lvlText w:val=""/>
      <w:lvlJc w:val="left"/>
      <w:pPr>
        <w:ind w:left="360" w:hanging="360"/>
      </w:pPr>
      <w:rPr>
        <w:rFonts w:ascii="Symbol" w:eastAsiaTheme="minorHAnsi" w:hAnsi="Symbol" w:cstheme="minorBidi"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00025F5"/>
    <w:multiLevelType w:val="hybridMultilevel"/>
    <w:tmpl w:val="C360B5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63BF63B2"/>
    <w:multiLevelType w:val="hybridMultilevel"/>
    <w:tmpl w:val="30988E98"/>
    <w:lvl w:ilvl="0" w:tplc="71346B40">
      <w:start w:val="1"/>
      <w:numFmt w:val="bullet"/>
      <w:lvlText w:val=""/>
      <w:lvlJc w:val="left"/>
      <w:pPr>
        <w:ind w:left="360" w:hanging="360"/>
      </w:pPr>
      <w:rPr>
        <w:rFonts w:ascii="Symbol" w:hAnsi="Symbol" w:hint="default"/>
        <w:color w:val="auto"/>
        <w:sz w:val="28"/>
        <w:szCs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3E05A1A"/>
    <w:multiLevelType w:val="hybridMultilevel"/>
    <w:tmpl w:val="E6DE997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5B64BA7"/>
    <w:multiLevelType w:val="hybridMultilevel"/>
    <w:tmpl w:val="0F3493EA"/>
    <w:lvl w:ilvl="0" w:tplc="5CBE549A">
      <w:start w:val="1"/>
      <w:numFmt w:val="bullet"/>
      <w:lvlText w:val=""/>
      <w:lvlJc w:val="left"/>
      <w:pPr>
        <w:ind w:left="360" w:hanging="360"/>
      </w:pPr>
      <w:rPr>
        <w:rFonts w:ascii="Symbol" w:eastAsiaTheme="minorHAnsi" w:hAnsi="Symbol" w:cstheme="minorBidi"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664493E"/>
    <w:multiLevelType w:val="hybridMultilevel"/>
    <w:tmpl w:val="05CE1836"/>
    <w:lvl w:ilvl="0" w:tplc="71346B40">
      <w:start w:val="1"/>
      <w:numFmt w:val="bullet"/>
      <w:lvlText w:val=""/>
      <w:lvlJc w:val="left"/>
      <w:pPr>
        <w:ind w:left="1150" w:hanging="360"/>
      </w:pPr>
      <w:rPr>
        <w:rFonts w:ascii="Symbol" w:hAnsi="Symbol" w:hint="default"/>
        <w:color w:val="auto"/>
        <w:sz w:val="28"/>
        <w:szCs w:val="28"/>
      </w:rPr>
    </w:lvl>
    <w:lvl w:ilvl="1" w:tplc="04090003" w:tentative="1">
      <w:start w:val="1"/>
      <w:numFmt w:val="bullet"/>
      <w:lvlText w:val="o"/>
      <w:lvlJc w:val="left"/>
      <w:pPr>
        <w:ind w:left="1870" w:hanging="360"/>
      </w:pPr>
      <w:rPr>
        <w:rFonts w:ascii="Courier New" w:hAnsi="Courier New" w:cs="Courier New" w:hint="default"/>
      </w:rPr>
    </w:lvl>
    <w:lvl w:ilvl="2" w:tplc="04090005" w:tentative="1">
      <w:start w:val="1"/>
      <w:numFmt w:val="bullet"/>
      <w:lvlText w:val=""/>
      <w:lvlJc w:val="left"/>
      <w:pPr>
        <w:ind w:left="2590" w:hanging="360"/>
      </w:pPr>
      <w:rPr>
        <w:rFonts w:ascii="Wingdings" w:hAnsi="Wingdings" w:hint="default"/>
      </w:rPr>
    </w:lvl>
    <w:lvl w:ilvl="3" w:tplc="04090001" w:tentative="1">
      <w:start w:val="1"/>
      <w:numFmt w:val="bullet"/>
      <w:lvlText w:val=""/>
      <w:lvlJc w:val="left"/>
      <w:pPr>
        <w:ind w:left="3310" w:hanging="360"/>
      </w:pPr>
      <w:rPr>
        <w:rFonts w:ascii="Symbol" w:hAnsi="Symbol" w:hint="default"/>
      </w:rPr>
    </w:lvl>
    <w:lvl w:ilvl="4" w:tplc="04090003" w:tentative="1">
      <w:start w:val="1"/>
      <w:numFmt w:val="bullet"/>
      <w:lvlText w:val="o"/>
      <w:lvlJc w:val="left"/>
      <w:pPr>
        <w:ind w:left="4030" w:hanging="360"/>
      </w:pPr>
      <w:rPr>
        <w:rFonts w:ascii="Courier New" w:hAnsi="Courier New" w:cs="Courier New" w:hint="default"/>
      </w:rPr>
    </w:lvl>
    <w:lvl w:ilvl="5" w:tplc="04090005" w:tentative="1">
      <w:start w:val="1"/>
      <w:numFmt w:val="bullet"/>
      <w:lvlText w:val=""/>
      <w:lvlJc w:val="left"/>
      <w:pPr>
        <w:ind w:left="4750" w:hanging="360"/>
      </w:pPr>
      <w:rPr>
        <w:rFonts w:ascii="Wingdings" w:hAnsi="Wingdings" w:hint="default"/>
      </w:rPr>
    </w:lvl>
    <w:lvl w:ilvl="6" w:tplc="04090001" w:tentative="1">
      <w:start w:val="1"/>
      <w:numFmt w:val="bullet"/>
      <w:lvlText w:val=""/>
      <w:lvlJc w:val="left"/>
      <w:pPr>
        <w:ind w:left="5470" w:hanging="360"/>
      </w:pPr>
      <w:rPr>
        <w:rFonts w:ascii="Symbol" w:hAnsi="Symbol" w:hint="default"/>
      </w:rPr>
    </w:lvl>
    <w:lvl w:ilvl="7" w:tplc="04090003" w:tentative="1">
      <w:start w:val="1"/>
      <w:numFmt w:val="bullet"/>
      <w:lvlText w:val="o"/>
      <w:lvlJc w:val="left"/>
      <w:pPr>
        <w:ind w:left="6190" w:hanging="360"/>
      </w:pPr>
      <w:rPr>
        <w:rFonts w:ascii="Courier New" w:hAnsi="Courier New" w:cs="Courier New" w:hint="default"/>
      </w:rPr>
    </w:lvl>
    <w:lvl w:ilvl="8" w:tplc="04090005" w:tentative="1">
      <w:start w:val="1"/>
      <w:numFmt w:val="bullet"/>
      <w:lvlText w:val=""/>
      <w:lvlJc w:val="left"/>
      <w:pPr>
        <w:ind w:left="6910" w:hanging="360"/>
      </w:pPr>
      <w:rPr>
        <w:rFonts w:ascii="Wingdings" w:hAnsi="Wingdings" w:hint="default"/>
      </w:rPr>
    </w:lvl>
  </w:abstractNum>
  <w:abstractNum w:abstractNumId="31" w15:restartNumberingAfterBreak="0">
    <w:nsid w:val="66B041F7"/>
    <w:multiLevelType w:val="hybridMultilevel"/>
    <w:tmpl w:val="4E466CAE"/>
    <w:lvl w:ilvl="0" w:tplc="F0DCEAF0">
      <w:start w:val="3"/>
      <w:numFmt w:val="decimal"/>
      <w:lvlText w:val="%1-"/>
      <w:lvlJc w:val="left"/>
      <w:pPr>
        <w:ind w:left="108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0A825A8"/>
    <w:multiLevelType w:val="hybridMultilevel"/>
    <w:tmpl w:val="00947402"/>
    <w:lvl w:ilvl="0" w:tplc="CAB64990">
      <w:start w:val="1"/>
      <w:numFmt w:val="decimal"/>
      <w:lvlText w:val="%1-"/>
      <w:lvlJc w:val="left"/>
      <w:pPr>
        <w:ind w:left="360" w:hanging="360"/>
      </w:pPr>
      <w:rPr>
        <w:rFonts w:hint="default"/>
        <w:b/>
        <w:bCs/>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3" w15:restartNumberingAfterBreak="0">
    <w:nsid w:val="74244CD5"/>
    <w:multiLevelType w:val="hybridMultilevel"/>
    <w:tmpl w:val="88E07944"/>
    <w:lvl w:ilvl="0" w:tplc="04090001">
      <w:start w:val="1"/>
      <w:numFmt w:val="bullet"/>
      <w:lvlText w:val=""/>
      <w:lvlJc w:val="left"/>
      <w:pPr>
        <w:ind w:left="1875" w:hanging="360"/>
      </w:pPr>
      <w:rPr>
        <w:rFonts w:ascii="Symbol" w:hAnsi="Symbol"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34" w15:restartNumberingAfterBreak="0">
    <w:nsid w:val="7EA139F0"/>
    <w:multiLevelType w:val="hybridMultilevel"/>
    <w:tmpl w:val="99B43BC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ECD4484"/>
    <w:multiLevelType w:val="hybridMultilevel"/>
    <w:tmpl w:val="82DE2020"/>
    <w:lvl w:ilvl="0" w:tplc="71346B40">
      <w:start w:val="1"/>
      <w:numFmt w:val="bullet"/>
      <w:lvlText w:val=""/>
      <w:lvlJc w:val="left"/>
      <w:pPr>
        <w:ind w:left="72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46954833">
    <w:abstractNumId w:val="18"/>
  </w:num>
  <w:num w:numId="2" w16cid:durableId="633219856">
    <w:abstractNumId w:val="19"/>
  </w:num>
  <w:num w:numId="3" w16cid:durableId="610628593">
    <w:abstractNumId w:val="8"/>
  </w:num>
  <w:num w:numId="4" w16cid:durableId="1918904295">
    <w:abstractNumId w:val="32"/>
  </w:num>
  <w:num w:numId="5" w16cid:durableId="225920564">
    <w:abstractNumId w:val="17"/>
  </w:num>
  <w:num w:numId="6" w16cid:durableId="36661120">
    <w:abstractNumId w:val="31"/>
  </w:num>
  <w:num w:numId="7" w16cid:durableId="1111238349">
    <w:abstractNumId w:val="24"/>
  </w:num>
  <w:num w:numId="8" w16cid:durableId="937057280">
    <w:abstractNumId w:val="12"/>
  </w:num>
  <w:num w:numId="9" w16cid:durableId="993266173">
    <w:abstractNumId w:val="1"/>
  </w:num>
  <w:num w:numId="10" w16cid:durableId="1915359609">
    <w:abstractNumId w:val="22"/>
  </w:num>
  <w:num w:numId="11" w16cid:durableId="1336222784">
    <w:abstractNumId w:val="0"/>
  </w:num>
  <w:num w:numId="12" w16cid:durableId="1851411063">
    <w:abstractNumId w:val="33"/>
  </w:num>
  <w:num w:numId="13" w16cid:durableId="1780099110">
    <w:abstractNumId w:val="6"/>
  </w:num>
  <w:num w:numId="14" w16cid:durableId="103036793">
    <w:abstractNumId w:val="23"/>
  </w:num>
  <w:num w:numId="15" w16cid:durableId="725446719">
    <w:abstractNumId w:val="2"/>
  </w:num>
  <w:num w:numId="16" w16cid:durableId="1655719810">
    <w:abstractNumId w:val="11"/>
  </w:num>
  <w:num w:numId="17" w16cid:durableId="730428389">
    <w:abstractNumId w:val="25"/>
  </w:num>
  <w:num w:numId="18" w16cid:durableId="1457719250">
    <w:abstractNumId w:val="29"/>
  </w:num>
  <w:num w:numId="19" w16cid:durableId="1186211951">
    <w:abstractNumId w:val="7"/>
  </w:num>
  <w:num w:numId="20" w16cid:durableId="769853707">
    <w:abstractNumId w:val="14"/>
  </w:num>
  <w:num w:numId="21" w16cid:durableId="467091497">
    <w:abstractNumId w:val="27"/>
  </w:num>
  <w:num w:numId="22" w16cid:durableId="1541745733">
    <w:abstractNumId w:val="21"/>
  </w:num>
  <w:num w:numId="23" w16cid:durableId="539054989">
    <w:abstractNumId w:val="26"/>
  </w:num>
  <w:num w:numId="24" w16cid:durableId="439379152">
    <w:abstractNumId w:val="30"/>
  </w:num>
  <w:num w:numId="25" w16cid:durableId="1334188307">
    <w:abstractNumId w:val="35"/>
  </w:num>
  <w:num w:numId="26" w16cid:durableId="940450158">
    <w:abstractNumId w:val="10"/>
  </w:num>
  <w:num w:numId="27" w16cid:durableId="1222862183">
    <w:abstractNumId w:val="16"/>
  </w:num>
  <w:num w:numId="28" w16cid:durableId="1925914994">
    <w:abstractNumId w:val="15"/>
  </w:num>
  <w:num w:numId="29" w16cid:durableId="1908685216">
    <w:abstractNumId w:val="9"/>
  </w:num>
  <w:num w:numId="30" w16cid:durableId="133718935">
    <w:abstractNumId w:val="28"/>
  </w:num>
  <w:num w:numId="31" w16cid:durableId="888953263">
    <w:abstractNumId w:val="34"/>
  </w:num>
  <w:num w:numId="32" w16cid:durableId="2050641479">
    <w:abstractNumId w:val="20"/>
  </w:num>
  <w:num w:numId="33" w16cid:durableId="819887163">
    <w:abstractNumId w:val="3"/>
  </w:num>
  <w:num w:numId="34" w16cid:durableId="295068701">
    <w:abstractNumId w:val="13"/>
  </w:num>
  <w:num w:numId="35" w16cid:durableId="1262303872">
    <w:abstractNumId w:val="4"/>
  </w:num>
  <w:num w:numId="36" w16cid:durableId="420568770">
    <w:abstractNumId w:val="5"/>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2968"/>
    <w:rsid w:val="000005FA"/>
    <w:rsid w:val="00002467"/>
    <w:rsid w:val="00007D01"/>
    <w:rsid w:val="000101F9"/>
    <w:rsid w:val="000103CF"/>
    <w:rsid w:val="00014C3A"/>
    <w:rsid w:val="000154C2"/>
    <w:rsid w:val="0002079D"/>
    <w:rsid w:val="00023DD4"/>
    <w:rsid w:val="000251E7"/>
    <w:rsid w:val="000319C9"/>
    <w:rsid w:val="00035F7E"/>
    <w:rsid w:val="00036E5F"/>
    <w:rsid w:val="00036F5C"/>
    <w:rsid w:val="00040028"/>
    <w:rsid w:val="0004301B"/>
    <w:rsid w:val="00043639"/>
    <w:rsid w:val="000464BD"/>
    <w:rsid w:val="00046502"/>
    <w:rsid w:val="00047458"/>
    <w:rsid w:val="000474FB"/>
    <w:rsid w:val="00047DED"/>
    <w:rsid w:val="00057DE9"/>
    <w:rsid w:val="000601EB"/>
    <w:rsid w:val="0006116F"/>
    <w:rsid w:val="000612A7"/>
    <w:rsid w:val="00065932"/>
    <w:rsid w:val="0006659F"/>
    <w:rsid w:val="0007123B"/>
    <w:rsid w:val="000737BC"/>
    <w:rsid w:val="000778CB"/>
    <w:rsid w:val="000779D7"/>
    <w:rsid w:val="0008750B"/>
    <w:rsid w:val="000925AA"/>
    <w:rsid w:val="00092B97"/>
    <w:rsid w:val="00093B4E"/>
    <w:rsid w:val="000951CF"/>
    <w:rsid w:val="00097227"/>
    <w:rsid w:val="000A213C"/>
    <w:rsid w:val="000A621B"/>
    <w:rsid w:val="000A6C48"/>
    <w:rsid w:val="000B0B26"/>
    <w:rsid w:val="000C1C12"/>
    <w:rsid w:val="000C5396"/>
    <w:rsid w:val="000D0436"/>
    <w:rsid w:val="000D1772"/>
    <w:rsid w:val="000D5024"/>
    <w:rsid w:val="000E5F57"/>
    <w:rsid w:val="000E6514"/>
    <w:rsid w:val="000F037A"/>
    <w:rsid w:val="000F09F3"/>
    <w:rsid w:val="000F1B9D"/>
    <w:rsid w:val="00101F0B"/>
    <w:rsid w:val="0010427C"/>
    <w:rsid w:val="00107524"/>
    <w:rsid w:val="00114C87"/>
    <w:rsid w:val="00120913"/>
    <w:rsid w:val="00120EEB"/>
    <w:rsid w:val="001222CA"/>
    <w:rsid w:val="001236B4"/>
    <w:rsid w:val="0013284A"/>
    <w:rsid w:val="00134500"/>
    <w:rsid w:val="00136E3C"/>
    <w:rsid w:val="00144EE2"/>
    <w:rsid w:val="00145C2B"/>
    <w:rsid w:val="00150F26"/>
    <w:rsid w:val="001628EB"/>
    <w:rsid w:val="00164470"/>
    <w:rsid w:val="00164875"/>
    <w:rsid w:val="001676C8"/>
    <w:rsid w:val="00171149"/>
    <w:rsid w:val="00174B40"/>
    <w:rsid w:val="001806D1"/>
    <w:rsid w:val="00183302"/>
    <w:rsid w:val="00185585"/>
    <w:rsid w:val="00187718"/>
    <w:rsid w:val="001905F0"/>
    <w:rsid w:val="00190BE0"/>
    <w:rsid w:val="00193F7B"/>
    <w:rsid w:val="00195D62"/>
    <w:rsid w:val="001977FC"/>
    <w:rsid w:val="001A020A"/>
    <w:rsid w:val="001A2B20"/>
    <w:rsid w:val="001A301C"/>
    <w:rsid w:val="001A4B13"/>
    <w:rsid w:val="001A5775"/>
    <w:rsid w:val="001B007C"/>
    <w:rsid w:val="001C195D"/>
    <w:rsid w:val="001C1E35"/>
    <w:rsid w:val="001C243B"/>
    <w:rsid w:val="001C327C"/>
    <w:rsid w:val="001C75ED"/>
    <w:rsid w:val="001D0F39"/>
    <w:rsid w:val="001D16A1"/>
    <w:rsid w:val="001D3FB2"/>
    <w:rsid w:val="001D46F7"/>
    <w:rsid w:val="001D53F3"/>
    <w:rsid w:val="001D7D7C"/>
    <w:rsid w:val="001E02F7"/>
    <w:rsid w:val="001E041B"/>
    <w:rsid w:val="001E7DCA"/>
    <w:rsid w:val="001F0D52"/>
    <w:rsid w:val="001F72DA"/>
    <w:rsid w:val="001F79E7"/>
    <w:rsid w:val="001F7F33"/>
    <w:rsid w:val="002003DB"/>
    <w:rsid w:val="00200C4F"/>
    <w:rsid w:val="00200E1D"/>
    <w:rsid w:val="00201355"/>
    <w:rsid w:val="002053C9"/>
    <w:rsid w:val="0020546A"/>
    <w:rsid w:val="00205768"/>
    <w:rsid w:val="002144EE"/>
    <w:rsid w:val="00214D26"/>
    <w:rsid w:val="002230B2"/>
    <w:rsid w:val="00225FC9"/>
    <w:rsid w:val="00226C27"/>
    <w:rsid w:val="00231137"/>
    <w:rsid w:val="002331F5"/>
    <w:rsid w:val="0023695D"/>
    <w:rsid w:val="00240BB4"/>
    <w:rsid w:val="00241632"/>
    <w:rsid w:val="00241B41"/>
    <w:rsid w:val="00243A9F"/>
    <w:rsid w:val="002456E0"/>
    <w:rsid w:val="002460C2"/>
    <w:rsid w:val="0024756B"/>
    <w:rsid w:val="002476D1"/>
    <w:rsid w:val="00256E9B"/>
    <w:rsid w:val="00262FF6"/>
    <w:rsid w:val="00264515"/>
    <w:rsid w:val="00265815"/>
    <w:rsid w:val="00266034"/>
    <w:rsid w:val="00271356"/>
    <w:rsid w:val="00272148"/>
    <w:rsid w:val="002737A8"/>
    <w:rsid w:val="00274613"/>
    <w:rsid w:val="00274E21"/>
    <w:rsid w:val="00275FE6"/>
    <w:rsid w:val="002766EA"/>
    <w:rsid w:val="0027722E"/>
    <w:rsid w:val="0028033E"/>
    <w:rsid w:val="002A50D3"/>
    <w:rsid w:val="002A6C3A"/>
    <w:rsid w:val="002A72DD"/>
    <w:rsid w:val="002A76AC"/>
    <w:rsid w:val="002B252A"/>
    <w:rsid w:val="002B4BEC"/>
    <w:rsid w:val="002B5680"/>
    <w:rsid w:val="002B6994"/>
    <w:rsid w:val="002B6ABA"/>
    <w:rsid w:val="002C199E"/>
    <w:rsid w:val="002C333A"/>
    <w:rsid w:val="002C5BDD"/>
    <w:rsid w:val="002D04F3"/>
    <w:rsid w:val="002D40E2"/>
    <w:rsid w:val="002E43BA"/>
    <w:rsid w:val="002E4C25"/>
    <w:rsid w:val="002E683C"/>
    <w:rsid w:val="002F1425"/>
    <w:rsid w:val="002F314C"/>
    <w:rsid w:val="0030006D"/>
    <w:rsid w:val="003005FF"/>
    <w:rsid w:val="003007A3"/>
    <w:rsid w:val="00300CB4"/>
    <w:rsid w:val="00301A48"/>
    <w:rsid w:val="00302E13"/>
    <w:rsid w:val="00306720"/>
    <w:rsid w:val="00306CC3"/>
    <w:rsid w:val="00306D31"/>
    <w:rsid w:val="00311FF7"/>
    <w:rsid w:val="00314D90"/>
    <w:rsid w:val="003150DB"/>
    <w:rsid w:val="00315E72"/>
    <w:rsid w:val="003165DA"/>
    <w:rsid w:val="0031754C"/>
    <w:rsid w:val="00323A1C"/>
    <w:rsid w:val="00323B66"/>
    <w:rsid w:val="00330EB6"/>
    <w:rsid w:val="00331B07"/>
    <w:rsid w:val="00333FE8"/>
    <w:rsid w:val="00337F7C"/>
    <w:rsid w:val="003406CC"/>
    <w:rsid w:val="00340C41"/>
    <w:rsid w:val="00341575"/>
    <w:rsid w:val="00345840"/>
    <w:rsid w:val="00345FBF"/>
    <w:rsid w:val="0035380E"/>
    <w:rsid w:val="00361F97"/>
    <w:rsid w:val="003637B3"/>
    <w:rsid w:val="00373254"/>
    <w:rsid w:val="00373B92"/>
    <w:rsid w:val="0037634C"/>
    <w:rsid w:val="00381D37"/>
    <w:rsid w:val="00382988"/>
    <w:rsid w:val="003956C3"/>
    <w:rsid w:val="0039612A"/>
    <w:rsid w:val="003A0C18"/>
    <w:rsid w:val="003A1CDB"/>
    <w:rsid w:val="003A7269"/>
    <w:rsid w:val="003B04CE"/>
    <w:rsid w:val="003B70C3"/>
    <w:rsid w:val="003B7353"/>
    <w:rsid w:val="003C35C3"/>
    <w:rsid w:val="003C4932"/>
    <w:rsid w:val="003D0635"/>
    <w:rsid w:val="003D4461"/>
    <w:rsid w:val="003D4EA9"/>
    <w:rsid w:val="003D610D"/>
    <w:rsid w:val="003D65E0"/>
    <w:rsid w:val="003E1E64"/>
    <w:rsid w:val="003E30C3"/>
    <w:rsid w:val="003E475C"/>
    <w:rsid w:val="003E60C2"/>
    <w:rsid w:val="003E7616"/>
    <w:rsid w:val="003F401B"/>
    <w:rsid w:val="003F5BCE"/>
    <w:rsid w:val="00400825"/>
    <w:rsid w:val="00400F2C"/>
    <w:rsid w:val="00402D01"/>
    <w:rsid w:val="00405E0D"/>
    <w:rsid w:val="00406246"/>
    <w:rsid w:val="00410599"/>
    <w:rsid w:val="0041186D"/>
    <w:rsid w:val="00411AC0"/>
    <w:rsid w:val="00416626"/>
    <w:rsid w:val="00417347"/>
    <w:rsid w:val="0041799B"/>
    <w:rsid w:val="0042135D"/>
    <w:rsid w:val="004253F8"/>
    <w:rsid w:val="00432023"/>
    <w:rsid w:val="0043211E"/>
    <w:rsid w:val="004322D0"/>
    <w:rsid w:val="00434493"/>
    <w:rsid w:val="004421E7"/>
    <w:rsid w:val="004434BF"/>
    <w:rsid w:val="0044473D"/>
    <w:rsid w:val="00444BD5"/>
    <w:rsid w:val="00446AC9"/>
    <w:rsid w:val="00450C43"/>
    <w:rsid w:val="0045505E"/>
    <w:rsid w:val="004579EC"/>
    <w:rsid w:val="004665D4"/>
    <w:rsid w:val="00466DD1"/>
    <w:rsid w:val="00467B6D"/>
    <w:rsid w:val="00471384"/>
    <w:rsid w:val="00471DA3"/>
    <w:rsid w:val="00472820"/>
    <w:rsid w:val="00476AE8"/>
    <w:rsid w:val="00477F14"/>
    <w:rsid w:val="0048027B"/>
    <w:rsid w:val="004840FF"/>
    <w:rsid w:val="004851FF"/>
    <w:rsid w:val="004861A1"/>
    <w:rsid w:val="004875DE"/>
    <w:rsid w:val="00490EDD"/>
    <w:rsid w:val="0049174B"/>
    <w:rsid w:val="004917F8"/>
    <w:rsid w:val="00492EDD"/>
    <w:rsid w:val="00494811"/>
    <w:rsid w:val="00497EF2"/>
    <w:rsid w:val="00497F97"/>
    <w:rsid w:val="004A2C58"/>
    <w:rsid w:val="004A71D0"/>
    <w:rsid w:val="004B0BD9"/>
    <w:rsid w:val="004B1CB1"/>
    <w:rsid w:val="004B5792"/>
    <w:rsid w:val="004C0EFF"/>
    <w:rsid w:val="004C5946"/>
    <w:rsid w:val="004D1A08"/>
    <w:rsid w:val="004D65F8"/>
    <w:rsid w:val="004E12BD"/>
    <w:rsid w:val="004E27D9"/>
    <w:rsid w:val="004F1195"/>
    <w:rsid w:val="004F5573"/>
    <w:rsid w:val="004F58B3"/>
    <w:rsid w:val="004F6F33"/>
    <w:rsid w:val="00500820"/>
    <w:rsid w:val="00505FC8"/>
    <w:rsid w:val="00512D50"/>
    <w:rsid w:val="00514A6A"/>
    <w:rsid w:val="005166DB"/>
    <w:rsid w:val="00523F52"/>
    <w:rsid w:val="00523FFC"/>
    <w:rsid w:val="005254EA"/>
    <w:rsid w:val="005259B4"/>
    <w:rsid w:val="00527151"/>
    <w:rsid w:val="005306C9"/>
    <w:rsid w:val="00535AEA"/>
    <w:rsid w:val="00536030"/>
    <w:rsid w:val="00540FFB"/>
    <w:rsid w:val="00544841"/>
    <w:rsid w:val="00545E3D"/>
    <w:rsid w:val="00546E9D"/>
    <w:rsid w:val="00554C07"/>
    <w:rsid w:val="0055599C"/>
    <w:rsid w:val="00557393"/>
    <w:rsid w:val="00560D73"/>
    <w:rsid w:val="005648D6"/>
    <w:rsid w:val="005653B7"/>
    <w:rsid w:val="00565842"/>
    <w:rsid w:val="00565DD8"/>
    <w:rsid w:val="00566483"/>
    <w:rsid w:val="00570600"/>
    <w:rsid w:val="00572295"/>
    <w:rsid w:val="00574484"/>
    <w:rsid w:val="0057678A"/>
    <w:rsid w:val="00577813"/>
    <w:rsid w:val="00581107"/>
    <w:rsid w:val="00582BE3"/>
    <w:rsid w:val="005868E7"/>
    <w:rsid w:val="005878A5"/>
    <w:rsid w:val="00590B66"/>
    <w:rsid w:val="00594850"/>
    <w:rsid w:val="00594DE7"/>
    <w:rsid w:val="005977BF"/>
    <w:rsid w:val="005A0294"/>
    <w:rsid w:val="005A0370"/>
    <w:rsid w:val="005A47E3"/>
    <w:rsid w:val="005A500A"/>
    <w:rsid w:val="005B0097"/>
    <w:rsid w:val="005B1B06"/>
    <w:rsid w:val="005B1E5C"/>
    <w:rsid w:val="005B37C1"/>
    <w:rsid w:val="005B50FB"/>
    <w:rsid w:val="005B5A3F"/>
    <w:rsid w:val="005B6146"/>
    <w:rsid w:val="005D47BA"/>
    <w:rsid w:val="005D4C20"/>
    <w:rsid w:val="005D5B65"/>
    <w:rsid w:val="005D7C59"/>
    <w:rsid w:val="005E1A0C"/>
    <w:rsid w:val="005E352A"/>
    <w:rsid w:val="005E51AB"/>
    <w:rsid w:val="005F3BCD"/>
    <w:rsid w:val="005F3BCF"/>
    <w:rsid w:val="005F4619"/>
    <w:rsid w:val="005F559E"/>
    <w:rsid w:val="005F650D"/>
    <w:rsid w:val="005F6B5A"/>
    <w:rsid w:val="0060354B"/>
    <w:rsid w:val="00604674"/>
    <w:rsid w:val="00612810"/>
    <w:rsid w:val="00613833"/>
    <w:rsid w:val="006138C3"/>
    <w:rsid w:val="006140FB"/>
    <w:rsid w:val="006144A7"/>
    <w:rsid w:val="00621AC9"/>
    <w:rsid w:val="00622816"/>
    <w:rsid w:val="0062455D"/>
    <w:rsid w:val="00624FBB"/>
    <w:rsid w:val="0063078B"/>
    <w:rsid w:val="00631479"/>
    <w:rsid w:val="006318BD"/>
    <w:rsid w:val="00633900"/>
    <w:rsid w:val="006358B0"/>
    <w:rsid w:val="0064328A"/>
    <w:rsid w:val="00644378"/>
    <w:rsid w:val="0064709B"/>
    <w:rsid w:val="00647654"/>
    <w:rsid w:val="006516DC"/>
    <w:rsid w:val="00652508"/>
    <w:rsid w:val="0065405D"/>
    <w:rsid w:val="006557B2"/>
    <w:rsid w:val="00655B8A"/>
    <w:rsid w:val="0065627C"/>
    <w:rsid w:val="00657509"/>
    <w:rsid w:val="00661174"/>
    <w:rsid w:val="00663834"/>
    <w:rsid w:val="00670421"/>
    <w:rsid w:val="00670771"/>
    <w:rsid w:val="00673937"/>
    <w:rsid w:val="0067786E"/>
    <w:rsid w:val="00681725"/>
    <w:rsid w:val="00682B0D"/>
    <w:rsid w:val="006830C0"/>
    <w:rsid w:val="006853C5"/>
    <w:rsid w:val="00685E7A"/>
    <w:rsid w:val="00693FAA"/>
    <w:rsid w:val="00697FD6"/>
    <w:rsid w:val="006A1112"/>
    <w:rsid w:val="006A21AB"/>
    <w:rsid w:val="006A2968"/>
    <w:rsid w:val="006A4A92"/>
    <w:rsid w:val="006A6BF5"/>
    <w:rsid w:val="006B19CB"/>
    <w:rsid w:val="006B4054"/>
    <w:rsid w:val="006B7517"/>
    <w:rsid w:val="006C1F15"/>
    <w:rsid w:val="006C32A0"/>
    <w:rsid w:val="006C5C0C"/>
    <w:rsid w:val="006C7387"/>
    <w:rsid w:val="006D41CD"/>
    <w:rsid w:val="006D5014"/>
    <w:rsid w:val="006E47EF"/>
    <w:rsid w:val="006E5F40"/>
    <w:rsid w:val="006E6AA1"/>
    <w:rsid w:val="006F0DEB"/>
    <w:rsid w:val="006F3636"/>
    <w:rsid w:val="006F5CEE"/>
    <w:rsid w:val="006F689A"/>
    <w:rsid w:val="006F7B81"/>
    <w:rsid w:val="007006CD"/>
    <w:rsid w:val="00702E3A"/>
    <w:rsid w:val="00704944"/>
    <w:rsid w:val="007075F5"/>
    <w:rsid w:val="007156A3"/>
    <w:rsid w:val="00720898"/>
    <w:rsid w:val="00720F97"/>
    <w:rsid w:val="007231CC"/>
    <w:rsid w:val="00723D86"/>
    <w:rsid w:val="0072702F"/>
    <w:rsid w:val="00727958"/>
    <w:rsid w:val="0073294D"/>
    <w:rsid w:val="00735597"/>
    <w:rsid w:val="00736BDD"/>
    <w:rsid w:val="00741055"/>
    <w:rsid w:val="00741B72"/>
    <w:rsid w:val="0074345D"/>
    <w:rsid w:val="00747009"/>
    <w:rsid w:val="007518D6"/>
    <w:rsid w:val="00755AFA"/>
    <w:rsid w:val="0076197F"/>
    <w:rsid w:val="007621FD"/>
    <w:rsid w:val="00764383"/>
    <w:rsid w:val="00765F60"/>
    <w:rsid w:val="00766EF8"/>
    <w:rsid w:val="00774CA1"/>
    <w:rsid w:val="00776F8B"/>
    <w:rsid w:val="0077777F"/>
    <w:rsid w:val="00781E6A"/>
    <w:rsid w:val="007829A3"/>
    <w:rsid w:val="0078503D"/>
    <w:rsid w:val="00790EE4"/>
    <w:rsid w:val="007915EC"/>
    <w:rsid w:val="00791D64"/>
    <w:rsid w:val="007938DD"/>
    <w:rsid w:val="007A3DD5"/>
    <w:rsid w:val="007A57B7"/>
    <w:rsid w:val="007B21B6"/>
    <w:rsid w:val="007B2D8E"/>
    <w:rsid w:val="007B3214"/>
    <w:rsid w:val="007B448D"/>
    <w:rsid w:val="007B5479"/>
    <w:rsid w:val="007B6670"/>
    <w:rsid w:val="007B7B8B"/>
    <w:rsid w:val="007B7EFD"/>
    <w:rsid w:val="007C0E57"/>
    <w:rsid w:val="007C2487"/>
    <w:rsid w:val="007C32CF"/>
    <w:rsid w:val="007C3576"/>
    <w:rsid w:val="007C60BB"/>
    <w:rsid w:val="007C7D89"/>
    <w:rsid w:val="007E2FA9"/>
    <w:rsid w:val="007E68C2"/>
    <w:rsid w:val="007F1689"/>
    <w:rsid w:val="007F583C"/>
    <w:rsid w:val="007F6B06"/>
    <w:rsid w:val="00806F89"/>
    <w:rsid w:val="00807039"/>
    <w:rsid w:val="0080795E"/>
    <w:rsid w:val="00810181"/>
    <w:rsid w:val="00810677"/>
    <w:rsid w:val="008114D0"/>
    <w:rsid w:val="0081623E"/>
    <w:rsid w:val="00817A9A"/>
    <w:rsid w:val="00817D68"/>
    <w:rsid w:val="00826274"/>
    <w:rsid w:val="008364EF"/>
    <w:rsid w:val="00836EA4"/>
    <w:rsid w:val="00840572"/>
    <w:rsid w:val="00845176"/>
    <w:rsid w:val="0084548F"/>
    <w:rsid w:val="008549C8"/>
    <w:rsid w:val="00856B9A"/>
    <w:rsid w:val="00856FAE"/>
    <w:rsid w:val="00860AE6"/>
    <w:rsid w:val="008630D4"/>
    <w:rsid w:val="008648D0"/>
    <w:rsid w:val="00864EEC"/>
    <w:rsid w:val="00865829"/>
    <w:rsid w:val="00870256"/>
    <w:rsid w:val="00870914"/>
    <w:rsid w:val="00871BE5"/>
    <w:rsid w:val="00872607"/>
    <w:rsid w:val="00872B3D"/>
    <w:rsid w:val="008773F1"/>
    <w:rsid w:val="0088046E"/>
    <w:rsid w:val="008816E5"/>
    <w:rsid w:val="00887B5D"/>
    <w:rsid w:val="0089029F"/>
    <w:rsid w:val="00895374"/>
    <w:rsid w:val="008A237C"/>
    <w:rsid w:val="008A3EC0"/>
    <w:rsid w:val="008A5C81"/>
    <w:rsid w:val="008A7E83"/>
    <w:rsid w:val="008B0517"/>
    <w:rsid w:val="008B06A7"/>
    <w:rsid w:val="008B10D7"/>
    <w:rsid w:val="008B4A5D"/>
    <w:rsid w:val="008C1F8B"/>
    <w:rsid w:val="008D1D02"/>
    <w:rsid w:val="008D1F1F"/>
    <w:rsid w:val="008D2159"/>
    <w:rsid w:val="008D2918"/>
    <w:rsid w:val="008D3C1D"/>
    <w:rsid w:val="008D470B"/>
    <w:rsid w:val="008D710A"/>
    <w:rsid w:val="008E38F3"/>
    <w:rsid w:val="008E60C1"/>
    <w:rsid w:val="008E68A0"/>
    <w:rsid w:val="008E7834"/>
    <w:rsid w:val="008F05E5"/>
    <w:rsid w:val="008F14A8"/>
    <w:rsid w:val="008F170B"/>
    <w:rsid w:val="008F3B33"/>
    <w:rsid w:val="008F43F0"/>
    <w:rsid w:val="008F4514"/>
    <w:rsid w:val="008F492E"/>
    <w:rsid w:val="00900A83"/>
    <w:rsid w:val="00902B95"/>
    <w:rsid w:val="009041D7"/>
    <w:rsid w:val="009079BD"/>
    <w:rsid w:val="00910AD4"/>
    <w:rsid w:val="00910F49"/>
    <w:rsid w:val="00916089"/>
    <w:rsid w:val="00916F97"/>
    <w:rsid w:val="00921054"/>
    <w:rsid w:val="00923B3B"/>
    <w:rsid w:val="00924D6E"/>
    <w:rsid w:val="00926EF4"/>
    <w:rsid w:val="00927CE3"/>
    <w:rsid w:val="00934809"/>
    <w:rsid w:val="00935EF0"/>
    <w:rsid w:val="00943D35"/>
    <w:rsid w:val="00944A98"/>
    <w:rsid w:val="00945DB4"/>
    <w:rsid w:val="00946B6F"/>
    <w:rsid w:val="00947A57"/>
    <w:rsid w:val="009508AF"/>
    <w:rsid w:val="0095547E"/>
    <w:rsid w:val="00955D05"/>
    <w:rsid w:val="0095606B"/>
    <w:rsid w:val="00963019"/>
    <w:rsid w:val="00966891"/>
    <w:rsid w:val="00967FBF"/>
    <w:rsid w:val="00971780"/>
    <w:rsid w:val="00972858"/>
    <w:rsid w:val="0097765A"/>
    <w:rsid w:val="00985B0E"/>
    <w:rsid w:val="009A0EDB"/>
    <w:rsid w:val="009A5310"/>
    <w:rsid w:val="009A5F0B"/>
    <w:rsid w:val="009B3A17"/>
    <w:rsid w:val="009B4E68"/>
    <w:rsid w:val="009B5281"/>
    <w:rsid w:val="009B65C5"/>
    <w:rsid w:val="009C1B37"/>
    <w:rsid w:val="009C5196"/>
    <w:rsid w:val="009C7019"/>
    <w:rsid w:val="009D003D"/>
    <w:rsid w:val="009D18FB"/>
    <w:rsid w:val="009D2597"/>
    <w:rsid w:val="009D35E5"/>
    <w:rsid w:val="009D5335"/>
    <w:rsid w:val="009E2531"/>
    <w:rsid w:val="009E2A3D"/>
    <w:rsid w:val="009E476C"/>
    <w:rsid w:val="009F2214"/>
    <w:rsid w:val="009F279A"/>
    <w:rsid w:val="009F444E"/>
    <w:rsid w:val="009F6B06"/>
    <w:rsid w:val="00A035FC"/>
    <w:rsid w:val="00A067A3"/>
    <w:rsid w:val="00A07555"/>
    <w:rsid w:val="00A07B01"/>
    <w:rsid w:val="00A15B3F"/>
    <w:rsid w:val="00A22D71"/>
    <w:rsid w:val="00A25AF4"/>
    <w:rsid w:val="00A261C8"/>
    <w:rsid w:val="00A269DB"/>
    <w:rsid w:val="00A27130"/>
    <w:rsid w:val="00A31E6A"/>
    <w:rsid w:val="00A363C1"/>
    <w:rsid w:val="00A368E7"/>
    <w:rsid w:val="00A41F61"/>
    <w:rsid w:val="00A51B9B"/>
    <w:rsid w:val="00A553E9"/>
    <w:rsid w:val="00A57745"/>
    <w:rsid w:val="00A5795F"/>
    <w:rsid w:val="00A60865"/>
    <w:rsid w:val="00A61829"/>
    <w:rsid w:val="00A61A52"/>
    <w:rsid w:val="00A702E6"/>
    <w:rsid w:val="00A70BB7"/>
    <w:rsid w:val="00A723D6"/>
    <w:rsid w:val="00A72581"/>
    <w:rsid w:val="00A7334F"/>
    <w:rsid w:val="00A735B5"/>
    <w:rsid w:val="00A75D33"/>
    <w:rsid w:val="00A82619"/>
    <w:rsid w:val="00A8337F"/>
    <w:rsid w:val="00A8537D"/>
    <w:rsid w:val="00A8620B"/>
    <w:rsid w:val="00A909F0"/>
    <w:rsid w:val="00A979F3"/>
    <w:rsid w:val="00AA11D2"/>
    <w:rsid w:val="00AA5039"/>
    <w:rsid w:val="00AA666C"/>
    <w:rsid w:val="00AA79D3"/>
    <w:rsid w:val="00AB2E10"/>
    <w:rsid w:val="00AB52C4"/>
    <w:rsid w:val="00AB6469"/>
    <w:rsid w:val="00AB7FFD"/>
    <w:rsid w:val="00AC0137"/>
    <w:rsid w:val="00AC0749"/>
    <w:rsid w:val="00AC189B"/>
    <w:rsid w:val="00AD2D42"/>
    <w:rsid w:val="00AD4C13"/>
    <w:rsid w:val="00AD5682"/>
    <w:rsid w:val="00AE1ABE"/>
    <w:rsid w:val="00AE3E41"/>
    <w:rsid w:val="00AE7E20"/>
    <w:rsid w:val="00AF06EF"/>
    <w:rsid w:val="00AF1226"/>
    <w:rsid w:val="00AF12CA"/>
    <w:rsid w:val="00AF14A4"/>
    <w:rsid w:val="00AF1F0E"/>
    <w:rsid w:val="00AF29E2"/>
    <w:rsid w:val="00B0041B"/>
    <w:rsid w:val="00B00A0E"/>
    <w:rsid w:val="00B058DC"/>
    <w:rsid w:val="00B07015"/>
    <w:rsid w:val="00B10343"/>
    <w:rsid w:val="00B10D1B"/>
    <w:rsid w:val="00B11501"/>
    <w:rsid w:val="00B150A7"/>
    <w:rsid w:val="00B17157"/>
    <w:rsid w:val="00B1746C"/>
    <w:rsid w:val="00B2038C"/>
    <w:rsid w:val="00B21233"/>
    <w:rsid w:val="00B23BD8"/>
    <w:rsid w:val="00B23E05"/>
    <w:rsid w:val="00B25487"/>
    <w:rsid w:val="00B27DDE"/>
    <w:rsid w:val="00B314A7"/>
    <w:rsid w:val="00B3374D"/>
    <w:rsid w:val="00B37103"/>
    <w:rsid w:val="00B37151"/>
    <w:rsid w:val="00B375D9"/>
    <w:rsid w:val="00B37C67"/>
    <w:rsid w:val="00B4059C"/>
    <w:rsid w:val="00B410AD"/>
    <w:rsid w:val="00B412AA"/>
    <w:rsid w:val="00B46580"/>
    <w:rsid w:val="00B50089"/>
    <w:rsid w:val="00B51F37"/>
    <w:rsid w:val="00B549AE"/>
    <w:rsid w:val="00B624E3"/>
    <w:rsid w:val="00B63B8B"/>
    <w:rsid w:val="00B64DD7"/>
    <w:rsid w:val="00B655E3"/>
    <w:rsid w:val="00B730B8"/>
    <w:rsid w:val="00B74559"/>
    <w:rsid w:val="00B74940"/>
    <w:rsid w:val="00B81FAC"/>
    <w:rsid w:val="00B82686"/>
    <w:rsid w:val="00B858F6"/>
    <w:rsid w:val="00B86BE6"/>
    <w:rsid w:val="00B928C6"/>
    <w:rsid w:val="00B9329A"/>
    <w:rsid w:val="00B953A9"/>
    <w:rsid w:val="00B977A2"/>
    <w:rsid w:val="00B977BC"/>
    <w:rsid w:val="00BA7EC9"/>
    <w:rsid w:val="00BB1DB8"/>
    <w:rsid w:val="00BB31AD"/>
    <w:rsid w:val="00BB38DB"/>
    <w:rsid w:val="00BB73BD"/>
    <w:rsid w:val="00BB7CC1"/>
    <w:rsid w:val="00BC23E2"/>
    <w:rsid w:val="00BC4AF3"/>
    <w:rsid w:val="00BD102A"/>
    <w:rsid w:val="00BD1DFC"/>
    <w:rsid w:val="00BD5B75"/>
    <w:rsid w:val="00BE248D"/>
    <w:rsid w:val="00BE4AD5"/>
    <w:rsid w:val="00BE4DCE"/>
    <w:rsid w:val="00BF1BA4"/>
    <w:rsid w:val="00BF27C4"/>
    <w:rsid w:val="00BF4A1C"/>
    <w:rsid w:val="00BF687E"/>
    <w:rsid w:val="00C00821"/>
    <w:rsid w:val="00C119D6"/>
    <w:rsid w:val="00C1339A"/>
    <w:rsid w:val="00C1618F"/>
    <w:rsid w:val="00C16577"/>
    <w:rsid w:val="00C16BE8"/>
    <w:rsid w:val="00C174D9"/>
    <w:rsid w:val="00C25D85"/>
    <w:rsid w:val="00C25F04"/>
    <w:rsid w:val="00C31868"/>
    <w:rsid w:val="00C35342"/>
    <w:rsid w:val="00C35F5C"/>
    <w:rsid w:val="00C41E94"/>
    <w:rsid w:val="00C426B8"/>
    <w:rsid w:val="00C476B1"/>
    <w:rsid w:val="00C47ADF"/>
    <w:rsid w:val="00C52404"/>
    <w:rsid w:val="00C563C5"/>
    <w:rsid w:val="00C602A4"/>
    <w:rsid w:val="00C65135"/>
    <w:rsid w:val="00C65F50"/>
    <w:rsid w:val="00C664AC"/>
    <w:rsid w:val="00C669B7"/>
    <w:rsid w:val="00C67397"/>
    <w:rsid w:val="00C70CB0"/>
    <w:rsid w:val="00C719F0"/>
    <w:rsid w:val="00C75922"/>
    <w:rsid w:val="00C87A6C"/>
    <w:rsid w:val="00C93D0A"/>
    <w:rsid w:val="00C945C2"/>
    <w:rsid w:val="00C96097"/>
    <w:rsid w:val="00C9762F"/>
    <w:rsid w:val="00CA3E76"/>
    <w:rsid w:val="00CA3F3D"/>
    <w:rsid w:val="00CA5664"/>
    <w:rsid w:val="00CB2E26"/>
    <w:rsid w:val="00CB359D"/>
    <w:rsid w:val="00CB4A58"/>
    <w:rsid w:val="00CB66F2"/>
    <w:rsid w:val="00CC0F61"/>
    <w:rsid w:val="00CC5CAF"/>
    <w:rsid w:val="00CD1B84"/>
    <w:rsid w:val="00CD357F"/>
    <w:rsid w:val="00CD588E"/>
    <w:rsid w:val="00CD618A"/>
    <w:rsid w:val="00CE017A"/>
    <w:rsid w:val="00CE03AA"/>
    <w:rsid w:val="00CE1A59"/>
    <w:rsid w:val="00CE4838"/>
    <w:rsid w:val="00CE4864"/>
    <w:rsid w:val="00CE643D"/>
    <w:rsid w:val="00CF4B73"/>
    <w:rsid w:val="00CF5853"/>
    <w:rsid w:val="00CF7F5D"/>
    <w:rsid w:val="00D004D3"/>
    <w:rsid w:val="00D0264A"/>
    <w:rsid w:val="00D120B8"/>
    <w:rsid w:val="00D144E0"/>
    <w:rsid w:val="00D164F7"/>
    <w:rsid w:val="00D22C6E"/>
    <w:rsid w:val="00D239F2"/>
    <w:rsid w:val="00D25B4F"/>
    <w:rsid w:val="00D266B7"/>
    <w:rsid w:val="00D312A6"/>
    <w:rsid w:val="00D33A3F"/>
    <w:rsid w:val="00D43368"/>
    <w:rsid w:val="00D4510D"/>
    <w:rsid w:val="00D464C8"/>
    <w:rsid w:val="00D52C9C"/>
    <w:rsid w:val="00D53E36"/>
    <w:rsid w:val="00D558A6"/>
    <w:rsid w:val="00D55EFE"/>
    <w:rsid w:val="00D6625F"/>
    <w:rsid w:val="00D67D2B"/>
    <w:rsid w:val="00D750FB"/>
    <w:rsid w:val="00D7517C"/>
    <w:rsid w:val="00D80137"/>
    <w:rsid w:val="00D84930"/>
    <w:rsid w:val="00D87C37"/>
    <w:rsid w:val="00D90003"/>
    <w:rsid w:val="00D9028C"/>
    <w:rsid w:val="00D92343"/>
    <w:rsid w:val="00D928AF"/>
    <w:rsid w:val="00D93208"/>
    <w:rsid w:val="00D93F97"/>
    <w:rsid w:val="00D94279"/>
    <w:rsid w:val="00D95935"/>
    <w:rsid w:val="00DA2AB6"/>
    <w:rsid w:val="00DA2C4E"/>
    <w:rsid w:val="00DA37FB"/>
    <w:rsid w:val="00DA5352"/>
    <w:rsid w:val="00DA6D8B"/>
    <w:rsid w:val="00DB161C"/>
    <w:rsid w:val="00DB6866"/>
    <w:rsid w:val="00DB6F6E"/>
    <w:rsid w:val="00DC4318"/>
    <w:rsid w:val="00DC796E"/>
    <w:rsid w:val="00DD1AEA"/>
    <w:rsid w:val="00DD23FF"/>
    <w:rsid w:val="00DE4D72"/>
    <w:rsid w:val="00DE53DB"/>
    <w:rsid w:val="00DE7EF8"/>
    <w:rsid w:val="00DF4592"/>
    <w:rsid w:val="00DF6160"/>
    <w:rsid w:val="00E01FA7"/>
    <w:rsid w:val="00E06EDB"/>
    <w:rsid w:val="00E12ACC"/>
    <w:rsid w:val="00E12D2C"/>
    <w:rsid w:val="00E14B72"/>
    <w:rsid w:val="00E17389"/>
    <w:rsid w:val="00E174EF"/>
    <w:rsid w:val="00E20852"/>
    <w:rsid w:val="00E22C5D"/>
    <w:rsid w:val="00E26ABF"/>
    <w:rsid w:val="00E26D71"/>
    <w:rsid w:val="00E3789C"/>
    <w:rsid w:val="00E403E8"/>
    <w:rsid w:val="00E41A05"/>
    <w:rsid w:val="00E41EAF"/>
    <w:rsid w:val="00E43F1A"/>
    <w:rsid w:val="00E4489E"/>
    <w:rsid w:val="00E47025"/>
    <w:rsid w:val="00E54464"/>
    <w:rsid w:val="00E564BA"/>
    <w:rsid w:val="00E60A81"/>
    <w:rsid w:val="00E61CB3"/>
    <w:rsid w:val="00E624CD"/>
    <w:rsid w:val="00E70243"/>
    <w:rsid w:val="00E72724"/>
    <w:rsid w:val="00E740B1"/>
    <w:rsid w:val="00E7476E"/>
    <w:rsid w:val="00E754DC"/>
    <w:rsid w:val="00E84DF6"/>
    <w:rsid w:val="00E86456"/>
    <w:rsid w:val="00E93979"/>
    <w:rsid w:val="00EA016F"/>
    <w:rsid w:val="00EA2DEB"/>
    <w:rsid w:val="00EA64A0"/>
    <w:rsid w:val="00EB6116"/>
    <w:rsid w:val="00EB74ED"/>
    <w:rsid w:val="00EC117C"/>
    <w:rsid w:val="00EC1DE7"/>
    <w:rsid w:val="00EC20FA"/>
    <w:rsid w:val="00EC22D0"/>
    <w:rsid w:val="00EC27BA"/>
    <w:rsid w:val="00EC709B"/>
    <w:rsid w:val="00ED5DE3"/>
    <w:rsid w:val="00ED5FD8"/>
    <w:rsid w:val="00ED6BA4"/>
    <w:rsid w:val="00ED71DE"/>
    <w:rsid w:val="00EE0124"/>
    <w:rsid w:val="00EE5A35"/>
    <w:rsid w:val="00EE6730"/>
    <w:rsid w:val="00EF34DA"/>
    <w:rsid w:val="00EF3D86"/>
    <w:rsid w:val="00EF4566"/>
    <w:rsid w:val="00EF4EB3"/>
    <w:rsid w:val="00EF573F"/>
    <w:rsid w:val="00F01307"/>
    <w:rsid w:val="00F02EFC"/>
    <w:rsid w:val="00F064E9"/>
    <w:rsid w:val="00F122A3"/>
    <w:rsid w:val="00F122E7"/>
    <w:rsid w:val="00F12EDD"/>
    <w:rsid w:val="00F14620"/>
    <w:rsid w:val="00F21DBA"/>
    <w:rsid w:val="00F22C9E"/>
    <w:rsid w:val="00F23B18"/>
    <w:rsid w:val="00F2422E"/>
    <w:rsid w:val="00F335C5"/>
    <w:rsid w:val="00F339F5"/>
    <w:rsid w:val="00F36F0A"/>
    <w:rsid w:val="00F40358"/>
    <w:rsid w:val="00F40C77"/>
    <w:rsid w:val="00F40E19"/>
    <w:rsid w:val="00F418B3"/>
    <w:rsid w:val="00F41B53"/>
    <w:rsid w:val="00F43090"/>
    <w:rsid w:val="00F430AE"/>
    <w:rsid w:val="00F451B0"/>
    <w:rsid w:val="00F454BE"/>
    <w:rsid w:val="00F454EB"/>
    <w:rsid w:val="00F4608E"/>
    <w:rsid w:val="00F46215"/>
    <w:rsid w:val="00F46504"/>
    <w:rsid w:val="00F46FF4"/>
    <w:rsid w:val="00F47736"/>
    <w:rsid w:val="00F52A61"/>
    <w:rsid w:val="00F54033"/>
    <w:rsid w:val="00F54F69"/>
    <w:rsid w:val="00F56D58"/>
    <w:rsid w:val="00F56DAB"/>
    <w:rsid w:val="00F6082F"/>
    <w:rsid w:val="00F615BA"/>
    <w:rsid w:val="00F6207B"/>
    <w:rsid w:val="00F62D29"/>
    <w:rsid w:val="00F74B97"/>
    <w:rsid w:val="00F77133"/>
    <w:rsid w:val="00F7725A"/>
    <w:rsid w:val="00F80A46"/>
    <w:rsid w:val="00F816FA"/>
    <w:rsid w:val="00F8504F"/>
    <w:rsid w:val="00F90226"/>
    <w:rsid w:val="00F943A4"/>
    <w:rsid w:val="00F96786"/>
    <w:rsid w:val="00FA217A"/>
    <w:rsid w:val="00FA3507"/>
    <w:rsid w:val="00FB1FE6"/>
    <w:rsid w:val="00FB3B2B"/>
    <w:rsid w:val="00FB63D3"/>
    <w:rsid w:val="00FB72F9"/>
    <w:rsid w:val="00FC2BF6"/>
    <w:rsid w:val="00FC429A"/>
    <w:rsid w:val="00FC4648"/>
    <w:rsid w:val="00FC5BDA"/>
    <w:rsid w:val="00FC6619"/>
    <w:rsid w:val="00FC7440"/>
    <w:rsid w:val="00FE0986"/>
    <w:rsid w:val="00FE4FE9"/>
    <w:rsid w:val="00FE7E66"/>
    <w:rsid w:val="00FF0393"/>
    <w:rsid w:val="00FF1387"/>
    <w:rsid w:val="00FF1851"/>
    <w:rsid w:val="00FF27C8"/>
    <w:rsid w:val="00FF35D2"/>
    <w:rsid w:val="00FF5F7A"/>
    <w:rsid w:val="00FF641F"/>
    <w:rsid w:val="03107288"/>
    <w:rsid w:val="13E3CBF6"/>
    <w:rsid w:val="1932A222"/>
    <w:rsid w:val="4158F58B"/>
    <w:rsid w:val="4590FCBF"/>
    <w:rsid w:val="55932839"/>
    <w:rsid w:val="6A96A3FD"/>
    <w:rsid w:val="72A8E274"/>
    <w:rsid w:val="7401147F"/>
    <w:rsid w:val="7D81654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42F5D8"/>
  <w15:chartTrackingRefBased/>
  <w15:docId w15:val="{B67F2212-ED07-45E4-8FB8-604D80406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A535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rsid w:val="003E475C"/>
    <w:pPr>
      <w:keepNext/>
      <w:keepLines/>
      <w:spacing w:before="200" w:after="0"/>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A29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6A2968"/>
    <w:pPr>
      <w:ind w:left="720"/>
      <w:contextualSpacing/>
    </w:pPr>
  </w:style>
  <w:style w:type="paragraph" w:styleId="Header">
    <w:name w:val="header"/>
    <w:basedOn w:val="Normal"/>
    <w:link w:val="HeaderChar"/>
    <w:uiPriority w:val="99"/>
    <w:unhideWhenUsed/>
    <w:rsid w:val="00333FE8"/>
    <w:pPr>
      <w:tabs>
        <w:tab w:val="center" w:pos="4320"/>
        <w:tab w:val="right" w:pos="8640"/>
      </w:tabs>
      <w:spacing w:after="0" w:line="240" w:lineRule="auto"/>
    </w:pPr>
  </w:style>
  <w:style w:type="character" w:customStyle="1" w:styleId="HeaderChar">
    <w:name w:val="Header Char"/>
    <w:basedOn w:val="DefaultParagraphFont"/>
    <w:link w:val="Header"/>
    <w:uiPriority w:val="99"/>
    <w:rsid w:val="00333FE8"/>
  </w:style>
  <w:style w:type="paragraph" w:styleId="Footer">
    <w:name w:val="footer"/>
    <w:basedOn w:val="Normal"/>
    <w:link w:val="FooterChar"/>
    <w:uiPriority w:val="99"/>
    <w:unhideWhenUsed/>
    <w:rsid w:val="00333FE8"/>
    <w:pPr>
      <w:tabs>
        <w:tab w:val="center" w:pos="4320"/>
        <w:tab w:val="right" w:pos="8640"/>
      </w:tabs>
      <w:spacing w:after="0" w:line="240" w:lineRule="auto"/>
    </w:pPr>
  </w:style>
  <w:style w:type="character" w:customStyle="1" w:styleId="FooterChar">
    <w:name w:val="Footer Char"/>
    <w:basedOn w:val="DefaultParagraphFont"/>
    <w:link w:val="Footer"/>
    <w:uiPriority w:val="99"/>
    <w:rsid w:val="00333FE8"/>
  </w:style>
  <w:style w:type="character" w:customStyle="1" w:styleId="ListParagraphChar">
    <w:name w:val="List Paragraph Char"/>
    <w:link w:val="ListParagraph"/>
    <w:uiPriority w:val="34"/>
    <w:locked/>
    <w:rsid w:val="00D80137"/>
  </w:style>
  <w:style w:type="character" w:customStyle="1" w:styleId="shorttext">
    <w:name w:val="short_text"/>
    <w:basedOn w:val="DefaultParagraphFont"/>
    <w:rsid w:val="00D80137"/>
  </w:style>
  <w:style w:type="paragraph" w:customStyle="1" w:styleId="a">
    <w:name w:val="جدول أو صورة"/>
    <w:basedOn w:val="Normal"/>
    <w:link w:val="Char"/>
    <w:qFormat/>
    <w:rsid w:val="008B4A5D"/>
    <w:pPr>
      <w:keepNext/>
      <w:keepLines/>
      <w:bidi/>
      <w:spacing w:before="40" w:after="0" w:line="240" w:lineRule="auto"/>
      <w:jc w:val="center"/>
      <w:outlineLvl w:val="3"/>
    </w:pPr>
    <w:rPr>
      <w:rFonts w:asciiTheme="majorHAnsi" w:eastAsiaTheme="majorEastAsia" w:hAnsiTheme="majorHAnsi" w:cstheme="majorBidi"/>
      <w:color w:val="FF0000"/>
      <w:szCs w:val="24"/>
    </w:rPr>
  </w:style>
  <w:style w:type="character" w:customStyle="1" w:styleId="Char">
    <w:name w:val="جدول أو صورة Char"/>
    <w:basedOn w:val="DefaultParagraphFont"/>
    <w:link w:val="a"/>
    <w:rsid w:val="008B4A5D"/>
    <w:rPr>
      <w:rFonts w:asciiTheme="majorHAnsi" w:eastAsiaTheme="majorEastAsia" w:hAnsiTheme="majorHAnsi" w:cstheme="majorBidi"/>
      <w:color w:val="FF0000"/>
      <w:szCs w:val="24"/>
    </w:rPr>
  </w:style>
  <w:style w:type="character" w:customStyle="1" w:styleId="Heading2Char">
    <w:name w:val="Heading 2 Char"/>
    <w:basedOn w:val="DefaultParagraphFont"/>
    <w:link w:val="Heading2"/>
    <w:uiPriority w:val="9"/>
    <w:rsid w:val="003E475C"/>
    <w:rPr>
      <w:rFonts w:asciiTheme="majorHAnsi" w:eastAsiaTheme="majorEastAsia" w:hAnsiTheme="majorHAnsi" w:cstheme="majorBidi"/>
      <w:b/>
      <w:bCs/>
      <w:color w:val="4472C4" w:themeColor="accent1"/>
      <w:sz w:val="26"/>
      <w:szCs w:val="26"/>
    </w:rPr>
  </w:style>
  <w:style w:type="paragraph" w:styleId="HTMLPreformatted">
    <w:name w:val="HTML Preformatted"/>
    <w:basedOn w:val="Normal"/>
    <w:link w:val="HTMLPreformattedChar"/>
    <w:uiPriority w:val="99"/>
    <w:semiHidden/>
    <w:unhideWhenUsed/>
    <w:rsid w:val="00FC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FC429A"/>
    <w:rPr>
      <w:rFonts w:ascii="Courier New" w:eastAsia="Times New Roman" w:hAnsi="Courier New" w:cs="Courier New"/>
      <w:sz w:val="20"/>
      <w:szCs w:val="20"/>
    </w:rPr>
  </w:style>
  <w:style w:type="character" w:customStyle="1" w:styleId="y2iqfc">
    <w:name w:val="y2iqfc"/>
    <w:basedOn w:val="DefaultParagraphFont"/>
    <w:rsid w:val="00FC429A"/>
  </w:style>
  <w:style w:type="character" w:customStyle="1" w:styleId="rynqvb">
    <w:name w:val="rynqvb"/>
    <w:basedOn w:val="DefaultParagraphFont"/>
    <w:rsid w:val="003406CC"/>
  </w:style>
  <w:style w:type="character" w:customStyle="1" w:styleId="ts-alignment-element">
    <w:name w:val="ts-alignment-element"/>
    <w:basedOn w:val="DefaultParagraphFont"/>
    <w:rsid w:val="006A21AB"/>
  </w:style>
  <w:style w:type="character" w:customStyle="1" w:styleId="ts-alignment-element-highlighted">
    <w:name w:val="ts-alignment-element-highlighted"/>
    <w:basedOn w:val="DefaultParagraphFont"/>
    <w:rsid w:val="006A21AB"/>
  </w:style>
  <w:style w:type="character" w:customStyle="1" w:styleId="hwtze">
    <w:name w:val="hwtze"/>
    <w:basedOn w:val="DefaultParagraphFont"/>
    <w:rsid w:val="00F41B53"/>
  </w:style>
  <w:style w:type="paragraph" w:customStyle="1" w:styleId="P68B1DB1-Normal1">
    <w:name w:val="P68B1DB1-Normal1"/>
    <w:basedOn w:val="Normal"/>
    <w:rsid w:val="00FC4648"/>
    <w:pPr>
      <w:spacing w:before="100"/>
    </w:pPr>
    <w:rPr>
      <w:rFonts w:cs="Arial"/>
      <w:szCs w:val="20"/>
      <w:lang w:val="en-GB" w:eastAsia="en-GB"/>
    </w:rPr>
  </w:style>
  <w:style w:type="character" w:customStyle="1" w:styleId="Heading1Char">
    <w:name w:val="Heading 1 Char"/>
    <w:basedOn w:val="DefaultParagraphFont"/>
    <w:link w:val="Heading1"/>
    <w:uiPriority w:val="9"/>
    <w:rsid w:val="00DA5352"/>
    <w:rPr>
      <w:rFonts w:asciiTheme="majorHAnsi" w:eastAsiaTheme="majorEastAsia" w:hAnsiTheme="majorHAnsi" w:cstheme="majorBidi"/>
      <w:color w:val="2F5496" w:themeColor="accent1" w:themeShade="BF"/>
      <w:sz w:val="32"/>
      <w:szCs w:val="32"/>
    </w:rPr>
  </w:style>
  <w:style w:type="paragraph" w:customStyle="1" w:styleId="P68B1DB1-ListParagraph1">
    <w:name w:val="P68B1DB1-ListParagraph1"/>
    <w:basedOn w:val="ListParagraph"/>
    <w:rsid w:val="0048027B"/>
    <w:pPr>
      <w:spacing w:before="100"/>
    </w:pPr>
    <w:rPr>
      <w:rFonts w:cs="Times New Roman"/>
      <w:szCs w:val="20"/>
      <w:lang w:val="en-GB" w:eastAsia="en-GB"/>
    </w:rPr>
  </w:style>
  <w:style w:type="paragraph" w:styleId="NoSpacing">
    <w:name w:val="No Spacing"/>
    <w:uiPriority w:val="1"/>
    <w:qFormat/>
    <w:rsid w:val="003D446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306421">
      <w:bodyDiv w:val="1"/>
      <w:marLeft w:val="0"/>
      <w:marRight w:val="0"/>
      <w:marTop w:val="0"/>
      <w:marBottom w:val="0"/>
      <w:divBdr>
        <w:top w:val="none" w:sz="0" w:space="0" w:color="auto"/>
        <w:left w:val="none" w:sz="0" w:space="0" w:color="auto"/>
        <w:bottom w:val="none" w:sz="0" w:space="0" w:color="auto"/>
        <w:right w:val="none" w:sz="0" w:space="0" w:color="auto"/>
      </w:divBdr>
      <w:divsChild>
        <w:div w:id="1486896546">
          <w:marLeft w:val="0"/>
          <w:marRight w:val="0"/>
          <w:marTop w:val="0"/>
          <w:marBottom w:val="0"/>
          <w:divBdr>
            <w:top w:val="none" w:sz="0" w:space="0" w:color="auto"/>
            <w:left w:val="none" w:sz="0" w:space="0" w:color="auto"/>
            <w:bottom w:val="none" w:sz="0" w:space="0" w:color="auto"/>
            <w:right w:val="none" w:sz="0" w:space="0" w:color="auto"/>
          </w:divBdr>
        </w:div>
      </w:divsChild>
    </w:div>
    <w:div w:id="417483179">
      <w:bodyDiv w:val="1"/>
      <w:marLeft w:val="0"/>
      <w:marRight w:val="0"/>
      <w:marTop w:val="0"/>
      <w:marBottom w:val="0"/>
      <w:divBdr>
        <w:top w:val="none" w:sz="0" w:space="0" w:color="auto"/>
        <w:left w:val="none" w:sz="0" w:space="0" w:color="auto"/>
        <w:bottom w:val="none" w:sz="0" w:space="0" w:color="auto"/>
        <w:right w:val="none" w:sz="0" w:space="0" w:color="auto"/>
      </w:divBdr>
      <w:divsChild>
        <w:div w:id="1353609832">
          <w:marLeft w:val="0"/>
          <w:marRight w:val="0"/>
          <w:marTop w:val="0"/>
          <w:marBottom w:val="0"/>
          <w:divBdr>
            <w:top w:val="none" w:sz="0" w:space="0" w:color="auto"/>
            <w:left w:val="none" w:sz="0" w:space="0" w:color="auto"/>
            <w:bottom w:val="none" w:sz="0" w:space="0" w:color="auto"/>
            <w:right w:val="none" w:sz="0" w:space="0" w:color="auto"/>
          </w:divBdr>
        </w:div>
      </w:divsChild>
    </w:div>
    <w:div w:id="448209809">
      <w:bodyDiv w:val="1"/>
      <w:marLeft w:val="0"/>
      <w:marRight w:val="0"/>
      <w:marTop w:val="0"/>
      <w:marBottom w:val="0"/>
      <w:divBdr>
        <w:top w:val="none" w:sz="0" w:space="0" w:color="auto"/>
        <w:left w:val="none" w:sz="0" w:space="0" w:color="auto"/>
        <w:bottom w:val="none" w:sz="0" w:space="0" w:color="auto"/>
        <w:right w:val="none" w:sz="0" w:space="0" w:color="auto"/>
      </w:divBdr>
      <w:divsChild>
        <w:div w:id="1387069851">
          <w:marLeft w:val="0"/>
          <w:marRight w:val="0"/>
          <w:marTop w:val="0"/>
          <w:marBottom w:val="0"/>
          <w:divBdr>
            <w:top w:val="none" w:sz="0" w:space="0" w:color="auto"/>
            <w:left w:val="none" w:sz="0" w:space="0" w:color="auto"/>
            <w:bottom w:val="none" w:sz="0" w:space="0" w:color="auto"/>
            <w:right w:val="none" w:sz="0" w:space="0" w:color="auto"/>
          </w:divBdr>
        </w:div>
      </w:divsChild>
    </w:div>
    <w:div w:id="526675601">
      <w:bodyDiv w:val="1"/>
      <w:marLeft w:val="0"/>
      <w:marRight w:val="0"/>
      <w:marTop w:val="0"/>
      <w:marBottom w:val="0"/>
      <w:divBdr>
        <w:top w:val="none" w:sz="0" w:space="0" w:color="auto"/>
        <w:left w:val="none" w:sz="0" w:space="0" w:color="auto"/>
        <w:bottom w:val="none" w:sz="0" w:space="0" w:color="auto"/>
        <w:right w:val="none" w:sz="0" w:space="0" w:color="auto"/>
      </w:divBdr>
      <w:divsChild>
        <w:div w:id="1209880842">
          <w:marLeft w:val="0"/>
          <w:marRight w:val="0"/>
          <w:marTop w:val="0"/>
          <w:marBottom w:val="0"/>
          <w:divBdr>
            <w:top w:val="none" w:sz="0" w:space="0" w:color="auto"/>
            <w:left w:val="none" w:sz="0" w:space="0" w:color="auto"/>
            <w:bottom w:val="none" w:sz="0" w:space="0" w:color="auto"/>
            <w:right w:val="none" w:sz="0" w:space="0" w:color="auto"/>
          </w:divBdr>
          <w:divsChild>
            <w:div w:id="2122215363">
              <w:marLeft w:val="0"/>
              <w:marRight w:val="0"/>
              <w:marTop w:val="0"/>
              <w:marBottom w:val="0"/>
              <w:divBdr>
                <w:top w:val="none" w:sz="0" w:space="0" w:color="auto"/>
                <w:left w:val="none" w:sz="0" w:space="0" w:color="auto"/>
                <w:bottom w:val="none" w:sz="0" w:space="0" w:color="auto"/>
                <w:right w:val="none" w:sz="0" w:space="0" w:color="auto"/>
              </w:divBdr>
              <w:divsChild>
                <w:div w:id="1598824063">
                  <w:marLeft w:val="0"/>
                  <w:marRight w:val="0"/>
                  <w:marTop w:val="0"/>
                  <w:marBottom w:val="0"/>
                  <w:divBdr>
                    <w:top w:val="none" w:sz="0" w:space="0" w:color="auto"/>
                    <w:left w:val="none" w:sz="0" w:space="0" w:color="auto"/>
                    <w:bottom w:val="none" w:sz="0" w:space="0" w:color="auto"/>
                    <w:right w:val="none" w:sz="0" w:space="0" w:color="auto"/>
                  </w:divBdr>
                  <w:divsChild>
                    <w:div w:id="1084839718">
                      <w:marLeft w:val="0"/>
                      <w:marRight w:val="0"/>
                      <w:marTop w:val="0"/>
                      <w:marBottom w:val="0"/>
                      <w:divBdr>
                        <w:top w:val="none" w:sz="0" w:space="0" w:color="auto"/>
                        <w:left w:val="none" w:sz="0" w:space="0" w:color="auto"/>
                        <w:bottom w:val="none" w:sz="0" w:space="0" w:color="auto"/>
                        <w:right w:val="none" w:sz="0" w:space="0" w:color="auto"/>
                      </w:divBdr>
                      <w:divsChild>
                        <w:div w:id="1319264618">
                          <w:marLeft w:val="0"/>
                          <w:marRight w:val="0"/>
                          <w:marTop w:val="0"/>
                          <w:marBottom w:val="0"/>
                          <w:divBdr>
                            <w:top w:val="none" w:sz="0" w:space="0" w:color="auto"/>
                            <w:left w:val="none" w:sz="0" w:space="0" w:color="auto"/>
                            <w:bottom w:val="none" w:sz="0" w:space="0" w:color="auto"/>
                            <w:right w:val="none" w:sz="0" w:space="0" w:color="auto"/>
                          </w:divBdr>
                          <w:divsChild>
                            <w:div w:id="355934719">
                              <w:marLeft w:val="0"/>
                              <w:marRight w:val="0"/>
                              <w:marTop w:val="0"/>
                              <w:marBottom w:val="0"/>
                              <w:divBdr>
                                <w:top w:val="none" w:sz="0" w:space="0" w:color="auto"/>
                                <w:left w:val="none" w:sz="0" w:space="0" w:color="auto"/>
                                <w:bottom w:val="none" w:sz="0" w:space="0" w:color="auto"/>
                                <w:right w:val="none" w:sz="0" w:space="0" w:color="auto"/>
                              </w:divBdr>
                              <w:divsChild>
                                <w:div w:id="195969679">
                                  <w:marLeft w:val="0"/>
                                  <w:marRight w:val="0"/>
                                  <w:marTop w:val="0"/>
                                  <w:marBottom w:val="0"/>
                                  <w:divBdr>
                                    <w:top w:val="none" w:sz="0" w:space="0" w:color="auto"/>
                                    <w:left w:val="none" w:sz="0" w:space="0" w:color="auto"/>
                                    <w:bottom w:val="none" w:sz="0" w:space="0" w:color="auto"/>
                                    <w:right w:val="none" w:sz="0" w:space="0" w:color="auto"/>
                                  </w:divBdr>
                                  <w:divsChild>
                                    <w:div w:id="207182394">
                                      <w:marLeft w:val="0"/>
                                      <w:marRight w:val="0"/>
                                      <w:marTop w:val="0"/>
                                      <w:marBottom w:val="0"/>
                                      <w:divBdr>
                                        <w:top w:val="none" w:sz="0" w:space="0" w:color="auto"/>
                                        <w:left w:val="none" w:sz="0" w:space="0" w:color="auto"/>
                                        <w:bottom w:val="none" w:sz="0" w:space="0" w:color="auto"/>
                                        <w:right w:val="none" w:sz="0" w:space="0" w:color="auto"/>
                                      </w:divBdr>
                                      <w:divsChild>
                                        <w:div w:id="178273988">
                                          <w:marLeft w:val="0"/>
                                          <w:marRight w:val="0"/>
                                          <w:marTop w:val="0"/>
                                          <w:marBottom w:val="0"/>
                                          <w:divBdr>
                                            <w:top w:val="none" w:sz="0" w:space="0" w:color="auto"/>
                                            <w:left w:val="none" w:sz="0" w:space="0" w:color="auto"/>
                                            <w:bottom w:val="none" w:sz="0" w:space="0" w:color="auto"/>
                                            <w:right w:val="none" w:sz="0" w:space="0" w:color="auto"/>
                                          </w:divBdr>
                                          <w:divsChild>
                                            <w:div w:id="1089546206">
                                              <w:marLeft w:val="0"/>
                                              <w:marRight w:val="0"/>
                                              <w:marTop w:val="0"/>
                                              <w:marBottom w:val="0"/>
                                              <w:divBdr>
                                                <w:top w:val="none" w:sz="0" w:space="0" w:color="auto"/>
                                                <w:left w:val="none" w:sz="0" w:space="0" w:color="auto"/>
                                                <w:bottom w:val="none" w:sz="0" w:space="0" w:color="auto"/>
                                                <w:right w:val="none" w:sz="0" w:space="0" w:color="auto"/>
                                              </w:divBdr>
                                              <w:divsChild>
                                                <w:div w:id="112939769">
                                                  <w:marLeft w:val="0"/>
                                                  <w:marRight w:val="0"/>
                                                  <w:marTop w:val="0"/>
                                                  <w:marBottom w:val="0"/>
                                                  <w:divBdr>
                                                    <w:top w:val="none" w:sz="0" w:space="0" w:color="auto"/>
                                                    <w:left w:val="none" w:sz="0" w:space="0" w:color="auto"/>
                                                    <w:bottom w:val="none" w:sz="0" w:space="0" w:color="auto"/>
                                                    <w:right w:val="none" w:sz="0" w:space="0" w:color="auto"/>
                                                  </w:divBdr>
                                                  <w:divsChild>
                                                    <w:div w:id="712654115">
                                                      <w:marLeft w:val="0"/>
                                                      <w:marRight w:val="0"/>
                                                      <w:marTop w:val="0"/>
                                                      <w:marBottom w:val="0"/>
                                                      <w:divBdr>
                                                        <w:top w:val="none" w:sz="0" w:space="0" w:color="auto"/>
                                                        <w:left w:val="none" w:sz="0" w:space="0" w:color="auto"/>
                                                        <w:bottom w:val="none" w:sz="0" w:space="0" w:color="auto"/>
                                                        <w:right w:val="none" w:sz="0" w:space="0" w:color="auto"/>
                                                      </w:divBdr>
                                                      <w:divsChild>
                                                        <w:div w:id="1619137492">
                                                          <w:marLeft w:val="0"/>
                                                          <w:marRight w:val="0"/>
                                                          <w:marTop w:val="0"/>
                                                          <w:marBottom w:val="0"/>
                                                          <w:divBdr>
                                                            <w:top w:val="none" w:sz="0" w:space="0" w:color="auto"/>
                                                            <w:left w:val="none" w:sz="0" w:space="0" w:color="auto"/>
                                                            <w:bottom w:val="none" w:sz="0" w:space="0" w:color="auto"/>
                                                            <w:right w:val="none" w:sz="0" w:space="0" w:color="auto"/>
                                                          </w:divBdr>
                                                          <w:divsChild>
                                                            <w:div w:id="338431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25359470">
      <w:bodyDiv w:val="1"/>
      <w:marLeft w:val="0"/>
      <w:marRight w:val="0"/>
      <w:marTop w:val="0"/>
      <w:marBottom w:val="0"/>
      <w:divBdr>
        <w:top w:val="none" w:sz="0" w:space="0" w:color="auto"/>
        <w:left w:val="none" w:sz="0" w:space="0" w:color="auto"/>
        <w:bottom w:val="none" w:sz="0" w:space="0" w:color="auto"/>
        <w:right w:val="none" w:sz="0" w:space="0" w:color="auto"/>
      </w:divBdr>
    </w:div>
    <w:div w:id="643244497">
      <w:bodyDiv w:val="1"/>
      <w:marLeft w:val="0"/>
      <w:marRight w:val="0"/>
      <w:marTop w:val="0"/>
      <w:marBottom w:val="0"/>
      <w:divBdr>
        <w:top w:val="none" w:sz="0" w:space="0" w:color="auto"/>
        <w:left w:val="none" w:sz="0" w:space="0" w:color="auto"/>
        <w:bottom w:val="none" w:sz="0" w:space="0" w:color="auto"/>
        <w:right w:val="none" w:sz="0" w:space="0" w:color="auto"/>
      </w:divBdr>
      <w:divsChild>
        <w:div w:id="491331320">
          <w:marLeft w:val="0"/>
          <w:marRight w:val="0"/>
          <w:marTop w:val="0"/>
          <w:marBottom w:val="0"/>
          <w:divBdr>
            <w:top w:val="none" w:sz="0" w:space="0" w:color="auto"/>
            <w:left w:val="none" w:sz="0" w:space="0" w:color="auto"/>
            <w:bottom w:val="none" w:sz="0" w:space="0" w:color="auto"/>
            <w:right w:val="none" w:sz="0" w:space="0" w:color="auto"/>
          </w:divBdr>
        </w:div>
      </w:divsChild>
    </w:div>
    <w:div w:id="720636753">
      <w:bodyDiv w:val="1"/>
      <w:marLeft w:val="0"/>
      <w:marRight w:val="0"/>
      <w:marTop w:val="0"/>
      <w:marBottom w:val="0"/>
      <w:divBdr>
        <w:top w:val="none" w:sz="0" w:space="0" w:color="auto"/>
        <w:left w:val="none" w:sz="0" w:space="0" w:color="auto"/>
        <w:bottom w:val="none" w:sz="0" w:space="0" w:color="auto"/>
        <w:right w:val="none" w:sz="0" w:space="0" w:color="auto"/>
      </w:divBdr>
      <w:divsChild>
        <w:div w:id="254746033">
          <w:marLeft w:val="0"/>
          <w:marRight w:val="0"/>
          <w:marTop w:val="0"/>
          <w:marBottom w:val="0"/>
          <w:divBdr>
            <w:top w:val="none" w:sz="0" w:space="0" w:color="auto"/>
            <w:left w:val="none" w:sz="0" w:space="0" w:color="auto"/>
            <w:bottom w:val="none" w:sz="0" w:space="0" w:color="auto"/>
            <w:right w:val="none" w:sz="0" w:space="0" w:color="auto"/>
          </w:divBdr>
        </w:div>
      </w:divsChild>
    </w:div>
    <w:div w:id="912350421">
      <w:bodyDiv w:val="1"/>
      <w:marLeft w:val="0"/>
      <w:marRight w:val="0"/>
      <w:marTop w:val="0"/>
      <w:marBottom w:val="0"/>
      <w:divBdr>
        <w:top w:val="none" w:sz="0" w:space="0" w:color="auto"/>
        <w:left w:val="none" w:sz="0" w:space="0" w:color="auto"/>
        <w:bottom w:val="none" w:sz="0" w:space="0" w:color="auto"/>
        <w:right w:val="none" w:sz="0" w:space="0" w:color="auto"/>
      </w:divBdr>
      <w:divsChild>
        <w:div w:id="1474521253">
          <w:marLeft w:val="0"/>
          <w:marRight w:val="0"/>
          <w:marTop w:val="0"/>
          <w:marBottom w:val="0"/>
          <w:divBdr>
            <w:top w:val="none" w:sz="0" w:space="0" w:color="auto"/>
            <w:left w:val="none" w:sz="0" w:space="0" w:color="auto"/>
            <w:bottom w:val="none" w:sz="0" w:space="0" w:color="auto"/>
            <w:right w:val="none" w:sz="0" w:space="0" w:color="auto"/>
          </w:divBdr>
        </w:div>
      </w:divsChild>
    </w:div>
    <w:div w:id="1004819816">
      <w:bodyDiv w:val="1"/>
      <w:marLeft w:val="0"/>
      <w:marRight w:val="0"/>
      <w:marTop w:val="0"/>
      <w:marBottom w:val="0"/>
      <w:divBdr>
        <w:top w:val="none" w:sz="0" w:space="0" w:color="auto"/>
        <w:left w:val="none" w:sz="0" w:space="0" w:color="auto"/>
        <w:bottom w:val="none" w:sz="0" w:space="0" w:color="auto"/>
        <w:right w:val="none" w:sz="0" w:space="0" w:color="auto"/>
      </w:divBdr>
      <w:divsChild>
        <w:div w:id="43414931">
          <w:marLeft w:val="0"/>
          <w:marRight w:val="0"/>
          <w:marTop w:val="0"/>
          <w:marBottom w:val="0"/>
          <w:divBdr>
            <w:top w:val="none" w:sz="0" w:space="0" w:color="auto"/>
            <w:left w:val="none" w:sz="0" w:space="0" w:color="auto"/>
            <w:bottom w:val="none" w:sz="0" w:space="0" w:color="auto"/>
            <w:right w:val="none" w:sz="0" w:space="0" w:color="auto"/>
          </w:divBdr>
        </w:div>
      </w:divsChild>
    </w:div>
    <w:div w:id="1050762438">
      <w:bodyDiv w:val="1"/>
      <w:marLeft w:val="0"/>
      <w:marRight w:val="0"/>
      <w:marTop w:val="0"/>
      <w:marBottom w:val="0"/>
      <w:divBdr>
        <w:top w:val="none" w:sz="0" w:space="0" w:color="auto"/>
        <w:left w:val="none" w:sz="0" w:space="0" w:color="auto"/>
        <w:bottom w:val="none" w:sz="0" w:space="0" w:color="auto"/>
        <w:right w:val="none" w:sz="0" w:space="0" w:color="auto"/>
      </w:divBdr>
      <w:divsChild>
        <w:div w:id="1945310024">
          <w:marLeft w:val="0"/>
          <w:marRight w:val="0"/>
          <w:marTop w:val="0"/>
          <w:marBottom w:val="0"/>
          <w:divBdr>
            <w:top w:val="none" w:sz="0" w:space="0" w:color="auto"/>
            <w:left w:val="none" w:sz="0" w:space="0" w:color="auto"/>
            <w:bottom w:val="none" w:sz="0" w:space="0" w:color="auto"/>
            <w:right w:val="none" w:sz="0" w:space="0" w:color="auto"/>
          </w:divBdr>
        </w:div>
      </w:divsChild>
    </w:div>
    <w:div w:id="1092555908">
      <w:bodyDiv w:val="1"/>
      <w:marLeft w:val="0"/>
      <w:marRight w:val="0"/>
      <w:marTop w:val="0"/>
      <w:marBottom w:val="0"/>
      <w:divBdr>
        <w:top w:val="none" w:sz="0" w:space="0" w:color="auto"/>
        <w:left w:val="none" w:sz="0" w:space="0" w:color="auto"/>
        <w:bottom w:val="none" w:sz="0" w:space="0" w:color="auto"/>
        <w:right w:val="none" w:sz="0" w:space="0" w:color="auto"/>
      </w:divBdr>
      <w:divsChild>
        <w:div w:id="1321159300">
          <w:marLeft w:val="0"/>
          <w:marRight w:val="0"/>
          <w:marTop w:val="0"/>
          <w:marBottom w:val="0"/>
          <w:divBdr>
            <w:top w:val="none" w:sz="0" w:space="0" w:color="auto"/>
            <w:left w:val="none" w:sz="0" w:space="0" w:color="auto"/>
            <w:bottom w:val="none" w:sz="0" w:space="0" w:color="auto"/>
            <w:right w:val="none" w:sz="0" w:space="0" w:color="auto"/>
          </w:divBdr>
        </w:div>
      </w:divsChild>
    </w:div>
    <w:div w:id="1105927669">
      <w:bodyDiv w:val="1"/>
      <w:marLeft w:val="0"/>
      <w:marRight w:val="0"/>
      <w:marTop w:val="0"/>
      <w:marBottom w:val="0"/>
      <w:divBdr>
        <w:top w:val="none" w:sz="0" w:space="0" w:color="auto"/>
        <w:left w:val="none" w:sz="0" w:space="0" w:color="auto"/>
        <w:bottom w:val="none" w:sz="0" w:space="0" w:color="auto"/>
        <w:right w:val="none" w:sz="0" w:space="0" w:color="auto"/>
      </w:divBdr>
      <w:divsChild>
        <w:div w:id="1040205607">
          <w:marLeft w:val="0"/>
          <w:marRight w:val="0"/>
          <w:marTop w:val="0"/>
          <w:marBottom w:val="0"/>
          <w:divBdr>
            <w:top w:val="none" w:sz="0" w:space="0" w:color="auto"/>
            <w:left w:val="none" w:sz="0" w:space="0" w:color="auto"/>
            <w:bottom w:val="none" w:sz="0" w:space="0" w:color="auto"/>
            <w:right w:val="none" w:sz="0" w:space="0" w:color="auto"/>
          </w:divBdr>
        </w:div>
      </w:divsChild>
    </w:div>
    <w:div w:id="1264875585">
      <w:bodyDiv w:val="1"/>
      <w:marLeft w:val="0"/>
      <w:marRight w:val="0"/>
      <w:marTop w:val="0"/>
      <w:marBottom w:val="0"/>
      <w:divBdr>
        <w:top w:val="none" w:sz="0" w:space="0" w:color="auto"/>
        <w:left w:val="none" w:sz="0" w:space="0" w:color="auto"/>
        <w:bottom w:val="none" w:sz="0" w:space="0" w:color="auto"/>
        <w:right w:val="none" w:sz="0" w:space="0" w:color="auto"/>
      </w:divBdr>
      <w:divsChild>
        <w:div w:id="2050446731">
          <w:marLeft w:val="0"/>
          <w:marRight w:val="0"/>
          <w:marTop w:val="0"/>
          <w:marBottom w:val="0"/>
          <w:divBdr>
            <w:top w:val="none" w:sz="0" w:space="0" w:color="auto"/>
            <w:left w:val="none" w:sz="0" w:space="0" w:color="auto"/>
            <w:bottom w:val="none" w:sz="0" w:space="0" w:color="auto"/>
            <w:right w:val="none" w:sz="0" w:space="0" w:color="auto"/>
          </w:divBdr>
        </w:div>
      </w:divsChild>
    </w:div>
    <w:div w:id="1376393663">
      <w:bodyDiv w:val="1"/>
      <w:marLeft w:val="0"/>
      <w:marRight w:val="0"/>
      <w:marTop w:val="0"/>
      <w:marBottom w:val="0"/>
      <w:divBdr>
        <w:top w:val="none" w:sz="0" w:space="0" w:color="auto"/>
        <w:left w:val="none" w:sz="0" w:space="0" w:color="auto"/>
        <w:bottom w:val="none" w:sz="0" w:space="0" w:color="auto"/>
        <w:right w:val="none" w:sz="0" w:space="0" w:color="auto"/>
      </w:divBdr>
      <w:divsChild>
        <w:div w:id="1380544212">
          <w:marLeft w:val="0"/>
          <w:marRight w:val="0"/>
          <w:marTop w:val="0"/>
          <w:marBottom w:val="0"/>
          <w:divBdr>
            <w:top w:val="none" w:sz="0" w:space="0" w:color="auto"/>
            <w:left w:val="none" w:sz="0" w:space="0" w:color="auto"/>
            <w:bottom w:val="none" w:sz="0" w:space="0" w:color="auto"/>
            <w:right w:val="none" w:sz="0" w:space="0" w:color="auto"/>
          </w:divBdr>
        </w:div>
      </w:divsChild>
    </w:div>
    <w:div w:id="1494567358">
      <w:bodyDiv w:val="1"/>
      <w:marLeft w:val="0"/>
      <w:marRight w:val="0"/>
      <w:marTop w:val="0"/>
      <w:marBottom w:val="0"/>
      <w:divBdr>
        <w:top w:val="none" w:sz="0" w:space="0" w:color="auto"/>
        <w:left w:val="none" w:sz="0" w:space="0" w:color="auto"/>
        <w:bottom w:val="none" w:sz="0" w:space="0" w:color="auto"/>
        <w:right w:val="none" w:sz="0" w:space="0" w:color="auto"/>
      </w:divBdr>
      <w:divsChild>
        <w:div w:id="68159721">
          <w:marLeft w:val="0"/>
          <w:marRight w:val="0"/>
          <w:marTop w:val="0"/>
          <w:marBottom w:val="0"/>
          <w:divBdr>
            <w:top w:val="none" w:sz="0" w:space="0" w:color="auto"/>
            <w:left w:val="none" w:sz="0" w:space="0" w:color="auto"/>
            <w:bottom w:val="none" w:sz="0" w:space="0" w:color="auto"/>
            <w:right w:val="none" w:sz="0" w:space="0" w:color="auto"/>
          </w:divBdr>
          <w:divsChild>
            <w:div w:id="230309205">
              <w:marLeft w:val="0"/>
              <w:marRight w:val="0"/>
              <w:marTop w:val="0"/>
              <w:marBottom w:val="0"/>
              <w:divBdr>
                <w:top w:val="none" w:sz="0" w:space="0" w:color="auto"/>
                <w:left w:val="none" w:sz="0" w:space="0" w:color="auto"/>
                <w:bottom w:val="none" w:sz="0" w:space="0" w:color="auto"/>
                <w:right w:val="none" w:sz="0" w:space="0" w:color="auto"/>
              </w:divBdr>
              <w:divsChild>
                <w:div w:id="612321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607858">
      <w:bodyDiv w:val="1"/>
      <w:marLeft w:val="0"/>
      <w:marRight w:val="0"/>
      <w:marTop w:val="0"/>
      <w:marBottom w:val="0"/>
      <w:divBdr>
        <w:top w:val="none" w:sz="0" w:space="0" w:color="auto"/>
        <w:left w:val="none" w:sz="0" w:space="0" w:color="auto"/>
        <w:bottom w:val="none" w:sz="0" w:space="0" w:color="auto"/>
        <w:right w:val="none" w:sz="0" w:space="0" w:color="auto"/>
      </w:divBdr>
      <w:divsChild>
        <w:div w:id="1699702560">
          <w:marLeft w:val="0"/>
          <w:marRight w:val="0"/>
          <w:marTop w:val="0"/>
          <w:marBottom w:val="0"/>
          <w:divBdr>
            <w:top w:val="none" w:sz="0" w:space="0" w:color="auto"/>
            <w:left w:val="none" w:sz="0" w:space="0" w:color="auto"/>
            <w:bottom w:val="none" w:sz="0" w:space="0" w:color="auto"/>
            <w:right w:val="none" w:sz="0" w:space="0" w:color="auto"/>
          </w:divBdr>
        </w:div>
      </w:divsChild>
    </w:div>
    <w:div w:id="1787234619">
      <w:bodyDiv w:val="1"/>
      <w:marLeft w:val="0"/>
      <w:marRight w:val="0"/>
      <w:marTop w:val="0"/>
      <w:marBottom w:val="0"/>
      <w:divBdr>
        <w:top w:val="none" w:sz="0" w:space="0" w:color="auto"/>
        <w:left w:val="none" w:sz="0" w:space="0" w:color="auto"/>
        <w:bottom w:val="none" w:sz="0" w:space="0" w:color="auto"/>
        <w:right w:val="none" w:sz="0" w:space="0" w:color="auto"/>
      </w:divBdr>
      <w:divsChild>
        <w:div w:id="832184301">
          <w:marLeft w:val="0"/>
          <w:marRight w:val="0"/>
          <w:marTop w:val="0"/>
          <w:marBottom w:val="0"/>
          <w:divBdr>
            <w:top w:val="none" w:sz="0" w:space="0" w:color="auto"/>
            <w:left w:val="none" w:sz="0" w:space="0" w:color="auto"/>
            <w:bottom w:val="none" w:sz="0" w:space="0" w:color="auto"/>
            <w:right w:val="none" w:sz="0" w:space="0" w:color="auto"/>
          </w:divBdr>
        </w:div>
      </w:divsChild>
    </w:div>
    <w:div w:id="1927227546">
      <w:bodyDiv w:val="1"/>
      <w:marLeft w:val="0"/>
      <w:marRight w:val="0"/>
      <w:marTop w:val="0"/>
      <w:marBottom w:val="0"/>
      <w:divBdr>
        <w:top w:val="none" w:sz="0" w:space="0" w:color="auto"/>
        <w:left w:val="none" w:sz="0" w:space="0" w:color="auto"/>
        <w:bottom w:val="none" w:sz="0" w:space="0" w:color="auto"/>
        <w:right w:val="none" w:sz="0" w:space="0" w:color="auto"/>
      </w:divBdr>
      <w:divsChild>
        <w:div w:id="1296791877">
          <w:marLeft w:val="0"/>
          <w:marRight w:val="0"/>
          <w:marTop w:val="0"/>
          <w:marBottom w:val="0"/>
          <w:divBdr>
            <w:top w:val="none" w:sz="0" w:space="0" w:color="auto"/>
            <w:left w:val="none" w:sz="0" w:space="0" w:color="auto"/>
            <w:bottom w:val="none" w:sz="0" w:space="0" w:color="auto"/>
            <w:right w:val="none" w:sz="0" w:space="0" w:color="auto"/>
          </w:divBdr>
        </w:div>
      </w:divsChild>
    </w:div>
    <w:div w:id="1982072354">
      <w:bodyDiv w:val="1"/>
      <w:marLeft w:val="0"/>
      <w:marRight w:val="0"/>
      <w:marTop w:val="0"/>
      <w:marBottom w:val="0"/>
      <w:divBdr>
        <w:top w:val="none" w:sz="0" w:space="0" w:color="auto"/>
        <w:left w:val="none" w:sz="0" w:space="0" w:color="auto"/>
        <w:bottom w:val="none" w:sz="0" w:space="0" w:color="auto"/>
        <w:right w:val="none" w:sz="0" w:space="0" w:color="auto"/>
      </w:divBdr>
      <w:divsChild>
        <w:div w:id="634261591">
          <w:marLeft w:val="0"/>
          <w:marRight w:val="0"/>
          <w:marTop w:val="0"/>
          <w:marBottom w:val="0"/>
          <w:divBdr>
            <w:top w:val="none" w:sz="0" w:space="0" w:color="auto"/>
            <w:left w:val="none" w:sz="0" w:space="0" w:color="auto"/>
            <w:bottom w:val="none" w:sz="0" w:space="0" w:color="auto"/>
            <w:right w:val="none" w:sz="0" w:space="0" w:color="auto"/>
          </w:divBdr>
        </w:div>
      </w:divsChild>
    </w:div>
    <w:div w:id="2027246090">
      <w:bodyDiv w:val="1"/>
      <w:marLeft w:val="0"/>
      <w:marRight w:val="0"/>
      <w:marTop w:val="0"/>
      <w:marBottom w:val="0"/>
      <w:divBdr>
        <w:top w:val="none" w:sz="0" w:space="0" w:color="auto"/>
        <w:left w:val="none" w:sz="0" w:space="0" w:color="auto"/>
        <w:bottom w:val="none" w:sz="0" w:space="0" w:color="auto"/>
        <w:right w:val="none" w:sz="0" w:space="0" w:color="auto"/>
      </w:divBdr>
      <w:divsChild>
        <w:div w:id="1430733428">
          <w:marLeft w:val="0"/>
          <w:marRight w:val="0"/>
          <w:marTop w:val="0"/>
          <w:marBottom w:val="0"/>
          <w:divBdr>
            <w:top w:val="none" w:sz="0" w:space="0" w:color="auto"/>
            <w:left w:val="none" w:sz="0" w:space="0" w:color="auto"/>
            <w:bottom w:val="none" w:sz="0" w:space="0" w:color="auto"/>
            <w:right w:val="none" w:sz="0" w:space="0" w:color="auto"/>
          </w:divBdr>
        </w:div>
      </w:divsChild>
    </w:div>
    <w:div w:id="2049380130">
      <w:bodyDiv w:val="1"/>
      <w:marLeft w:val="0"/>
      <w:marRight w:val="0"/>
      <w:marTop w:val="0"/>
      <w:marBottom w:val="0"/>
      <w:divBdr>
        <w:top w:val="none" w:sz="0" w:space="0" w:color="auto"/>
        <w:left w:val="none" w:sz="0" w:space="0" w:color="auto"/>
        <w:bottom w:val="none" w:sz="0" w:space="0" w:color="auto"/>
        <w:right w:val="none" w:sz="0" w:space="0" w:color="auto"/>
      </w:divBdr>
      <w:divsChild>
        <w:div w:id="18478192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d89fde0f-97ab-46ca-8ddb-41aaafbea9a8" xsi:nil="true"/>
    <lcf76f155ced4ddcb4097134ff3c332f xmlns="6be4306c-25ca-47d1-8bdb-d51852a17de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25FE35C4A65C0418355F66BAD759B21" ma:contentTypeVersion="14" ma:contentTypeDescription="Create a new document." ma:contentTypeScope="" ma:versionID="22612ac352fd87b5067aeb1ccb13bcb5">
  <xsd:schema xmlns:xsd="http://www.w3.org/2001/XMLSchema" xmlns:xs="http://www.w3.org/2001/XMLSchema" xmlns:p="http://schemas.microsoft.com/office/2006/metadata/properties" xmlns:ns2="6be4306c-25ca-47d1-8bdb-d51852a17de1" xmlns:ns3="d89fde0f-97ab-46ca-8ddb-41aaafbea9a8" targetNamespace="http://schemas.microsoft.com/office/2006/metadata/properties" ma:root="true" ma:fieldsID="fe8b8dc6d6b39da843fca176692497e8" ns2:_="" ns3:_="">
    <xsd:import namespace="6be4306c-25ca-47d1-8bdb-d51852a17de1"/>
    <xsd:import namespace="d89fde0f-97ab-46ca-8ddb-41aaafbea9a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e4306c-25ca-47d1-8bdb-d51852a17d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d5105f9-52a3-44ab-ac7b-ddd7eac5592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9fde0f-97ab-46ca-8ddb-41aaafbea9a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78a2c5c-69ea-4561-919f-6726ccbd24d3}" ma:internalName="TaxCatchAll" ma:showField="CatchAllData" ma:web="d89fde0f-97ab-46ca-8ddb-41aaafbea9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CFC906-0FFA-4801-BEE6-DC84D7F000F4}">
  <ds:schemaRefs>
    <ds:schemaRef ds:uri="http://schemas.openxmlformats.org/officeDocument/2006/bibliography"/>
  </ds:schemaRefs>
</ds:datastoreItem>
</file>

<file path=customXml/itemProps2.xml><?xml version="1.0" encoding="utf-8"?>
<ds:datastoreItem xmlns:ds="http://schemas.openxmlformats.org/officeDocument/2006/customXml" ds:itemID="{5653B545-8924-4B67-9A14-268B2EC93DB2}">
  <ds:schemaRefs>
    <ds:schemaRef ds:uri="http://schemas.microsoft.com/office/2006/metadata/properties"/>
    <ds:schemaRef ds:uri="http://schemas.microsoft.com/office/infopath/2007/PartnerControls"/>
    <ds:schemaRef ds:uri="d89fde0f-97ab-46ca-8ddb-41aaafbea9a8"/>
    <ds:schemaRef ds:uri="6be4306c-25ca-47d1-8bdb-d51852a17de1"/>
  </ds:schemaRefs>
</ds:datastoreItem>
</file>

<file path=customXml/itemProps3.xml><?xml version="1.0" encoding="utf-8"?>
<ds:datastoreItem xmlns:ds="http://schemas.openxmlformats.org/officeDocument/2006/customXml" ds:itemID="{224A099D-897F-4056-A7ED-15A72598D3D0}">
  <ds:schemaRefs>
    <ds:schemaRef ds:uri="http://schemas.microsoft.com/sharepoint/v3/contenttype/forms"/>
  </ds:schemaRefs>
</ds:datastoreItem>
</file>

<file path=customXml/itemProps4.xml><?xml version="1.0" encoding="utf-8"?>
<ds:datastoreItem xmlns:ds="http://schemas.openxmlformats.org/officeDocument/2006/customXml" ds:itemID="{28B284B1-B4FA-4382-B7AD-2A0D6D9F18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e4306c-25ca-47d1-8bdb-d51852a17de1"/>
    <ds:schemaRef ds:uri="d89fde0f-97ab-46ca-8ddb-41aaafbea9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3631</Words>
  <Characters>20699</Characters>
  <Application>Microsoft Office Word</Application>
  <DocSecurity>0</DocSecurity>
  <Lines>172</Lines>
  <Paragraphs>48</Paragraphs>
  <ScaleCrop>false</ScaleCrop>
  <Company/>
  <LinksUpToDate>false</LinksUpToDate>
  <CharactersWithSpaces>24282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IYD</dc:creator>
  <cp:keywords/>
  <dc:description/>
  <cp:lastModifiedBy>Mahmoud Ghazal</cp:lastModifiedBy>
  <cp:revision>149</cp:revision>
  <dcterms:created xsi:type="dcterms:W3CDTF">2025-12-30T20:27:00Z</dcterms:created>
  <dcterms:modified xsi:type="dcterms:W3CDTF">2026-04-07T10:33:00Z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0x010100F25FE35C4A65C0418355F66BAD759B21</vt:lpwstr>
  </property>
  <property fmtid="{D5CDD505-2E9C-101B-9397-08002B2CF9AE}" pid="3" name="MediaServiceImageTags">
    <vt:lpwstr/>
  </property>
  <property fmtid="{D5CDD505-2E9C-101B-9397-08002B2CF9AE}" pid="4" name="GrammarlyDocumentId">
    <vt:lpwstr>661418bc-5ea3-4ce4-85f8-fcfc51d1f0b5</vt:lpwstr>
  </property>
</Properties>
</file>