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92C1">
      <w:pPr>
        <w:rPr>
          <w:b/>
          <w:bCs/>
          <w:color w:val="C00000"/>
          <w:sz w:val="36"/>
          <w:szCs w:val="36"/>
          <w:lang w:val="en-US"/>
        </w:rPr>
      </w:pPr>
    </w:p>
    <w:p w14:paraId="7EBE2D9C">
      <w:pPr>
        <w:rPr>
          <w:rFonts w:hint="default"/>
          <w:b/>
          <w:bCs/>
          <w:color w:val="FF0000"/>
          <w:sz w:val="36"/>
          <w:szCs w:val="36"/>
          <w:lang w:val="en-US"/>
        </w:rPr>
      </w:pPr>
      <w:r>
        <w:rPr>
          <w:rFonts w:hint="default"/>
          <w:b/>
          <w:bCs/>
          <w:color w:val="FF0000"/>
          <w:sz w:val="36"/>
          <w:szCs w:val="36"/>
          <w:lang w:val="en-US"/>
        </w:rPr>
        <w:t>Objet : Demande de préqualification pour le programme SWASSA</w:t>
      </w:r>
    </w:p>
    <w:p w14:paraId="17A03768">
      <w:pPr>
        <w:rPr>
          <w:rFonts w:hint="default" w:ascii="Times New Roman" w:hAnsi="Times New Roman" w:cs="Times New Roman"/>
          <w:b w:val="0"/>
          <w:bCs w:val="0"/>
          <w:color w:val="auto"/>
          <w:sz w:val="24"/>
          <w:szCs w:val="24"/>
          <w:lang w:val="en-US"/>
        </w:rPr>
      </w:pPr>
    </w:p>
    <w:p w14:paraId="5BB4FCF0">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Mercy Corps RDC</w:t>
      </w:r>
    </w:p>
    <w:p w14:paraId="073E7D61">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Bureau / Office National</w:t>
      </w:r>
    </w:p>
    <w:p w14:paraId="73C46544">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94-95 par. Bougainvilliers, </w:t>
      </w:r>
    </w:p>
    <w:p w14:paraId="1777A0F6">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Goma, Q. des Volcans</w:t>
      </w:r>
    </w:p>
    <w:p w14:paraId="7F9D6202">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Nord Kivu, RD Congo</w:t>
      </w:r>
    </w:p>
    <w:p w14:paraId="461A4C72">
      <w:pPr>
        <w:rPr>
          <w:rFonts w:hint="default" w:ascii="Times New Roman" w:hAnsi="Times New Roman" w:cs="Times New Roman"/>
          <w:b w:val="0"/>
          <w:bCs w:val="0"/>
          <w:color w:val="auto"/>
          <w:sz w:val="24"/>
          <w:szCs w:val="24"/>
          <w:lang w:val="en-US"/>
        </w:rPr>
      </w:pPr>
    </w:p>
    <w:p w14:paraId="7978BB5B">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Le 19 décembre 2024</w:t>
      </w:r>
    </w:p>
    <w:p w14:paraId="1D4AD589">
      <w:pPr>
        <w:rPr>
          <w:rFonts w:hint="default" w:ascii="Times New Roman" w:hAnsi="Times New Roman" w:cs="Times New Roman"/>
          <w:b w:val="0"/>
          <w:bCs w:val="0"/>
          <w:color w:val="auto"/>
          <w:sz w:val="24"/>
          <w:szCs w:val="24"/>
          <w:lang w:val="en-US"/>
        </w:rPr>
      </w:pPr>
    </w:p>
    <w:p w14:paraId="75374CB5">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Mercy Corps a le plaisir d'annoncer le processus de pré-qualification pour l'activité des systèmes durables d'eau et d'assainissement de l'USAID en République Démocratique du Congo. Nous invitons les entreprises intéressées et éligibles à soumettre leurs documents de pré-qualification conformément aux instructions fournies ci-dessous.</w:t>
      </w:r>
    </w:p>
    <w:p w14:paraId="276763F7">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Aperçu du projet :</w:t>
      </w:r>
    </w:p>
    <w:p w14:paraId="21FEAD15">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L'activité des systèmes durables d'eau et d'assainissement de l'USAID est un projet de développement du secteur de l'eau et de l'assainissement d'une durée de 5 ans financé par l'USAID dans les provinces du Nord et du Sud Kivu de la République démocratique du Congo, exécuté par un consortium dirigé par Mercy Corps et comprenant Sanergy et Tetra Tech. L'activité vise à accroître et à maintenir l'accès à l'eau potable et aux services d'assainissement pour les communautés périurbaines en mettant en œuvre, en affinant et en testant différents modèles basés sur le marché pour la fourniture de services d'eau et d'assainissement.</w:t>
      </w:r>
    </w:p>
    <w:p w14:paraId="66329A2F">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Domaines d'expertise pour la préqualification :</w:t>
      </w:r>
    </w:p>
    <w:p w14:paraId="251EF649">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1. APPEL A PREQUALIFICATION POUR DES TRAVAUX DE CONSTRUCTION ET/OU DE REHABILITATION D'INFRASTRUCTURES D'APPROVISIONNEMENT EN EAU DANS LES REGIONS DE BENI, UVIRA, MUDJA RUSAYO ET KAVUMU-KATANA (SITE DE KAVUMU) DANS LE CADRE DE L'ACTIVITE SWASSA DE L'USAID POUR DES SYSTEMES D'EAU ET D'ASSAINISSEMENT DURABLES.</w:t>
      </w:r>
    </w:p>
    <w:p w14:paraId="36AA087B">
      <w:pPr>
        <w:rPr>
          <w:rFonts w:hint="default" w:ascii="Times New Roman" w:hAnsi="Times New Roman" w:cs="Times New Roman"/>
          <w:b w:val="0"/>
          <w:bCs w:val="0"/>
          <w:color w:val="auto"/>
          <w:sz w:val="24"/>
          <w:szCs w:val="24"/>
          <w:lang w:val="en-US"/>
        </w:rPr>
      </w:pPr>
    </w:p>
    <w:p w14:paraId="0CD39E3A">
      <w:pPr>
        <w:rPr>
          <w:rFonts w:hint="default" w:ascii="Times New Roman" w:hAnsi="Times New Roman" w:cs="Times New Roman"/>
          <w:b w:val="0"/>
          <w:bCs w:val="0"/>
          <w:color w:val="auto"/>
          <w:sz w:val="24"/>
          <w:szCs w:val="24"/>
          <w:lang w:val="en-US"/>
        </w:rPr>
      </w:pPr>
    </w:p>
    <w:p w14:paraId="5239BE76">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Conditions de soumission :</w:t>
      </w:r>
    </w:p>
    <w:p w14:paraId="409D00DD">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Les entreprises intéressées doivent cliquer sur les liens ci-dessous et postuler en fonction de leurs domaines d'expertise :</w:t>
      </w:r>
    </w:p>
    <w:p w14:paraId="0DFB03D5">
      <w:pPr>
        <w:rPr>
          <w:rFonts w:hint="default" w:ascii="Times New Roman" w:hAnsi="Times New Roman" w:cs="Times New Roman"/>
          <w:b w:val="0"/>
          <w:bCs w:val="0"/>
          <w:color w:val="auto"/>
          <w:sz w:val="24"/>
          <w:szCs w:val="24"/>
          <w:lang w:val="en-US"/>
        </w:rPr>
      </w:pPr>
      <w:r>
        <w:rPr>
          <w:rFonts w:ascii="Times New Roman" w:hAnsi="Times New Roman" w:cs="Times New Roman"/>
          <w:b w:val="0"/>
          <w:bCs w:val="0"/>
          <w:color w:val="auto"/>
          <w:sz w:val="24"/>
          <w:szCs w:val="24"/>
          <w:lang w:val="en-US"/>
        </w:rPr>
        <w:t>1</w:t>
      </w:r>
      <w:r>
        <w:fldChar w:fldCharType="begin"/>
      </w:r>
      <w:r>
        <w:instrText xml:space="preserve"> HYPERLINK "https://mercycorpsorg.sharepoint.com/:w:/r/sites/CD-Procurement/_layouts/15/Doc.aspx?sourcedoc=%7BFD3E3CBA-1BED-4E16-A264-396E08AEC239%7D&amp;file=AMI%20-%20Entrepreneurs%20de%20G%C3%A9nie%20Civil%20Suppl%C3%A9mentaires%20-%20Beni%2C%20Mudja%2C%20Uvira%20et%20Kavumu.docx&amp;action=default&amp;mobileredirect=true" \h </w:instrText>
      </w:r>
      <w:r>
        <w:fldChar w:fldCharType="separate"/>
      </w:r>
      <w:r>
        <w:rPr>
          <w:rStyle w:val="15"/>
          <w:rFonts w:ascii="Times New Roman" w:hAnsi="Times New Roman" w:cs="Times New Roman"/>
          <w:b w:val="0"/>
          <w:bCs w:val="0"/>
          <w:sz w:val="24"/>
          <w:szCs w:val="24"/>
          <w:lang w:val="en-US"/>
        </w:rPr>
        <w:t>.</w:t>
      </w:r>
      <w:r>
        <w:rPr>
          <w:rStyle w:val="15"/>
          <w:rFonts w:ascii="Times New Roman" w:hAnsi="Times New Roman" w:cs="Times New Roman"/>
          <w:b w:val="0"/>
          <w:bCs w:val="0"/>
          <w:sz w:val="24"/>
          <w:szCs w:val="24"/>
          <w:lang w:val="en-US"/>
        </w:rPr>
        <w:fldChar w:fldCharType="end"/>
      </w:r>
      <w:r>
        <w:rPr>
          <w:rFonts w:ascii="Times New Roman" w:hAnsi="Times New Roman" w:cs="Times New Roman"/>
          <w:b w:val="0"/>
          <w:bCs w:val="0"/>
          <w:color w:val="auto"/>
          <w:sz w:val="24"/>
          <w:szCs w:val="24"/>
          <w:lang w:val="en-US"/>
        </w:rPr>
        <w:t xml:space="preserve"> </w:t>
      </w:r>
      <w:r>
        <w:rPr>
          <w:rFonts w:ascii="Times New Roman" w:hAnsi="Times New Roman" w:cs="Times New Roman"/>
          <w:b w:val="0"/>
          <w:bCs w:val="0"/>
          <w:color w:val="auto"/>
          <w:sz w:val="24"/>
          <w:szCs w:val="24"/>
          <w:lang w:val="en-US"/>
        </w:rPr>
        <w:fldChar w:fldCharType="begin"/>
      </w:r>
      <w:r>
        <w:rPr>
          <w:rFonts w:ascii="Times New Roman" w:hAnsi="Times New Roman" w:cs="Times New Roman"/>
          <w:b w:val="0"/>
          <w:bCs w:val="0"/>
          <w:color w:val="auto"/>
          <w:sz w:val="24"/>
          <w:szCs w:val="24"/>
          <w:lang w:val="en-US"/>
        </w:rPr>
        <w:instrText xml:space="preserve"> HYPERLINK "https://docs.google.com/document/d/1ZEQIPHnkvJBHWNaUOevNbjkLb5dgHstd/edit" </w:instrText>
      </w:r>
      <w:r>
        <w:rPr>
          <w:rFonts w:ascii="Times New Roman" w:hAnsi="Times New Roman" w:cs="Times New Roman"/>
          <w:b w:val="0"/>
          <w:bCs w:val="0"/>
          <w:color w:val="auto"/>
          <w:sz w:val="24"/>
          <w:szCs w:val="24"/>
          <w:lang w:val="en-US"/>
        </w:rPr>
        <w:fldChar w:fldCharType="separate"/>
      </w:r>
      <w:r>
        <w:rPr>
          <w:rStyle w:val="15"/>
          <w:rFonts w:ascii="Times New Roman" w:hAnsi="Times New Roman" w:cs="Times New Roman"/>
          <w:b w:val="0"/>
          <w:bCs w:val="0"/>
          <w:sz w:val="24"/>
          <w:szCs w:val="24"/>
          <w:lang w:val="en-US"/>
        </w:rPr>
        <w:t>Manifestation d'intérêt Préqualification Travaux de génie civil</w:t>
      </w:r>
      <w:r>
        <w:rPr>
          <w:rFonts w:ascii="Times New Roman" w:hAnsi="Times New Roman" w:cs="Times New Roman"/>
          <w:b w:val="0"/>
          <w:bCs w:val="0"/>
          <w:color w:val="auto"/>
          <w:sz w:val="24"/>
          <w:szCs w:val="24"/>
          <w:lang w:val="en-US"/>
        </w:rPr>
        <w:fldChar w:fldCharType="end"/>
      </w:r>
      <w:bookmarkStart w:id="0" w:name="_GoBack"/>
      <w:bookmarkEnd w:id="0"/>
      <w:r>
        <w:rPr>
          <w:rFonts w:hint="default" w:ascii="Times New Roman" w:hAnsi="Times New Roman"/>
          <w:b w:val="0"/>
          <w:bCs w:val="0"/>
          <w:color w:val="auto"/>
          <w:sz w:val="24"/>
          <w:szCs w:val="24"/>
          <w:lang w:val="en-US"/>
        </w:rPr>
        <w:t xml:space="preserve"> </w:t>
      </w:r>
    </w:p>
    <w:p w14:paraId="19A74109">
      <w:pPr>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 xml:space="preserve">Instructions de soumission : </w:t>
      </w:r>
    </w:p>
    <w:p w14:paraId="69B15DA9">
      <w:pPr>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 xml:space="preserve">Tous les documents de préqualification doivent être soumis à l'adresse électronique spécifiée dans la demande de préqualification. Les fournisseurs qui se présentent sous la forme d'une coentreprise doivent l'indiquer dans leur manifestation d'intérêt. Les candidatures qui ne répondent pas aux normes acceptables énoncées dans le présent appel à la préqualification ne seront pas prises en considération. </w:t>
      </w:r>
    </w:p>
    <w:p w14:paraId="2C5C16D3">
      <w:pPr>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 xml:space="preserve">Dates importantes : </w:t>
      </w:r>
    </w:p>
    <w:p w14:paraId="4763AAF7">
      <w:pPr>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 xml:space="preserve">- Date limite de soumission : 20 janvier 2025 </w:t>
      </w:r>
    </w:p>
    <w:p w14:paraId="0273F5D7">
      <w:pPr>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 xml:space="preserve">- Notification des résultats : 20 février 2025 </w:t>
      </w:r>
    </w:p>
    <w:p w14:paraId="67004421">
      <w:pPr>
        <w:rPr>
          <w:rFonts w:hint="default" w:ascii="Times New Roman" w:hAnsi="Times New Roman"/>
          <w:b w:val="0"/>
          <w:bCs w:val="0"/>
          <w:color w:val="auto"/>
          <w:sz w:val="24"/>
          <w:szCs w:val="24"/>
          <w:lang w:val="en-US"/>
        </w:rPr>
      </w:pPr>
    </w:p>
    <w:p w14:paraId="3BADBF50">
      <w:pPr>
        <w:rPr>
          <w:rFonts w:ascii="Times New Roman" w:hAnsi="Times New Roman"/>
          <w:b w:val="0"/>
          <w:bCs w:val="0"/>
          <w:sz w:val="24"/>
          <w:szCs w:val="24"/>
          <w:lang w:val="en-US"/>
        </w:rPr>
      </w:pPr>
      <w:r>
        <w:rPr>
          <w:rFonts w:ascii="Times New Roman" w:hAnsi="Times New Roman"/>
          <w:b w:val="0"/>
          <w:bCs w:val="0"/>
          <w:color w:val="auto"/>
          <w:sz w:val="24"/>
          <w:szCs w:val="24"/>
          <w:lang w:val="en-US"/>
        </w:rPr>
        <w:t xml:space="preserve"> Pour toute demande de renseignements ou d'informations complémentaires, veuillez contacter </w:t>
      </w:r>
      <w:r>
        <w:rPr>
          <w:rFonts w:ascii="Times New Roman" w:hAnsi="Times New Roman"/>
          <w:b w:val="0"/>
          <w:bCs w:val="0"/>
          <w:color w:val="auto"/>
          <w:sz w:val="24"/>
          <w:szCs w:val="24"/>
          <w:lang w:val="en-US"/>
        </w:rPr>
        <w:fldChar w:fldCharType="begin"/>
      </w:r>
      <w:r>
        <w:rPr>
          <w:rFonts w:ascii="Times New Roman" w:hAnsi="Times New Roman"/>
          <w:b w:val="0"/>
          <w:bCs w:val="0"/>
          <w:color w:val="auto"/>
          <w:sz w:val="24"/>
          <w:szCs w:val="24"/>
          <w:lang w:val="en-US"/>
        </w:rPr>
        <w:instrText xml:space="preserve"> HYPERLINK "mailto:drc-tender-questions@mercycorps.org" </w:instrText>
      </w:r>
      <w:r>
        <w:rPr>
          <w:rFonts w:ascii="Times New Roman" w:hAnsi="Times New Roman"/>
          <w:b w:val="0"/>
          <w:bCs w:val="0"/>
          <w:color w:val="auto"/>
          <w:sz w:val="24"/>
          <w:szCs w:val="24"/>
          <w:lang w:val="en-US"/>
        </w:rPr>
        <w:fldChar w:fldCharType="separate"/>
      </w:r>
      <w:r>
        <w:rPr>
          <w:rStyle w:val="15"/>
          <w:rFonts w:ascii="Times New Roman" w:hAnsi="Times New Roman"/>
          <w:b w:val="0"/>
          <w:bCs w:val="0"/>
          <w:sz w:val="24"/>
          <w:szCs w:val="24"/>
          <w:lang w:val="en-US"/>
        </w:rPr>
        <w:t>drc-tender-questions@mercycorps.org</w:t>
      </w:r>
      <w:r>
        <w:rPr>
          <w:rFonts w:ascii="Times New Roman" w:hAnsi="Times New Roman"/>
          <w:b w:val="0"/>
          <w:bCs w:val="0"/>
          <w:color w:val="auto"/>
          <w:sz w:val="24"/>
          <w:szCs w:val="24"/>
          <w:lang w:val="en-US"/>
        </w:rPr>
        <w:fldChar w:fldCharType="end"/>
      </w:r>
      <w:r>
        <w:rPr>
          <w:rFonts w:ascii="Times New Roman" w:hAnsi="Times New Roman"/>
          <w:b w:val="0"/>
          <w:bCs w:val="0"/>
          <w:sz w:val="24"/>
          <w:szCs w:val="24"/>
          <w:lang w:val="en-US"/>
        </w:rPr>
        <w:t>.</w:t>
      </w:r>
    </w:p>
    <w:p w14:paraId="07757933">
      <w:pPr>
        <w:rPr>
          <w:rFonts w:hint="default" w:ascii="Times New Roman" w:hAnsi="Times New Roman"/>
          <w:b w:val="0"/>
          <w:bCs w:val="0"/>
          <w:color w:val="auto"/>
          <w:sz w:val="24"/>
          <w:szCs w:val="24"/>
          <w:lang w:val="en-US"/>
        </w:rPr>
      </w:pPr>
    </w:p>
    <w:p w14:paraId="0CD60728">
      <w:pPr>
        <w:rPr>
          <w:rFonts w:hint="default" w:ascii="Times New Roman" w:hAnsi="Times New Roman"/>
          <w:b w:val="0"/>
          <w:bCs w:val="0"/>
          <w:color w:val="auto"/>
          <w:sz w:val="24"/>
          <w:szCs w:val="24"/>
          <w:lang w:val="en-US"/>
        </w:rPr>
      </w:pPr>
      <w:r>
        <w:rPr>
          <w:rFonts w:hint="default" w:ascii="Times New Roman" w:hAnsi="Times New Roman"/>
          <w:b w:val="0"/>
          <w:bCs w:val="0"/>
          <w:color w:val="auto"/>
          <w:sz w:val="24"/>
          <w:szCs w:val="24"/>
          <w:lang w:val="en-US"/>
        </w:rPr>
        <w:t xml:space="preserve">Nous vous remercions de l'intérêt que vous portez au partenariat avec Mercy Corps. Nous nous réjouissons de votre participation au processus de préqualification. </w:t>
      </w:r>
    </w:p>
    <w:p w14:paraId="333EABDD">
      <w:pPr>
        <w:rPr>
          <w:rFonts w:hint="default" w:ascii="Times New Roman" w:hAnsi="Times New Roman" w:cs="Times New Roman"/>
          <w:b w:val="0"/>
          <w:bCs w:val="0"/>
          <w:color w:val="auto"/>
          <w:sz w:val="24"/>
          <w:szCs w:val="24"/>
          <w:lang w:val="en-US"/>
        </w:rPr>
      </w:pPr>
    </w:p>
    <w:sectPr>
      <w:headerReference r:id="rId5" w:type="default"/>
      <w:pgSz w:w="12240" w:h="15840"/>
      <w:pgMar w:top="100" w:right="90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AAFB">
    <w:pPr>
      <w:pStyle w:val="14"/>
      <w:tabs>
        <w:tab w:val="left" w:pos="250"/>
      </w:tabs>
      <w:ind w:left="-900"/>
      <w:jc w:val="both"/>
    </w:pPr>
    <w:r>
      <w:rPr>
        <w:rFonts w:ascii="Arial" w:hAnsi="Arial" w:eastAsia="Arial" w:cs="Arial"/>
        <w:color w:val="4C515A"/>
      </w:rPr>
      <w:drawing>
        <wp:inline distT="0" distB="0" distL="0" distR="0">
          <wp:extent cx="6858000" cy="654050"/>
          <wp:effectExtent l="0" t="0" r="0" b="0"/>
          <wp:docPr id="463729919" name="image4.png" descr="A red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63729919" name="image4.png" descr="A red text on a black background&#10;&#10;Description automatically generated"/>
                  <pic:cNvPicPr preferRelativeResize="0"/>
                </pic:nvPicPr>
                <pic:blipFill>
                  <a:blip r:embed="rId1"/>
                  <a:srcRect/>
                  <a:stretch>
                    <a:fillRect/>
                  </a:stretch>
                </pic:blipFill>
                <pic:spPr>
                  <a:xfrm>
                    <a:off x="0" y="0"/>
                    <a:ext cx="6858000" cy="654050"/>
                  </a:xfrm>
                  <a:prstGeom prst="rect">
                    <a:avLst/>
                  </a:prstGeom>
                </pic:spPr>
              </pic:pic>
            </a:graphicData>
          </a:graphic>
        </wp:inline>
      </w:drawing>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F7"/>
    <w:rsid w:val="00015CF7"/>
    <w:rsid w:val="000440DD"/>
    <w:rsid w:val="002050BA"/>
    <w:rsid w:val="002647F2"/>
    <w:rsid w:val="0027751A"/>
    <w:rsid w:val="002F0F08"/>
    <w:rsid w:val="00325250"/>
    <w:rsid w:val="00374EAF"/>
    <w:rsid w:val="004105BA"/>
    <w:rsid w:val="004A18B1"/>
    <w:rsid w:val="0056348D"/>
    <w:rsid w:val="00622082"/>
    <w:rsid w:val="00683486"/>
    <w:rsid w:val="006E6C87"/>
    <w:rsid w:val="007A63D8"/>
    <w:rsid w:val="008525E2"/>
    <w:rsid w:val="009929B4"/>
    <w:rsid w:val="00A27982"/>
    <w:rsid w:val="00A52D82"/>
    <w:rsid w:val="00AB5E68"/>
    <w:rsid w:val="00AB64C2"/>
    <w:rsid w:val="00B118FA"/>
    <w:rsid w:val="00CA5A87"/>
    <w:rsid w:val="00D4442F"/>
    <w:rsid w:val="00E21ED1"/>
    <w:rsid w:val="00E31FF0"/>
    <w:rsid w:val="00EC52D1"/>
    <w:rsid w:val="00F406AB"/>
    <w:rsid w:val="00FE0E40"/>
    <w:rsid w:val="055B4129"/>
    <w:rsid w:val="05BA1E79"/>
    <w:rsid w:val="2CF1A472"/>
    <w:rsid w:val="55C56B79"/>
    <w:rsid w:val="57520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7"/>
    <w:unhideWhenUsed/>
    <w:uiPriority w:val="99"/>
    <w:pPr>
      <w:tabs>
        <w:tab w:val="center" w:pos="4680"/>
        <w:tab w:val="right" w:pos="9360"/>
      </w:tabs>
      <w:spacing w:after="0" w:line="240" w:lineRule="auto"/>
    </w:pPr>
  </w:style>
  <w:style w:type="paragraph" w:styleId="14">
    <w:name w:val="header"/>
    <w:basedOn w:val="1"/>
    <w:link w:val="36"/>
    <w:unhideWhenUsed/>
    <w:uiPriority w:val="99"/>
    <w:pPr>
      <w:tabs>
        <w:tab w:val="center" w:pos="4680"/>
        <w:tab w:val="right" w:pos="9360"/>
      </w:tabs>
      <w:spacing w:after="0" w:line="240" w:lineRule="auto"/>
    </w:pPr>
  </w:style>
  <w:style w:type="character" w:styleId="15">
    <w:name w:val="Hyperlink"/>
    <w:basedOn w:val="11"/>
    <w:semiHidden/>
    <w:unhideWhenUsed/>
    <w:uiPriority w:val="99"/>
    <w:rPr>
      <w:color w:val="0000FF"/>
      <w:u w:val="single"/>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2F5597" w:themeColor="accent1" w:themeShade="BF"/>
      <w:sz w:val="40"/>
      <w:szCs w:val="40"/>
      <w:lang w:val="fr-FR"/>
    </w:rPr>
  </w:style>
  <w:style w:type="character" w:customStyle="1" w:styleId="19">
    <w:name w:val="Heading 2 Char"/>
    <w:basedOn w:val="11"/>
    <w:link w:val="3"/>
    <w:semiHidden/>
    <w:uiPriority w:val="9"/>
    <w:rPr>
      <w:rFonts w:asciiTheme="majorHAnsi" w:hAnsiTheme="majorHAnsi" w:eastAsiaTheme="majorEastAsia" w:cstheme="majorBidi"/>
      <w:color w:val="2F5597" w:themeColor="accent1" w:themeShade="BF"/>
      <w:sz w:val="32"/>
      <w:szCs w:val="32"/>
      <w:lang w:val="fr-FR"/>
    </w:rPr>
  </w:style>
  <w:style w:type="character" w:customStyle="1" w:styleId="20">
    <w:name w:val="Heading 3 Char"/>
    <w:basedOn w:val="11"/>
    <w:link w:val="4"/>
    <w:semiHidden/>
    <w:uiPriority w:val="9"/>
    <w:rPr>
      <w:rFonts w:eastAsiaTheme="majorEastAsia" w:cstheme="majorBidi"/>
      <w:color w:val="2F5597" w:themeColor="accent1" w:themeShade="BF"/>
      <w:sz w:val="28"/>
      <w:szCs w:val="28"/>
      <w:lang w:val="fr-FR"/>
    </w:rPr>
  </w:style>
  <w:style w:type="character" w:customStyle="1" w:styleId="21">
    <w:name w:val="Heading 4 Char"/>
    <w:basedOn w:val="11"/>
    <w:link w:val="5"/>
    <w:semiHidden/>
    <w:uiPriority w:val="9"/>
    <w:rPr>
      <w:rFonts w:eastAsiaTheme="majorEastAsia" w:cstheme="majorBidi"/>
      <w:i/>
      <w:iCs/>
      <w:color w:val="2F5597" w:themeColor="accent1" w:themeShade="BF"/>
      <w:lang w:val="fr-FR"/>
    </w:rPr>
  </w:style>
  <w:style w:type="character" w:customStyle="1" w:styleId="22">
    <w:name w:val="Heading 5 Char"/>
    <w:basedOn w:val="11"/>
    <w:link w:val="6"/>
    <w:semiHidden/>
    <w:uiPriority w:val="9"/>
    <w:rPr>
      <w:rFonts w:eastAsiaTheme="majorEastAsia" w:cstheme="majorBidi"/>
      <w:color w:val="2F5597" w:themeColor="accent1" w:themeShade="BF"/>
      <w:lang w:val="fr-FR"/>
    </w:rPr>
  </w:style>
  <w:style w:type="character" w:customStyle="1" w:styleId="23">
    <w:name w:val="Heading 6 Char"/>
    <w:basedOn w:val="11"/>
    <w:link w:val="7"/>
    <w:semiHidden/>
    <w:uiPriority w:val="9"/>
    <w:rPr>
      <w:rFonts w:eastAsiaTheme="majorEastAsia" w:cstheme="majorBidi"/>
      <w:i/>
      <w:iCs/>
      <w:color w:val="595959" w:themeColor="text1" w:themeTint="A6"/>
      <w:lang w:val="fr-FR"/>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lang w:val="fr-FR"/>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lang w:val="fr-FR"/>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lang w:val="fr-FR"/>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lang w:val="fr-FR"/>
    </w:rPr>
  </w:style>
  <w:style w:type="character" w:customStyle="1" w:styleId="28">
    <w:name w:val="Subtitle Char"/>
    <w:basedOn w:val="11"/>
    <w:link w:val="16"/>
    <w:uiPriority w:val="11"/>
    <w:rPr>
      <w:rFonts w:eastAsiaTheme="majorEastAsia" w:cstheme="majorBidi"/>
      <w:color w:val="595959" w:themeColor="text1" w:themeTint="A6"/>
      <w:spacing w:val="15"/>
      <w:sz w:val="28"/>
      <w:szCs w:val="28"/>
      <w:lang w:val="fr-FR"/>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uiPriority w:val="29"/>
    <w:rPr>
      <w:i/>
      <w:iCs/>
      <w:color w:val="404040" w:themeColor="text1" w:themeTint="BF"/>
      <w:lang w:val="fr-FR"/>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uiPriority w:val="30"/>
    <w:rPr>
      <w:i/>
      <w:iCs/>
      <w:color w:val="2F5597" w:themeColor="accent1" w:themeShade="BF"/>
      <w:lang w:val="fr-FR"/>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Header Char"/>
    <w:basedOn w:val="11"/>
    <w:link w:val="14"/>
    <w:uiPriority w:val="99"/>
    <w:rPr>
      <w:lang w:val="fr-FR"/>
    </w:rPr>
  </w:style>
  <w:style w:type="character" w:customStyle="1" w:styleId="37">
    <w:name w:val="Footer Char"/>
    <w:basedOn w:val="11"/>
    <w:link w:val="13"/>
    <w:uiPriority w:val="99"/>
    <w:rPr>
      <w:lang w:val="fr-F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TotalTime>4</TotalTime>
  <ScaleCrop>false</ScaleCrop>
  <LinksUpToDate>false</LinksUpToDate>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2024-12-17T13:36:00Z</dcterms:created>
  <dc:creator>Samuel Sean Wesley</dc:creator>
  <cp:lastModifiedBy>Samuel Wesley</cp:lastModifiedBy>
  <dcterms:modified xsi:type="dcterms:W3CDTF">2024-12-19T10:03:32Z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E12F36325F3849C18C6B5357F00431D7_13</vt:lpwstr>
  </property>
  <property fmtid="{D5CDD505-2E9C-101B-9397-08002B2CF9AE}" pid="4" name="ContentTypeId">
    <vt:lpwstr>0x0101009DBCBBAA3BD00B4595CD801C2F9915FF</vt:lpwstr>
  </property>
  <property fmtid="{D5CDD505-2E9C-101B-9397-08002B2CF9AE}" pid="5" name="MediaServiceImageTags">
    <vt:lpwstr/>
  </property>
</Properties>
</file>