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Titre du programme</w:t>
            </w:r>
          </w:p>
        </w:tc>
        <w:tc>
          <w:tcPr>
            <w:tcW w:w="7185" w:type="dxa"/>
            <w:shd w:val="clear" w:color="auto" w:fill="auto"/>
            <w:tcMar>
              <w:top w:w="100" w:type="dxa"/>
              <w:left w:w="100" w:type="dxa"/>
              <w:bottom w:w="100" w:type="dxa"/>
              <w:right w:w="100" w:type="dxa"/>
            </w:tcMar>
          </w:tcPr>
          <w:p w14:paraId="66C4A3FF" w14:textId="7F4FBAAA" w:rsidR="00A529F8" w:rsidRPr="00056B16" w:rsidRDefault="00EB0E9A"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Intégrer et renforcer le développement transformatif et l'emploi pour les communautés de réfugiés (</w:t>
            </w:r>
            <w:proofErr w:type="spellStart"/>
            <w:r>
              <w:rPr>
                <w:rFonts w:ascii="Arial" w:hAnsi="Arial"/>
                <w:b/>
                <w:color w:val="5A5555"/>
                <w:sz w:val="17"/>
              </w:rPr>
              <w:t>InStede</w:t>
            </w:r>
            <w:proofErr w:type="spellEnd"/>
            <w:r>
              <w:rPr>
                <w:rFonts w:ascii="Arial" w:hAnsi="Arial"/>
                <w:b/>
                <w:color w:val="5A5555"/>
                <w:sz w:val="17"/>
              </w:rPr>
              <w:t>)</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Lieu(x) du programme</w:t>
            </w:r>
          </w:p>
        </w:tc>
        <w:tc>
          <w:tcPr>
            <w:tcW w:w="7185" w:type="dxa"/>
            <w:shd w:val="clear" w:color="auto" w:fill="auto"/>
            <w:tcMar>
              <w:top w:w="100" w:type="dxa"/>
              <w:left w:w="100" w:type="dxa"/>
              <w:bottom w:w="100" w:type="dxa"/>
              <w:right w:w="100" w:type="dxa"/>
            </w:tcMar>
          </w:tcPr>
          <w:p w14:paraId="47F4F324" w14:textId="07586936" w:rsidR="00A529F8" w:rsidRPr="00056B16" w:rsidRDefault="002C4626"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proofErr w:type="spellStart"/>
            <w:r>
              <w:rPr>
                <w:rFonts w:ascii="Arial" w:hAnsi="Arial"/>
                <w:b/>
                <w:color w:val="5A5555"/>
                <w:sz w:val="17"/>
                <w:highlight w:val="white"/>
              </w:rPr>
              <w:t>Xanadu</w:t>
            </w:r>
            <w:proofErr w:type="spellEnd"/>
            <w:r>
              <w:rPr>
                <w:rFonts w:ascii="Arial" w:hAnsi="Arial"/>
                <w:b/>
                <w:color w:val="5A5555"/>
                <w:sz w:val="17"/>
                <w:highlight w:val="white"/>
              </w:rPr>
              <w:t xml:space="preserve"> ; pays tout entier ; enclavé d'environ 25 000 kilomètres carrés, limitrophe de 5 autres pays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Durée</w:t>
            </w:r>
          </w:p>
        </w:tc>
        <w:tc>
          <w:tcPr>
            <w:tcW w:w="7185" w:type="dxa"/>
            <w:shd w:val="clear" w:color="auto" w:fill="auto"/>
            <w:tcMar>
              <w:top w:w="100" w:type="dxa"/>
              <w:left w:w="100" w:type="dxa"/>
              <w:bottom w:w="100" w:type="dxa"/>
              <w:right w:w="100" w:type="dxa"/>
            </w:tcMar>
          </w:tcPr>
          <w:p w14:paraId="77958FAC" w14:textId="2BBA1A66" w:rsidR="00A529F8" w:rsidRPr="00056B16" w:rsidRDefault="00891021" w:rsidP="003C1044">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Les travaux devraient commencer entre février et avril 2024, soit 3 à 5 mois avant la fin du programme. Le rapport final doit être soumis au plus tard le 30 juin 2024.</w:t>
            </w:r>
          </w:p>
        </w:tc>
      </w:tr>
    </w:tbl>
    <w:p w14:paraId="3B05D6A6" w14:textId="77777777" w:rsidR="00A529F8" w:rsidRPr="00056B16" w:rsidRDefault="00A529F8" w:rsidP="003C1044">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3C1044">
            <w:pPr>
              <w:spacing w:before="120" w:after="120" w:line="240" w:lineRule="auto"/>
              <w:jc w:val="both"/>
              <w:rPr>
                <w:rFonts w:ascii="Arial" w:hAnsi="Arial" w:cs="Arial"/>
                <w:b/>
                <w:color w:val="FFFFFF"/>
              </w:rPr>
            </w:pPr>
          </w:p>
        </w:tc>
      </w:tr>
    </w:tbl>
    <w:p w14:paraId="0E1D6176" w14:textId="77777777" w:rsidR="00B35A18" w:rsidRPr="00056B16" w:rsidRDefault="00B35A18" w:rsidP="003C1044">
      <w:pPr>
        <w:spacing w:after="0" w:line="240" w:lineRule="auto"/>
        <w:jc w:val="both"/>
        <w:rPr>
          <w:rFonts w:ascii="Arial" w:hAnsi="Arial" w:cs="Arial"/>
          <w:b/>
          <w:color w:val="666666"/>
        </w:rPr>
      </w:pPr>
    </w:p>
    <w:p w14:paraId="18A81F34" w14:textId="2C15DA25" w:rsidR="00B35A18" w:rsidRPr="00056B16" w:rsidRDefault="00A529F8" w:rsidP="003C1044">
      <w:pPr>
        <w:spacing w:after="0" w:line="240" w:lineRule="auto"/>
        <w:jc w:val="both"/>
        <w:rPr>
          <w:rFonts w:ascii="Arial" w:hAnsi="Arial" w:cs="Arial"/>
          <w:b/>
          <w:color w:val="666666"/>
        </w:rPr>
      </w:pPr>
      <w:r>
        <w:rPr>
          <w:rFonts w:ascii="Arial" w:hAnsi="Arial"/>
          <w:b/>
          <w:color w:val="666666"/>
        </w:rPr>
        <w:t xml:space="preserve">Contexte </w:t>
      </w:r>
    </w:p>
    <w:p w14:paraId="19DBD109" w14:textId="77777777" w:rsidR="00B35A18" w:rsidRPr="00056B16" w:rsidRDefault="00B35A18" w:rsidP="003C1044">
      <w:pPr>
        <w:spacing w:after="0" w:line="240" w:lineRule="auto"/>
        <w:jc w:val="both"/>
        <w:rPr>
          <w:rFonts w:ascii="Arial" w:hAnsi="Arial" w:cs="Arial"/>
          <w:b/>
          <w:color w:val="666666"/>
        </w:rPr>
      </w:pPr>
    </w:p>
    <w:p w14:paraId="4ABF5CB6" w14:textId="6285AC0E" w:rsidR="00A529F8" w:rsidRPr="00056B16" w:rsidRDefault="00305248" w:rsidP="003C1044">
      <w:pPr>
        <w:spacing w:after="0" w:line="240" w:lineRule="auto"/>
        <w:jc w:val="both"/>
        <w:rPr>
          <w:rFonts w:ascii="Arial" w:hAnsi="Arial" w:cs="Arial"/>
          <w:bCs/>
        </w:rPr>
      </w:pPr>
      <w:proofErr w:type="spellStart"/>
      <w:r>
        <w:rPr>
          <w:rFonts w:ascii="Arial" w:hAnsi="Arial"/>
        </w:rPr>
        <w:t>InStede</w:t>
      </w:r>
      <w:proofErr w:type="spellEnd"/>
      <w:r>
        <w:rPr>
          <w:rFonts w:ascii="Arial" w:hAnsi="Arial"/>
        </w:rPr>
        <w:t xml:space="preserve"> est mis en œuvre à </w:t>
      </w:r>
      <w:proofErr w:type="spellStart"/>
      <w:r>
        <w:rPr>
          <w:rFonts w:ascii="Arial" w:hAnsi="Arial"/>
        </w:rPr>
        <w:t>Xanadu</w:t>
      </w:r>
      <w:proofErr w:type="spellEnd"/>
      <w:r>
        <w:rPr>
          <w:rFonts w:ascii="Arial" w:hAnsi="Arial"/>
        </w:rPr>
        <w:t xml:space="preserve"> </w:t>
      </w:r>
      <w:r w:rsidR="00474BD4">
        <w:rPr>
          <w:rFonts w:ascii="Arial" w:hAnsi="Arial"/>
        </w:rPr>
        <w:t>—</w:t>
      </w:r>
      <w:r>
        <w:rPr>
          <w:rFonts w:ascii="Arial" w:hAnsi="Arial"/>
        </w:rPr>
        <w:t xml:space="preserve"> un pays enclavé qui a des frontières avec cinq autres pays et dont les limites administratives sont constituées de quatre provinces et de plusieurs comtés au sein de chaque province, suivis par des districts et des villages (ruraux) ou des quartiers (urbains). Il y a un conflit civil au sein de </w:t>
      </w:r>
      <w:proofErr w:type="spellStart"/>
      <w:r>
        <w:rPr>
          <w:rFonts w:ascii="Arial" w:hAnsi="Arial"/>
        </w:rPr>
        <w:t>Xanadu</w:t>
      </w:r>
      <w:proofErr w:type="spellEnd"/>
      <w:r>
        <w:rPr>
          <w:rFonts w:ascii="Arial" w:hAnsi="Arial"/>
        </w:rPr>
        <w:t>. Il y a un conflit civil dans deux des pays limitrophes. Bien qu</w:t>
      </w:r>
      <w:r w:rsidR="00474BD4">
        <w:rPr>
          <w:rFonts w:ascii="Arial" w:hAnsi="Arial"/>
        </w:rPr>
        <w:t>’</w:t>
      </w:r>
      <w:r>
        <w:rPr>
          <w:rFonts w:ascii="Arial" w:hAnsi="Arial"/>
        </w:rPr>
        <w:t>il n</w:t>
      </w:r>
      <w:r w:rsidR="00474BD4">
        <w:rPr>
          <w:rFonts w:ascii="Arial" w:hAnsi="Arial"/>
        </w:rPr>
        <w:t>’</w:t>
      </w:r>
      <w:r>
        <w:rPr>
          <w:rFonts w:ascii="Arial" w:hAnsi="Arial"/>
        </w:rPr>
        <w:t xml:space="preserve">y ait actuellement aucun conflit entre </w:t>
      </w:r>
      <w:proofErr w:type="spellStart"/>
      <w:r>
        <w:rPr>
          <w:rFonts w:ascii="Arial" w:hAnsi="Arial"/>
        </w:rPr>
        <w:t>Xanadu</w:t>
      </w:r>
      <w:proofErr w:type="spellEnd"/>
      <w:r>
        <w:rPr>
          <w:rFonts w:ascii="Arial" w:hAnsi="Arial"/>
        </w:rPr>
        <w:t xml:space="preserve"> et ses pays voisins, il y en a eu il y a encore 7</w:t>
      </w:r>
      <w:r w:rsidR="00474BD4">
        <w:rPr>
          <w:rFonts w:ascii="Arial" w:hAnsi="Arial"/>
        </w:rPr>
        <w:t> </w:t>
      </w:r>
      <w:r>
        <w:rPr>
          <w:rFonts w:ascii="Arial" w:hAnsi="Arial"/>
        </w:rPr>
        <w:t>ans et la menace d</w:t>
      </w:r>
      <w:r w:rsidR="00474BD4">
        <w:rPr>
          <w:rFonts w:ascii="Arial" w:hAnsi="Arial"/>
        </w:rPr>
        <w:t>’</w:t>
      </w:r>
      <w:r>
        <w:rPr>
          <w:rFonts w:ascii="Arial" w:hAnsi="Arial"/>
        </w:rPr>
        <w:t>une éruption est toujours présente. Le pays est confronté à une multitude de défis résultant de l</w:t>
      </w:r>
      <w:r w:rsidR="00474BD4">
        <w:rPr>
          <w:rFonts w:ascii="Arial" w:hAnsi="Arial"/>
        </w:rPr>
        <w:t>’</w:t>
      </w:r>
      <w:r>
        <w:rPr>
          <w:rFonts w:ascii="Arial" w:hAnsi="Arial"/>
        </w:rPr>
        <w:t>effet combiné d</w:t>
      </w:r>
      <w:r w:rsidR="00474BD4">
        <w:rPr>
          <w:rFonts w:ascii="Arial" w:hAnsi="Arial"/>
        </w:rPr>
        <w:t>’</w:t>
      </w:r>
      <w:r>
        <w:rPr>
          <w:rFonts w:ascii="Arial" w:hAnsi="Arial"/>
        </w:rPr>
        <w:t>un conflit prolongé et de chocs économiques qui ont entraîné des déplacements, la perte des moyens de subsistance, la perte de biens et d</w:t>
      </w:r>
      <w:r w:rsidR="00474BD4">
        <w:rPr>
          <w:rFonts w:ascii="Arial" w:hAnsi="Arial"/>
        </w:rPr>
        <w:t>’</w:t>
      </w:r>
      <w:r>
        <w:rPr>
          <w:rFonts w:ascii="Arial" w:hAnsi="Arial"/>
        </w:rPr>
        <w:t>actifs, la destruction d</w:t>
      </w:r>
      <w:r w:rsidR="00474BD4">
        <w:rPr>
          <w:rFonts w:ascii="Arial" w:hAnsi="Arial"/>
        </w:rPr>
        <w:t>’</w:t>
      </w:r>
      <w:r>
        <w:rPr>
          <w:rFonts w:ascii="Arial" w:hAnsi="Arial"/>
        </w:rPr>
        <w:t>infrastructures et le dysfonctionnement des marchés, entre autres. Ces chocs ont également eu pour effet d</w:t>
      </w:r>
      <w:r w:rsidR="00474BD4">
        <w:rPr>
          <w:rFonts w:ascii="Arial" w:hAnsi="Arial"/>
        </w:rPr>
        <w:t>’</w:t>
      </w:r>
      <w:r>
        <w:rPr>
          <w:rFonts w:ascii="Arial" w:hAnsi="Arial"/>
        </w:rPr>
        <w:t>accroître les tensions intercommunautaires en raison de la pression accrue exercée sur les ressources limitées disponibles. En réponse à certains de ces chocs, les ménages ont été contraints de recourir à des mécanismes d</w:t>
      </w:r>
      <w:r w:rsidR="00474BD4">
        <w:rPr>
          <w:rFonts w:ascii="Arial" w:hAnsi="Arial"/>
        </w:rPr>
        <w:t>’</w:t>
      </w:r>
      <w:r>
        <w:rPr>
          <w:rFonts w:ascii="Arial" w:hAnsi="Arial"/>
        </w:rPr>
        <w:t xml:space="preserve">adaptation négatifs qui continuent de saper leurs opportunités économiques immédiates et à long terme. Quatre langues sont parlées au </w:t>
      </w:r>
      <w:proofErr w:type="spellStart"/>
      <w:r>
        <w:rPr>
          <w:rFonts w:ascii="Arial" w:hAnsi="Arial"/>
        </w:rPr>
        <w:t>Xanadu</w:t>
      </w:r>
      <w:proofErr w:type="spellEnd"/>
      <w:r w:rsidR="00474BD4">
        <w:rPr>
          <w:rFonts w:ascii="Arial" w:hAnsi="Arial"/>
        </w:rPr>
        <w:t> </w:t>
      </w:r>
      <w:r>
        <w:rPr>
          <w:rFonts w:ascii="Arial" w:hAnsi="Arial"/>
        </w:rPr>
        <w:t xml:space="preserve">: le tehuelche (province du nord), le mandan (est), le </w:t>
      </w:r>
      <w:proofErr w:type="spellStart"/>
      <w:r>
        <w:rPr>
          <w:rFonts w:ascii="Arial" w:hAnsi="Arial"/>
        </w:rPr>
        <w:t>ngasa</w:t>
      </w:r>
      <w:proofErr w:type="spellEnd"/>
      <w:r>
        <w:rPr>
          <w:rFonts w:ascii="Arial" w:hAnsi="Arial"/>
        </w:rPr>
        <w:t xml:space="preserve"> (sud) et le </w:t>
      </w:r>
      <w:proofErr w:type="spellStart"/>
      <w:r>
        <w:rPr>
          <w:rFonts w:ascii="Arial" w:hAnsi="Arial"/>
        </w:rPr>
        <w:t>gugu</w:t>
      </w:r>
      <w:proofErr w:type="spellEnd"/>
      <w:r>
        <w:rPr>
          <w:rFonts w:ascii="Arial" w:hAnsi="Arial"/>
        </w:rPr>
        <w:t xml:space="preserve"> </w:t>
      </w:r>
      <w:proofErr w:type="spellStart"/>
      <w:r>
        <w:rPr>
          <w:rFonts w:ascii="Arial" w:hAnsi="Arial"/>
        </w:rPr>
        <w:t>thaypan</w:t>
      </w:r>
      <w:proofErr w:type="spellEnd"/>
      <w:r>
        <w:rPr>
          <w:rFonts w:ascii="Arial" w:hAnsi="Arial"/>
        </w:rPr>
        <w:t xml:space="preserve"> (ouest). Seuls les Tehuelche sont considérés comme une minorité, représentant seulement 11</w:t>
      </w:r>
      <w:r w:rsidR="00474BD4">
        <w:rPr>
          <w:rFonts w:ascii="Arial" w:hAnsi="Arial"/>
        </w:rPr>
        <w:t> </w:t>
      </w:r>
      <w:r>
        <w:rPr>
          <w:rFonts w:ascii="Arial" w:hAnsi="Arial"/>
        </w:rPr>
        <w:t xml:space="preserve">% de la population du </w:t>
      </w:r>
      <w:proofErr w:type="spellStart"/>
      <w:r>
        <w:rPr>
          <w:rFonts w:ascii="Arial" w:hAnsi="Arial"/>
        </w:rPr>
        <w:t>Xanadu</w:t>
      </w:r>
      <w:proofErr w:type="spellEnd"/>
      <w:r>
        <w:rPr>
          <w:rFonts w:ascii="Arial" w:hAnsi="Arial"/>
        </w:rPr>
        <w:t>, alors que les autres sont plus ou moins également représentées. Les quatre langues sont des langues officielles et sont utilisées pour l</w:t>
      </w:r>
      <w:r w:rsidR="00474BD4">
        <w:rPr>
          <w:rFonts w:ascii="Arial" w:hAnsi="Arial"/>
        </w:rPr>
        <w:t>’</w:t>
      </w:r>
      <w:r>
        <w:rPr>
          <w:rFonts w:ascii="Arial" w:hAnsi="Arial"/>
        </w:rPr>
        <w:t>enseignement dans les écoles primaires et secondaires. L</w:t>
      </w:r>
      <w:r w:rsidR="00474BD4">
        <w:rPr>
          <w:rFonts w:ascii="Arial" w:hAnsi="Arial"/>
        </w:rPr>
        <w:t>’</w:t>
      </w:r>
      <w:r>
        <w:rPr>
          <w:rFonts w:ascii="Arial" w:hAnsi="Arial"/>
        </w:rPr>
        <w:t>anglais est enseigné comme deuxième langue dans l</w:t>
      </w:r>
      <w:r w:rsidR="00474BD4">
        <w:rPr>
          <w:rFonts w:ascii="Arial" w:hAnsi="Arial"/>
        </w:rPr>
        <w:t>’</w:t>
      </w:r>
      <w:r>
        <w:rPr>
          <w:rFonts w:ascii="Arial" w:hAnsi="Arial"/>
        </w:rPr>
        <w:t>enseignement secondaire et est la langue utilisée dans l</w:t>
      </w:r>
      <w:r w:rsidR="00474BD4">
        <w:rPr>
          <w:rFonts w:ascii="Arial" w:hAnsi="Arial"/>
        </w:rPr>
        <w:t>’</w:t>
      </w:r>
      <w:r>
        <w:rPr>
          <w:rFonts w:ascii="Arial" w:hAnsi="Arial"/>
        </w:rPr>
        <w:t xml:space="preserve">enseignement supérieur. </w:t>
      </w:r>
    </w:p>
    <w:p w14:paraId="2A54807E" w14:textId="77777777" w:rsidR="00A529F8" w:rsidRPr="00056B16" w:rsidRDefault="00A529F8" w:rsidP="003C1044">
      <w:pPr>
        <w:spacing w:after="0" w:line="240" w:lineRule="auto"/>
        <w:jc w:val="both"/>
        <w:rPr>
          <w:rFonts w:ascii="Arial" w:hAnsi="Arial" w:cs="Arial"/>
          <w:b/>
        </w:rPr>
      </w:pPr>
    </w:p>
    <w:p w14:paraId="06D23B77" w14:textId="77777777" w:rsidR="00A529F8" w:rsidRPr="00056B16" w:rsidRDefault="00A529F8" w:rsidP="003C1044">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Programme à évaluer </w:t>
      </w:r>
    </w:p>
    <w:p w14:paraId="7C30FB73" w14:textId="7D24E487" w:rsidR="001F0526" w:rsidRPr="00056B16" w:rsidRDefault="001661B2" w:rsidP="003C1044">
      <w:pPr>
        <w:spacing w:after="0" w:line="240" w:lineRule="auto"/>
        <w:ind w:left="360"/>
        <w:jc w:val="both"/>
        <w:rPr>
          <w:rFonts w:ascii="Arial" w:hAnsi="Arial" w:cs="Arial"/>
        </w:rPr>
      </w:pPr>
      <w:r>
        <w:rPr>
          <w:rFonts w:ascii="Arial" w:hAnsi="Arial"/>
        </w:rPr>
        <w:t>Ce programme de cinq ans a débuté le 1</w:t>
      </w:r>
      <w:r>
        <w:rPr>
          <w:rFonts w:ascii="Arial" w:hAnsi="Arial"/>
          <w:vertAlign w:val="superscript"/>
        </w:rPr>
        <w:t>er</w:t>
      </w:r>
      <w:r w:rsidR="00474BD4">
        <w:rPr>
          <w:rFonts w:ascii="Arial" w:hAnsi="Arial"/>
        </w:rPr>
        <w:t> </w:t>
      </w:r>
      <w:r>
        <w:rPr>
          <w:rFonts w:ascii="Arial" w:hAnsi="Arial"/>
        </w:rPr>
        <w:t>août 2019 et se terminera le 31</w:t>
      </w:r>
      <w:r w:rsidR="00474BD4">
        <w:rPr>
          <w:rFonts w:ascii="Arial" w:hAnsi="Arial"/>
        </w:rPr>
        <w:t> </w:t>
      </w:r>
      <w:r>
        <w:rPr>
          <w:rFonts w:ascii="Arial" w:hAnsi="Arial"/>
        </w:rPr>
        <w:t>juillet 2024. Mercy Corps travaille avec le HCR, l</w:t>
      </w:r>
      <w:r w:rsidR="00474BD4">
        <w:rPr>
          <w:rFonts w:ascii="Arial" w:hAnsi="Arial"/>
        </w:rPr>
        <w:t>’</w:t>
      </w:r>
      <w:r>
        <w:rPr>
          <w:rFonts w:ascii="Arial" w:hAnsi="Arial"/>
        </w:rPr>
        <w:t xml:space="preserve">UNICEF, la fondation Texas Friends of </w:t>
      </w:r>
      <w:proofErr w:type="spellStart"/>
      <w:r>
        <w:rPr>
          <w:rFonts w:ascii="Arial" w:hAnsi="Arial"/>
        </w:rPr>
        <w:t>Refugees</w:t>
      </w:r>
      <w:proofErr w:type="spellEnd"/>
      <w:r>
        <w:rPr>
          <w:rFonts w:ascii="Arial" w:hAnsi="Arial"/>
        </w:rPr>
        <w:t xml:space="preserve"> et l</w:t>
      </w:r>
      <w:r w:rsidR="00474BD4">
        <w:rPr>
          <w:rFonts w:ascii="Arial" w:hAnsi="Arial"/>
        </w:rPr>
        <w:t>’</w:t>
      </w:r>
      <w:r>
        <w:rPr>
          <w:rFonts w:ascii="Arial" w:hAnsi="Arial"/>
        </w:rPr>
        <w:t xml:space="preserve">agence de développement du Liechtenstein. </w:t>
      </w:r>
      <w:proofErr w:type="spellStart"/>
      <w:r>
        <w:rPr>
          <w:rFonts w:ascii="Arial" w:hAnsi="Arial"/>
        </w:rPr>
        <w:t>InStede</w:t>
      </w:r>
      <w:proofErr w:type="spellEnd"/>
      <w:r>
        <w:rPr>
          <w:rFonts w:ascii="Arial" w:hAnsi="Arial"/>
        </w:rPr>
        <w:t xml:space="preserve"> travaille avec des réfugiés dans six camps de réfugiés ainsi qu</w:t>
      </w:r>
      <w:r w:rsidR="00474BD4">
        <w:rPr>
          <w:rFonts w:ascii="Arial" w:hAnsi="Arial"/>
        </w:rPr>
        <w:t>’</w:t>
      </w:r>
      <w:r>
        <w:rPr>
          <w:rFonts w:ascii="Arial" w:hAnsi="Arial"/>
        </w:rPr>
        <w:t>avec des réfugiés et des personnes déplacées dans quatre zones urbaines. Les camps et les zones urbaines sont répartis dans tout le pays</w:t>
      </w:r>
      <w:r w:rsidR="00474BD4">
        <w:rPr>
          <w:rFonts w:ascii="Arial" w:hAnsi="Arial"/>
        </w:rPr>
        <w:t> </w:t>
      </w:r>
      <w:r>
        <w:rPr>
          <w:rFonts w:ascii="Arial" w:hAnsi="Arial"/>
        </w:rPr>
        <w:t>; ils sont accessibles toute l</w:t>
      </w:r>
      <w:r w:rsidR="00474BD4">
        <w:rPr>
          <w:rFonts w:ascii="Arial" w:hAnsi="Arial"/>
        </w:rPr>
        <w:t>’</w:t>
      </w:r>
      <w:r>
        <w:rPr>
          <w:rFonts w:ascii="Arial" w:hAnsi="Arial"/>
        </w:rPr>
        <w:t>année, même si certains d</w:t>
      </w:r>
      <w:r w:rsidR="00474BD4">
        <w:rPr>
          <w:rFonts w:ascii="Arial" w:hAnsi="Arial"/>
        </w:rPr>
        <w:t>’</w:t>
      </w:r>
      <w:r>
        <w:rPr>
          <w:rFonts w:ascii="Arial" w:hAnsi="Arial"/>
        </w:rPr>
        <w:t xml:space="preserve">entre eux empruntent des routes non goudronnées.  </w:t>
      </w:r>
    </w:p>
    <w:p w14:paraId="34C5FFFF" w14:textId="77777777" w:rsidR="001F0526" w:rsidRPr="00056B16" w:rsidRDefault="001F0526" w:rsidP="003C1044">
      <w:pPr>
        <w:spacing w:after="0" w:line="240" w:lineRule="auto"/>
        <w:ind w:left="360"/>
        <w:jc w:val="both"/>
        <w:rPr>
          <w:rFonts w:ascii="Arial" w:hAnsi="Arial" w:cs="Arial"/>
        </w:rPr>
      </w:pPr>
    </w:p>
    <w:p w14:paraId="6DF24A6E" w14:textId="76874EF7" w:rsidR="001F0526" w:rsidRPr="00056B16" w:rsidRDefault="00A12EEF" w:rsidP="003C1044">
      <w:pPr>
        <w:spacing w:after="0" w:line="240" w:lineRule="auto"/>
        <w:ind w:left="360"/>
        <w:jc w:val="both"/>
        <w:rPr>
          <w:rFonts w:ascii="Arial" w:hAnsi="Arial" w:cs="Arial"/>
        </w:rPr>
      </w:pPr>
      <w:r>
        <w:rPr>
          <w:rFonts w:ascii="Arial" w:hAnsi="Arial"/>
        </w:rPr>
        <w:t xml:space="preserve">Le cadre de résultats du programme est le suivant </w:t>
      </w:r>
    </w:p>
    <w:p w14:paraId="26598ACE" w14:textId="05E8DE66" w:rsidR="00A12EEF" w:rsidRPr="00056B16" w:rsidRDefault="00A62991" w:rsidP="003C1044">
      <w:pPr>
        <w:spacing w:after="0" w:line="240" w:lineRule="auto"/>
        <w:ind w:left="360"/>
        <w:jc w:val="both"/>
        <w:rPr>
          <w:rFonts w:ascii="Arial" w:hAnsi="Arial" w:cs="Arial"/>
        </w:rPr>
      </w:pPr>
      <w:r>
        <w:rPr>
          <w:rFonts w:ascii="Arial" w:hAnsi="Arial"/>
          <w:noProof/>
        </w:rPr>
        <w:lastRenderedPageBreak/>
        <w:drawing>
          <wp:inline distT="0" distB="0" distL="0" distR="0" wp14:anchorId="51A8A381" wp14:editId="1876E3EC">
            <wp:extent cx="5484905" cy="2688771"/>
            <wp:effectExtent l="0" t="0" r="1905" b="0"/>
            <wp:docPr id="3" name="Picture 2" descr="A screenshot of a computer&#10;&#10;Description automatically generated">
              <a:extLst xmlns:a="http://schemas.openxmlformats.org/drawingml/2006/main">
                <a:ext uri="{FF2B5EF4-FFF2-40B4-BE49-F238E27FC236}">
                  <a16:creationId xmlns:a16="http://schemas.microsoft.com/office/drawing/2014/main" id="{06B95EBC-5E08-36EE-4C73-98C3307C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06B95EBC-5E08-36EE-4C73-98C3307CFA38}"/>
                        </a:ext>
                      </a:extLst>
                    </pic:cNvPr>
                    <pic:cNvPicPr>
                      <a:picLocks noChangeAspect="1"/>
                    </pic:cNvPicPr>
                  </pic:nvPicPr>
                  <pic:blipFill>
                    <a:blip r:embed="rId10"/>
                    <a:stretch>
                      <a:fillRect/>
                    </a:stretch>
                  </pic:blipFill>
                  <pic:spPr>
                    <a:xfrm>
                      <a:off x="0" y="0"/>
                      <a:ext cx="5506704" cy="2699457"/>
                    </a:xfrm>
                    <a:prstGeom prst="rect">
                      <a:avLst/>
                    </a:prstGeom>
                  </pic:spPr>
                </pic:pic>
              </a:graphicData>
            </a:graphic>
          </wp:inline>
        </w:drawing>
      </w:r>
    </w:p>
    <w:p w14:paraId="32E0535D" w14:textId="09CB3225" w:rsidR="00A12EEF" w:rsidRPr="00056B16" w:rsidRDefault="00D6087B" w:rsidP="003C1044">
      <w:pPr>
        <w:spacing w:after="0" w:line="240" w:lineRule="auto"/>
        <w:ind w:left="360"/>
        <w:jc w:val="both"/>
        <w:rPr>
          <w:rFonts w:ascii="Arial" w:hAnsi="Arial" w:cs="Arial"/>
        </w:rPr>
      </w:pPr>
      <w:r>
        <w:rPr>
          <w:rFonts w:ascii="Arial" w:hAnsi="Arial" w:cs="Arial"/>
        </w:rPr>
        <w:br/>
      </w:r>
    </w:p>
    <w:p w14:paraId="45BB1511" w14:textId="23FAFF1C" w:rsidR="00933617" w:rsidRPr="00056B16" w:rsidRDefault="00933617" w:rsidP="003C1044">
      <w:pPr>
        <w:spacing w:after="0" w:line="240" w:lineRule="auto"/>
        <w:ind w:left="360"/>
        <w:jc w:val="both"/>
        <w:rPr>
          <w:rFonts w:ascii="Arial" w:hAnsi="Arial" w:cs="Arial"/>
        </w:rPr>
      </w:pPr>
      <w:r>
        <w:rPr>
          <w:rFonts w:ascii="Arial" w:hAnsi="Arial"/>
        </w:rPr>
        <w:t>Les principales interventions sont les suivantes</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0B600296" w:rsidR="00A62733" w:rsidRPr="00056B16" w:rsidRDefault="00A62733" w:rsidP="003C1044">
            <w:pPr>
              <w:spacing w:line="240" w:lineRule="auto"/>
              <w:jc w:val="center"/>
              <w:rPr>
                <w:rFonts w:ascii="Arial" w:hAnsi="Arial" w:cs="Arial"/>
                <w:b/>
                <w:color w:val="000000" w:themeColor="text1"/>
                <w:sz w:val="18"/>
                <w:szCs w:val="18"/>
                <w:highlight w:val="white"/>
              </w:rPr>
            </w:pPr>
            <w:r>
              <w:rPr>
                <w:rFonts w:ascii="Arial" w:hAnsi="Arial"/>
                <w:b/>
                <w:color w:val="000000" w:themeColor="text1"/>
                <w:sz w:val="18"/>
                <w:highlight w:val="white"/>
              </w:rPr>
              <w:t>Titre et description des interventions clés de l</w:t>
            </w:r>
            <w:r w:rsidR="00474BD4">
              <w:rPr>
                <w:rFonts w:ascii="Arial" w:hAnsi="Arial"/>
                <w:b/>
                <w:color w:val="000000" w:themeColor="text1"/>
                <w:sz w:val="18"/>
                <w:highlight w:val="white"/>
              </w:rPr>
              <w:t>’</w:t>
            </w:r>
            <w:proofErr w:type="spellStart"/>
            <w:r>
              <w:rPr>
                <w:rFonts w:ascii="Arial" w:hAnsi="Arial"/>
                <w:b/>
                <w:color w:val="000000" w:themeColor="text1"/>
                <w:sz w:val="18"/>
                <w:highlight w:val="white"/>
              </w:rPr>
              <w:t>InStede</w:t>
            </w:r>
            <w:proofErr w:type="spellEnd"/>
          </w:p>
        </w:tc>
      </w:tr>
      <w:tr w:rsidR="00A62733" w:rsidRPr="00056B16" w14:paraId="1985A564" w14:textId="77777777" w:rsidTr="00A62733">
        <w:trPr>
          <w:cantSplit/>
        </w:trPr>
        <w:tc>
          <w:tcPr>
            <w:tcW w:w="9270" w:type="dxa"/>
          </w:tcPr>
          <w:p w14:paraId="593320FE" w14:textId="7D4FEB90"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1 Concours d</w:t>
            </w:r>
            <w:r w:rsidR="00474BD4">
              <w:rPr>
                <w:rFonts w:ascii="Arial" w:hAnsi="Arial"/>
                <w:color w:val="000000" w:themeColor="text1"/>
                <w:sz w:val="18"/>
                <w:highlight w:val="white"/>
              </w:rPr>
              <w:t>’</w:t>
            </w:r>
            <w:r>
              <w:rPr>
                <w:rFonts w:ascii="Arial" w:hAnsi="Arial"/>
                <w:color w:val="000000" w:themeColor="text1"/>
                <w:sz w:val="18"/>
                <w:highlight w:val="white"/>
              </w:rPr>
              <w:t>idées pour les petites entreprises</w:t>
            </w:r>
          </w:p>
        </w:tc>
      </w:tr>
      <w:tr w:rsidR="00A62733" w:rsidRPr="00056B16" w14:paraId="5F66F6D8" w14:textId="77777777" w:rsidTr="00A62733">
        <w:trPr>
          <w:cantSplit/>
        </w:trPr>
        <w:tc>
          <w:tcPr>
            <w:tcW w:w="9270" w:type="dxa"/>
          </w:tcPr>
          <w:p w14:paraId="37269D22" w14:textId="77777777"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2 Inclusion financière (expansion des IMF, création de VSLA et soutien aux prestataires de services financiers)</w:t>
            </w:r>
          </w:p>
        </w:tc>
      </w:tr>
      <w:tr w:rsidR="00A62733" w:rsidRPr="00056B16" w14:paraId="27BDF5B1" w14:textId="77777777" w:rsidTr="00A62733">
        <w:trPr>
          <w:cantSplit/>
        </w:trPr>
        <w:tc>
          <w:tcPr>
            <w:tcW w:w="9270" w:type="dxa"/>
          </w:tcPr>
          <w:p w14:paraId="0C189FFA" w14:textId="77777777"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 xml:space="preserve">3 Intervention de développement des compétences (techniques) et compétences non techniques transférables </w:t>
            </w:r>
          </w:p>
        </w:tc>
      </w:tr>
      <w:tr w:rsidR="00A62733" w:rsidRPr="00056B16" w14:paraId="08A74D4E" w14:textId="77777777" w:rsidTr="00A62733">
        <w:trPr>
          <w:cantSplit/>
        </w:trPr>
        <w:tc>
          <w:tcPr>
            <w:tcW w:w="9270" w:type="dxa"/>
          </w:tcPr>
          <w:p w14:paraId="3D873FCC" w14:textId="7E0CE08E"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4 Renforcer le système de marché du bétail (engraissement de chèvres, parcs d</w:t>
            </w:r>
            <w:r w:rsidR="00474BD4">
              <w:rPr>
                <w:rFonts w:ascii="Arial" w:hAnsi="Arial"/>
                <w:color w:val="000000" w:themeColor="text1"/>
                <w:sz w:val="18"/>
                <w:highlight w:val="white"/>
              </w:rPr>
              <w:t>’</w:t>
            </w:r>
            <w:r>
              <w:rPr>
                <w:rFonts w:ascii="Arial" w:hAnsi="Arial"/>
                <w:color w:val="000000" w:themeColor="text1"/>
                <w:sz w:val="18"/>
                <w:highlight w:val="white"/>
              </w:rPr>
              <w:t>engraissement et marchés de la viande)</w:t>
            </w:r>
          </w:p>
        </w:tc>
      </w:tr>
      <w:tr w:rsidR="00A62733" w:rsidRPr="00056B16" w14:paraId="52BAD712" w14:textId="77777777" w:rsidTr="00A62733">
        <w:trPr>
          <w:cantSplit/>
        </w:trPr>
        <w:tc>
          <w:tcPr>
            <w:tcW w:w="9270" w:type="dxa"/>
          </w:tcPr>
          <w:p w14:paraId="154D54CC" w14:textId="4F0FA17E"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5 Améliorer la production agricole (mécanisation agricole, culture du blé, fourniture d</w:t>
            </w:r>
            <w:r w:rsidR="00474BD4">
              <w:rPr>
                <w:rFonts w:ascii="Arial" w:hAnsi="Arial"/>
                <w:color w:val="000000" w:themeColor="text1"/>
                <w:sz w:val="18"/>
                <w:highlight w:val="white"/>
              </w:rPr>
              <w:t>’</w:t>
            </w:r>
            <w:r>
              <w:rPr>
                <w:rFonts w:ascii="Arial" w:hAnsi="Arial"/>
                <w:color w:val="000000" w:themeColor="text1"/>
                <w:sz w:val="18"/>
                <w:highlight w:val="white"/>
              </w:rPr>
              <w:t>intrants agricoles)</w:t>
            </w:r>
          </w:p>
        </w:tc>
      </w:tr>
      <w:tr w:rsidR="00A62733" w:rsidRPr="00056B16" w14:paraId="0FBD05F8" w14:textId="77777777" w:rsidTr="00A62733">
        <w:trPr>
          <w:cantSplit/>
          <w:trHeight w:val="188"/>
        </w:trPr>
        <w:tc>
          <w:tcPr>
            <w:tcW w:w="9270" w:type="dxa"/>
          </w:tcPr>
          <w:p w14:paraId="64D9B9E2" w14:textId="77777777"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 xml:space="preserve">6 Gestion des déchets et recyclage </w:t>
            </w:r>
          </w:p>
        </w:tc>
      </w:tr>
      <w:tr w:rsidR="00A62733" w:rsidRPr="00056B16" w14:paraId="08C5AA95" w14:textId="77777777" w:rsidTr="00A62733">
        <w:trPr>
          <w:cantSplit/>
        </w:trPr>
        <w:tc>
          <w:tcPr>
            <w:tcW w:w="9270" w:type="dxa"/>
          </w:tcPr>
          <w:p w14:paraId="619AC007" w14:textId="25B34CFF"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7 Développement d</w:t>
            </w:r>
            <w:r w:rsidR="00474BD4">
              <w:rPr>
                <w:rFonts w:ascii="Arial" w:hAnsi="Arial"/>
                <w:color w:val="000000" w:themeColor="text1"/>
                <w:sz w:val="18"/>
                <w:highlight w:val="white"/>
              </w:rPr>
              <w:t>’</w:t>
            </w:r>
            <w:r>
              <w:rPr>
                <w:rFonts w:ascii="Arial" w:hAnsi="Arial"/>
                <w:color w:val="000000" w:themeColor="text1"/>
                <w:sz w:val="18"/>
                <w:highlight w:val="white"/>
              </w:rPr>
              <w:t>un centre unique</w:t>
            </w:r>
          </w:p>
        </w:tc>
      </w:tr>
      <w:tr w:rsidR="00A62733" w:rsidRPr="00056B16" w14:paraId="515FB3B2" w14:textId="77777777" w:rsidTr="00A62733">
        <w:trPr>
          <w:cantSplit/>
        </w:trPr>
        <w:tc>
          <w:tcPr>
            <w:tcW w:w="9270" w:type="dxa"/>
          </w:tcPr>
          <w:p w14:paraId="222DC809" w14:textId="77777777"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8 Fourniture de foin/fourrage et de médicaments vétérinaires aux ménages touchés par la sécheresse</w:t>
            </w:r>
          </w:p>
        </w:tc>
      </w:tr>
      <w:tr w:rsidR="00A62733" w:rsidRPr="00056B16" w14:paraId="7011AF5E" w14:textId="77777777" w:rsidTr="00A62733">
        <w:trPr>
          <w:cantSplit/>
        </w:trPr>
        <w:tc>
          <w:tcPr>
            <w:tcW w:w="9270" w:type="dxa"/>
          </w:tcPr>
          <w:p w14:paraId="5F7D96DE" w14:textId="6A9D8D87"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9 Intégration entre les communautés d</w:t>
            </w:r>
            <w:r w:rsidR="00474BD4">
              <w:rPr>
                <w:rFonts w:ascii="Arial" w:hAnsi="Arial"/>
                <w:color w:val="000000" w:themeColor="text1"/>
                <w:sz w:val="18"/>
                <w:highlight w:val="white"/>
              </w:rPr>
              <w:t>’</w:t>
            </w:r>
            <w:r>
              <w:rPr>
                <w:rFonts w:ascii="Arial" w:hAnsi="Arial"/>
                <w:color w:val="000000" w:themeColor="text1"/>
                <w:sz w:val="18"/>
                <w:highlight w:val="white"/>
              </w:rPr>
              <w:t>accueil et de réfugiés</w:t>
            </w:r>
          </w:p>
        </w:tc>
      </w:tr>
      <w:tr w:rsidR="00A62733" w:rsidRPr="00056B16" w14:paraId="13C3F09E" w14:textId="77777777" w:rsidTr="00A62733">
        <w:trPr>
          <w:cantSplit/>
        </w:trPr>
        <w:tc>
          <w:tcPr>
            <w:tcW w:w="9270" w:type="dxa"/>
          </w:tcPr>
          <w:p w14:paraId="7181987D" w14:textId="394B6B68" w:rsidR="00A62733" w:rsidRPr="00056B16" w:rsidRDefault="00A62733" w:rsidP="003C1044">
            <w:p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10 Services d</w:t>
            </w:r>
            <w:r w:rsidR="00474BD4">
              <w:rPr>
                <w:rFonts w:ascii="Arial" w:hAnsi="Arial"/>
                <w:color w:val="000000" w:themeColor="text1"/>
                <w:sz w:val="18"/>
                <w:highlight w:val="white"/>
              </w:rPr>
              <w:t>’</w:t>
            </w:r>
            <w:r>
              <w:rPr>
                <w:rFonts w:ascii="Arial" w:hAnsi="Arial"/>
                <w:color w:val="000000" w:themeColor="text1"/>
                <w:sz w:val="18"/>
                <w:highlight w:val="white"/>
              </w:rPr>
              <w:t>aide juridique</w:t>
            </w:r>
          </w:p>
        </w:tc>
      </w:tr>
    </w:tbl>
    <w:p w14:paraId="7212D1AA" w14:textId="77777777" w:rsidR="00933617" w:rsidRPr="00056B16" w:rsidRDefault="00933617" w:rsidP="003C1044">
      <w:pPr>
        <w:spacing w:after="0" w:line="240" w:lineRule="auto"/>
        <w:ind w:left="360"/>
        <w:jc w:val="both"/>
        <w:rPr>
          <w:rFonts w:ascii="Arial" w:hAnsi="Arial" w:cs="Arial"/>
        </w:rPr>
      </w:pPr>
    </w:p>
    <w:p w14:paraId="4A4007F7" w14:textId="7F34BE49" w:rsidR="00A529F8" w:rsidRPr="00056B16" w:rsidRDefault="00933617" w:rsidP="003C1044">
      <w:pPr>
        <w:spacing w:after="0" w:line="240" w:lineRule="auto"/>
        <w:ind w:left="360"/>
        <w:jc w:val="both"/>
        <w:rPr>
          <w:rFonts w:ascii="Arial" w:hAnsi="Arial" w:cs="Arial"/>
          <w:color w:val="000000"/>
        </w:rPr>
      </w:pPr>
      <w:r>
        <w:rPr>
          <w:rFonts w:ascii="Arial" w:hAnsi="Arial"/>
        </w:rPr>
        <w:t xml:space="preserve"> </w:t>
      </w:r>
    </w:p>
    <w:p w14:paraId="2EA96D43" w14:textId="3A8BF469" w:rsidR="00A529F8" w:rsidRPr="00056B16" w:rsidRDefault="00A529F8" w:rsidP="003C1044">
      <w:pPr>
        <w:spacing w:after="0" w:line="240" w:lineRule="auto"/>
        <w:ind w:left="360" w:hanging="360"/>
        <w:jc w:val="both"/>
        <w:rPr>
          <w:rFonts w:ascii="Arial" w:hAnsi="Arial" w:cs="Arial"/>
          <w:b/>
          <w:color w:val="666666"/>
        </w:rPr>
      </w:pPr>
      <w:r>
        <w:rPr>
          <w:rFonts w:ascii="Arial" w:hAnsi="Arial"/>
          <w:b/>
          <w:color w:val="666666"/>
        </w:rPr>
        <w:t xml:space="preserve">2) </w:t>
      </w:r>
      <w:r>
        <w:rPr>
          <w:rFonts w:ascii="Arial" w:hAnsi="Arial"/>
          <w:b/>
          <w:color w:val="666666"/>
        </w:rPr>
        <w:tab/>
        <w:t>But et objectifs de l</w:t>
      </w:r>
      <w:r w:rsidR="00474BD4">
        <w:rPr>
          <w:rFonts w:ascii="Arial" w:hAnsi="Arial"/>
          <w:b/>
          <w:color w:val="666666"/>
        </w:rPr>
        <w:t>’</w:t>
      </w:r>
      <w:r>
        <w:rPr>
          <w:rFonts w:ascii="Arial" w:hAnsi="Arial"/>
          <w:b/>
          <w:color w:val="666666"/>
        </w:rPr>
        <w:t>évaluation finale</w:t>
      </w:r>
      <w:r>
        <w:rPr>
          <w:rFonts w:ascii="Arial" w:hAnsi="Arial"/>
          <w:b/>
          <w:color w:val="666666"/>
        </w:rPr>
        <w:cr/>
      </w:r>
    </w:p>
    <w:p w14:paraId="32369D61" w14:textId="77777777" w:rsidR="008F6229" w:rsidRPr="00056B16" w:rsidRDefault="008F6229" w:rsidP="003C1044">
      <w:pPr>
        <w:spacing w:after="0" w:line="240" w:lineRule="auto"/>
        <w:ind w:left="360" w:hanging="360"/>
        <w:jc w:val="both"/>
        <w:rPr>
          <w:rFonts w:ascii="Arial" w:hAnsi="Arial" w:cs="Arial"/>
          <w:b/>
          <w:color w:val="666666"/>
        </w:rPr>
      </w:pPr>
    </w:p>
    <w:p w14:paraId="3F29A534" w14:textId="734672B8" w:rsidR="00E07211" w:rsidRPr="00056B16" w:rsidRDefault="008F6229" w:rsidP="003C1044">
      <w:pPr>
        <w:widowControl w:val="0"/>
        <w:spacing w:line="240" w:lineRule="auto"/>
        <w:jc w:val="both"/>
        <w:rPr>
          <w:rFonts w:ascii="Arial" w:hAnsi="Arial" w:cs="Arial"/>
        </w:rPr>
      </w:pPr>
      <w:bookmarkStart w:id="0" w:name="_heading=h.gjdgxs"/>
      <w:bookmarkEnd w:id="0"/>
      <w:r>
        <w:rPr>
          <w:rFonts w:ascii="Arial" w:hAnsi="Arial"/>
        </w:rPr>
        <w:t>L</w:t>
      </w:r>
      <w:r w:rsidR="00474BD4">
        <w:rPr>
          <w:rFonts w:ascii="Arial" w:hAnsi="Arial"/>
        </w:rPr>
        <w:t>’</w:t>
      </w:r>
      <w:r>
        <w:rPr>
          <w:rFonts w:ascii="Arial" w:hAnsi="Arial"/>
        </w:rPr>
        <w:t>objectif de cette évaluation finale est de faire des déclarations de valeur fondées sur des preuves concernant la performance du programme qui sont ancrées dans (i) les indicateurs et les objectifs de performance approuvés du programme et (b) la mise en œuvre de ses plans de travail (c</w:t>
      </w:r>
      <w:r w:rsidR="00474BD4">
        <w:rPr>
          <w:rFonts w:ascii="Arial" w:hAnsi="Arial"/>
        </w:rPr>
        <w:t>’</w:t>
      </w:r>
      <w:r>
        <w:rPr>
          <w:rFonts w:ascii="Arial" w:hAnsi="Arial"/>
        </w:rPr>
        <w:t>est-à-dire la mise en œuvre de son paquet d</w:t>
      </w:r>
      <w:r w:rsidR="00474BD4">
        <w:rPr>
          <w:rFonts w:ascii="Arial" w:hAnsi="Arial"/>
        </w:rPr>
        <w:t>’</w:t>
      </w:r>
      <w:r>
        <w:rPr>
          <w:rFonts w:ascii="Arial" w:hAnsi="Arial"/>
        </w:rPr>
        <w:t>interventions) en tenant compte des facteurs qui auraient pu influencer (positivement ou négativement) la mise en œuvre de l</w:t>
      </w:r>
      <w:r w:rsidR="00474BD4">
        <w:rPr>
          <w:rFonts w:ascii="Arial" w:hAnsi="Arial"/>
        </w:rPr>
        <w:t>’</w:t>
      </w:r>
      <w:r>
        <w:rPr>
          <w:rFonts w:ascii="Arial" w:hAnsi="Arial"/>
        </w:rPr>
        <w:t>intervention et/ou l</w:t>
      </w:r>
      <w:r w:rsidR="00474BD4">
        <w:rPr>
          <w:rFonts w:ascii="Arial" w:hAnsi="Arial"/>
        </w:rPr>
        <w:t>’</w:t>
      </w:r>
      <w:r>
        <w:rPr>
          <w:rFonts w:ascii="Arial" w:hAnsi="Arial"/>
        </w:rPr>
        <w:t>obtention des résultats escomptés.</w:t>
      </w:r>
    </w:p>
    <w:p w14:paraId="622A97BD" w14:textId="10E9892E" w:rsidR="00626246" w:rsidRPr="00056B16" w:rsidRDefault="00B90C55" w:rsidP="003C1044">
      <w:pPr>
        <w:widowControl w:val="0"/>
        <w:spacing w:line="240" w:lineRule="auto"/>
        <w:jc w:val="both"/>
        <w:rPr>
          <w:rFonts w:ascii="Arial" w:hAnsi="Arial" w:cs="Arial"/>
        </w:rPr>
      </w:pPr>
      <w:r>
        <w:rPr>
          <w:rFonts w:ascii="Arial" w:hAnsi="Arial"/>
        </w:rPr>
        <w:lastRenderedPageBreak/>
        <w:t>Les objectifs spécifiques de l</w:t>
      </w:r>
      <w:r w:rsidR="00474BD4">
        <w:rPr>
          <w:rFonts w:ascii="Arial" w:hAnsi="Arial"/>
        </w:rPr>
        <w:t>’</w:t>
      </w:r>
      <w:r>
        <w:rPr>
          <w:rFonts w:ascii="Arial" w:hAnsi="Arial"/>
        </w:rPr>
        <w:t>évaluation finale sont les suivants</w:t>
      </w:r>
      <w:r w:rsidR="00474BD4">
        <w:rPr>
          <w:rFonts w:ascii="Arial" w:hAnsi="Arial"/>
        </w:rPr>
        <w:t> </w:t>
      </w:r>
      <w:r>
        <w:rPr>
          <w:rFonts w:ascii="Arial" w:hAnsi="Arial"/>
        </w:rPr>
        <w:t>:</w:t>
      </w:r>
    </w:p>
    <w:p w14:paraId="0BE9DF15" w14:textId="4A8BCEA6" w:rsidR="00F96C21" w:rsidRPr="00056B16" w:rsidRDefault="00626246" w:rsidP="003C1044">
      <w:pPr>
        <w:widowControl w:val="0"/>
        <w:spacing w:line="240" w:lineRule="auto"/>
        <w:jc w:val="both"/>
        <w:rPr>
          <w:rFonts w:ascii="Arial" w:hAnsi="Arial" w:cs="Arial"/>
        </w:rPr>
      </w:pPr>
      <w:r>
        <w:rPr>
          <w:rFonts w:ascii="Arial" w:hAnsi="Arial"/>
          <w:b/>
        </w:rPr>
        <w:t>2.1</w:t>
      </w:r>
      <w:r>
        <w:rPr>
          <w:rFonts w:ascii="Arial" w:hAnsi="Arial"/>
        </w:rPr>
        <w:t xml:space="preserve"> collecter les données de fin d</w:t>
      </w:r>
      <w:r w:rsidR="00474BD4">
        <w:rPr>
          <w:rFonts w:ascii="Arial" w:hAnsi="Arial"/>
        </w:rPr>
        <w:t>’</w:t>
      </w:r>
      <w:r>
        <w:rPr>
          <w:rFonts w:ascii="Arial" w:hAnsi="Arial"/>
        </w:rPr>
        <w:t>enquête pour les indicateurs suivants en utilisant</w:t>
      </w:r>
      <w:r w:rsidR="00474BD4">
        <w:rPr>
          <w:rFonts w:ascii="Arial" w:hAnsi="Arial"/>
        </w:rPr>
        <w:t> </w:t>
      </w:r>
      <w:r>
        <w:rPr>
          <w:rFonts w:ascii="Arial" w:hAnsi="Arial"/>
        </w:rPr>
        <w:t>: (i) un échantillon aléatoire des participants directs pour l</w:t>
      </w:r>
      <w:r w:rsidR="00474BD4">
        <w:rPr>
          <w:rFonts w:ascii="Arial" w:hAnsi="Arial"/>
        </w:rPr>
        <w:t>’</w:t>
      </w:r>
      <w:r>
        <w:rPr>
          <w:rFonts w:ascii="Arial" w:hAnsi="Arial"/>
        </w:rPr>
        <w:t>objectif a et le résultat</w:t>
      </w:r>
      <w:r w:rsidR="00474BD4">
        <w:rPr>
          <w:rFonts w:ascii="Arial" w:hAnsi="Arial"/>
        </w:rPr>
        <w:t> </w:t>
      </w:r>
      <w:r>
        <w:rPr>
          <w:rFonts w:ascii="Arial" w:hAnsi="Arial"/>
        </w:rPr>
        <w:t>2</w:t>
      </w:r>
      <w:r w:rsidR="00474BD4">
        <w:rPr>
          <w:rFonts w:ascii="Arial" w:hAnsi="Arial"/>
        </w:rPr>
        <w:t xml:space="preserve"> </w:t>
      </w:r>
      <w:r>
        <w:rPr>
          <w:rFonts w:ascii="Arial" w:hAnsi="Arial"/>
        </w:rPr>
        <w:t xml:space="preserve">a, (ii) un échantillon aléatoire de toutes les entreprises soutenues par </w:t>
      </w:r>
      <w:proofErr w:type="spellStart"/>
      <w:r>
        <w:rPr>
          <w:rFonts w:ascii="Arial" w:hAnsi="Arial"/>
        </w:rPr>
        <w:t>InStede</w:t>
      </w:r>
      <w:proofErr w:type="spellEnd"/>
      <w:r>
        <w:rPr>
          <w:rFonts w:ascii="Arial" w:hAnsi="Arial"/>
        </w:rPr>
        <w:t xml:space="preserve"> pendant la durée du programme pour le résultat</w:t>
      </w:r>
      <w:r w:rsidR="00474BD4">
        <w:rPr>
          <w:rFonts w:ascii="Arial" w:hAnsi="Arial"/>
        </w:rPr>
        <w:t> </w:t>
      </w:r>
      <w:r>
        <w:rPr>
          <w:rFonts w:ascii="Arial" w:hAnsi="Arial"/>
        </w:rPr>
        <w:t xml:space="preserve">1d, et (iii) un échantillon raisonné de toutes les coopératives soutenues par </w:t>
      </w:r>
      <w:proofErr w:type="spellStart"/>
      <w:r>
        <w:rPr>
          <w:rFonts w:ascii="Arial" w:hAnsi="Arial"/>
        </w:rPr>
        <w:t>InStede</w:t>
      </w:r>
      <w:proofErr w:type="spellEnd"/>
      <w:r>
        <w:rPr>
          <w:rFonts w:ascii="Arial" w:hAnsi="Arial"/>
        </w:rPr>
        <w:t xml:space="preserve"> pendant la durée du programme pour le résultat</w:t>
      </w:r>
      <w:r w:rsidR="00474BD4">
        <w:rPr>
          <w:rFonts w:ascii="Arial" w:hAnsi="Arial"/>
        </w:rPr>
        <w:t> </w:t>
      </w:r>
      <w:r>
        <w:rPr>
          <w:rFonts w:ascii="Arial" w:hAnsi="Arial"/>
        </w:rPr>
        <w:t>2</w:t>
      </w:r>
      <w:r w:rsidR="00474BD4">
        <w:rPr>
          <w:rFonts w:ascii="Arial" w:hAnsi="Arial"/>
        </w:rPr>
        <w:t xml:space="preserve"> </w:t>
      </w:r>
      <w:r>
        <w:rPr>
          <w:rFonts w:ascii="Arial" w:hAnsi="Arial"/>
        </w:rPr>
        <w:t>a. Ces données sont utilisées pour compléter l</w:t>
      </w:r>
      <w:r w:rsidR="00474BD4">
        <w:rPr>
          <w:rFonts w:ascii="Arial" w:hAnsi="Arial"/>
        </w:rPr>
        <w:t>’</w:t>
      </w:r>
      <w:r>
        <w:rPr>
          <w:rFonts w:ascii="Arial" w:hAnsi="Arial"/>
        </w:rPr>
        <w:t>IPTT</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70839AEE" w:rsidR="00B753FE" w:rsidRPr="00056B16" w:rsidRDefault="006C7DCD" w:rsidP="003C1044">
            <w:pPr>
              <w:pStyle w:val="NormalWeb"/>
              <w:spacing w:before="0" w:beforeAutospacing="0" w:after="160" w:afterAutospacing="0"/>
              <w:jc w:val="both"/>
              <w:rPr>
                <w:rFonts w:ascii="Arial" w:hAnsi="Arial" w:cs="Arial"/>
                <w:color w:val="000000"/>
                <w:sz w:val="22"/>
                <w:szCs w:val="22"/>
              </w:rPr>
            </w:pPr>
            <w:r>
              <w:rPr>
                <w:rFonts w:ascii="Arial" w:hAnsi="Arial"/>
                <w:b/>
                <w:sz w:val="22"/>
              </w:rPr>
              <w:t xml:space="preserve">Indicateurs </w:t>
            </w:r>
            <w:proofErr w:type="spellStart"/>
            <w:r>
              <w:rPr>
                <w:rFonts w:ascii="Arial" w:hAnsi="Arial"/>
                <w:b/>
                <w:sz w:val="22"/>
              </w:rPr>
              <w:t>InStede</w:t>
            </w:r>
            <w:proofErr w:type="spellEnd"/>
            <w:r>
              <w:rPr>
                <w:rFonts w:ascii="Arial" w:hAnsi="Arial"/>
                <w:b/>
                <w:sz w:val="22"/>
              </w:rPr>
              <w:t xml:space="preserve"> obtenus par le biais des enquêtes de base et de fin d</w:t>
            </w:r>
            <w:r w:rsidR="00474BD4">
              <w:rPr>
                <w:rFonts w:ascii="Arial" w:hAnsi="Arial"/>
                <w:b/>
                <w:sz w:val="22"/>
              </w:rPr>
              <w:t>’</w:t>
            </w:r>
            <w:r>
              <w:rPr>
                <w:rFonts w:ascii="Arial" w:hAnsi="Arial"/>
                <w:b/>
                <w:sz w:val="22"/>
              </w:rPr>
              <w:t>enquête</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57E3FC85" w14:textId="03DB9A7F" w:rsidR="00B753FE" w:rsidRPr="00056B16" w:rsidRDefault="00DF7083" w:rsidP="003C1044">
            <w:pPr>
              <w:spacing w:after="0" w:line="240" w:lineRule="auto"/>
              <w:jc w:val="both"/>
              <w:rPr>
                <w:rFonts w:ascii="Arial" w:hAnsi="Arial" w:cs="Arial"/>
              </w:rPr>
            </w:pPr>
            <w:r>
              <w:rPr>
                <w:rFonts w:ascii="Arial" w:hAnsi="Arial"/>
              </w:rPr>
              <w:t>Objectif a</w:t>
            </w:r>
            <w:r w:rsidR="00474BD4">
              <w:rPr>
                <w:rFonts w:ascii="Arial" w:hAnsi="Arial"/>
              </w:rPr>
              <w:t> </w:t>
            </w:r>
            <w:r>
              <w:rPr>
                <w:rFonts w:ascii="Arial" w:hAnsi="Arial"/>
              </w:rPr>
              <w:t>: variation positive du revenu net attribuable</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324F7463" w14:textId="10E1D8D3" w:rsidR="00B753FE" w:rsidRPr="00056B16" w:rsidRDefault="00041307" w:rsidP="003C1044">
            <w:pPr>
              <w:widowControl w:val="0"/>
              <w:spacing w:after="0" w:line="240" w:lineRule="auto"/>
              <w:jc w:val="both"/>
              <w:rPr>
                <w:rFonts w:ascii="Arial" w:hAnsi="Arial" w:cs="Arial"/>
              </w:rPr>
            </w:pPr>
            <w:r>
              <w:rPr>
                <w:rFonts w:ascii="Arial" w:hAnsi="Arial"/>
              </w:rPr>
              <w:t>Résultat</w:t>
            </w:r>
            <w:r w:rsidR="00474BD4">
              <w:rPr>
                <w:rFonts w:ascii="Arial" w:hAnsi="Arial"/>
              </w:rPr>
              <w:t> </w:t>
            </w:r>
            <w:r>
              <w:rPr>
                <w:rFonts w:ascii="Arial" w:hAnsi="Arial"/>
              </w:rPr>
              <w:t>1d</w:t>
            </w:r>
            <w:r w:rsidR="00474BD4">
              <w:rPr>
                <w:rFonts w:ascii="Arial" w:hAnsi="Arial"/>
              </w:rPr>
              <w:t> </w:t>
            </w:r>
            <w:r>
              <w:rPr>
                <w:rFonts w:ascii="Arial" w:hAnsi="Arial"/>
              </w:rPr>
              <w:t>: Pourcentage d</w:t>
            </w:r>
            <w:r w:rsidR="00474BD4">
              <w:rPr>
                <w:rFonts w:ascii="Arial" w:hAnsi="Arial"/>
              </w:rPr>
              <w:t>’</w:t>
            </w:r>
            <w:r>
              <w:rPr>
                <w:rFonts w:ascii="Arial" w:hAnsi="Arial"/>
              </w:rPr>
              <w:t>entreprises qui constatent un changement positif dans leurs performances commerciales</w:t>
            </w:r>
          </w:p>
        </w:tc>
      </w:tr>
      <w:tr w:rsidR="00B753FE" w:rsidRPr="00056B16" w14:paraId="555022EA"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0C80AB9" w14:textId="4347D631" w:rsidR="00B753FE" w:rsidRPr="00056B16" w:rsidRDefault="00AC7B0E" w:rsidP="003C1044">
            <w:pPr>
              <w:pStyle w:val="NormalWeb"/>
              <w:spacing w:before="0" w:beforeAutospacing="0" w:after="0" w:afterAutospacing="0"/>
              <w:jc w:val="both"/>
              <w:rPr>
                <w:rFonts w:ascii="Arial" w:hAnsi="Arial" w:cs="Arial"/>
              </w:rPr>
            </w:pPr>
            <w:r>
              <w:rPr>
                <w:rFonts w:ascii="Arial" w:hAnsi="Arial"/>
                <w:sz w:val="22"/>
              </w:rPr>
              <w:t>Résultat 1e</w:t>
            </w:r>
            <w:r w:rsidR="00474BD4">
              <w:rPr>
                <w:rFonts w:ascii="Arial" w:hAnsi="Arial"/>
                <w:sz w:val="22"/>
              </w:rPr>
              <w:t>r </w:t>
            </w:r>
            <w:r>
              <w:rPr>
                <w:rFonts w:ascii="Arial" w:hAnsi="Arial"/>
                <w:sz w:val="22"/>
              </w:rPr>
              <w:t>: % de coopératives fonctionnelles/capacités améliorées</w:t>
            </w:r>
          </w:p>
        </w:tc>
      </w:tr>
      <w:tr w:rsidR="00B753FE" w:rsidRPr="00056B16" w14:paraId="1A5BF5C2" w14:textId="77777777" w:rsidTr="006C7DCD">
        <w:trPr>
          <w:trHeight w:val="144"/>
        </w:trPr>
        <w:tc>
          <w:tcPr>
            <w:tcW w:w="9270" w:type="dxa"/>
            <w:tcBorders>
              <w:top w:val="single" w:sz="4" w:space="0" w:color="auto"/>
              <w:left w:val="nil"/>
              <w:bottom w:val="single" w:sz="4" w:space="0" w:color="auto"/>
              <w:right w:val="nil"/>
            </w:tcBorders>
            <w:shd w:val="clear" w:color="auto" w:fill="auto"/>
          </w:tcPr>
          <w:p w14:paraId="7E583E53" w14:textId="74AF66E3" w:rsidR="00B753FE" w:rsidRPr="00056B16" w:rsidRDefault="00D635F5" w:rsidP="003C1044">
            <w:pPr>
              <w:pStyle w:val="NormalWeb"/>
              <w:spacing w:before="0" w:beforeAutospacing="0" w:after="0" w:afterAutospacing="0"/>
              <w:jc w:val="both"/>
              <w:rPr>
                <w:rFonts w:ascii="Arial" w:hAnsi="Arial" w:cs="Arial"/>
                <w:color w:val="000000"/>
                <w:sz w:val="22"/>
                <w:szCs w:val="22"/>
              </w:rPr>
            </w:pPr>
            <w:r>
              <w:rPr>
                <w:rFonts w:ascii="Arial" w:hAnsi="Arial"/>
                <w:sz w:val="22"/>
              </w:rPr>
              <w:t>Résultat</w:t>
            </w:r>
            <w:r w:rsidR="00474BD4">
              <w:rPr>
                <w:rFonts w:ascii="Arial" w:hAnsi="Arial"/>
                <w:sz w:val="22"/>
              </w:rPr>
              <w:t> </w:t>
            </w:r>
            <w:r>
              <w:rPr>
                <w:rFonts w:ascii="Arial" w:hAnsi="Arial"/>
                <w:sz w:val="22"/>
              </w:rPr>
              <w:t>2a</w:t>
            </w:r>
            <w:r w:rsidR="00474BD4">
              <w:rPr>
                <w:rFonts w:ascii="Arial" w:hAnsi="Arial"/>
                <w:sz w:val="22"/>
              </w:rPr>
              <w:t> </w:t>
            </w:r>
            <w:r>
              <w:rPr>
                <w:rFonts w:ascii="Arial" w:hAnsi="Arial"/>
                <w:sz w:val="22"/>
              </w:rPr>
              <w:t>: % de personnes appliquant les compétences acquises grâce à des services de marché nouveaux ou améliorés (y compris le guichet unique, la TVET, la formation technique, les services de mise en relation avec l</w:t>
            </w:r>
            <w:r w:rsidR="00474BD4">
              <w:rPr>
                <w:rFonts w:ascii="Arial" w:hAnsi="Arial"/>
                <w:sz w:val="22"/>
              </w:rPr>
              <w:t>’</w:t>
            </w:r>
            <w:r>
              <w:rPr>
                <w:rFonts w:ascii="Arial" w:hAnsi="Arial"/>
                <w:sz w:val="22"/>
              </w:rPr>
              <w:t>emploi, la formation commerciale)</w:t>
            </w:r>
          </w:p>
        </w:tc>
      </w:tr>
    </w:tbl>
    <w:p w14:paraId="01494DAD" w14:textId="77777777" w:rsidR="00F96C21" w:rsidRPr="00056B16" w:rsidRDefault="00F96C21" w:rsidP="003C1044">
      <w:pPr>
        <w:widowControl w:val="0"/>
        <w:spacing w:line="240" w:lineRule="auto"/>
        <w:jc w:val="both"/>
        <w:rPr>
          <w:rFonts w:ascii="Arial" w:hAnsi="Arial" w:cs="Arial"/>
        </w:rPr>
      </w:pPr>
    </w:p>
    <w:p w14:paraId="5D1A59AD" w14:textId="080B0D20" w:rsidR="00626246" w:rsidRPr="00056B16" w:rsidRDefault="00626246" w:rsidP="003C1044">
      <w:pPr>
        <w:widowControl w:val="0"/>
        <w:spacing w:line="240" w:lineRule="auto"/>
        <w:jc w:val="both"/>
        <w:rPr>
          <w:rFonts w:ascii="Arial" w:hAnsi="Arial" w:cs="Arial"/>
        </w:rPr>
      </w:pPr>
      <w:r>
        <w:rPr>
          <w:rFonts w:ascii="Arial" w:hAnsi="Arial"/>
          <w:b/>
        </w:rPr>
        <w:t>2.2</w:t>
      </w:r>
      <w:r>
        <w:rPr>
          <w:rFonts w:ascii="Arial" w:hAnsi="Arial"/>
        </w:rPr>
        <w:t xml:space="preserve"> Documenter et/ou valider</w:t>
      </w:r>
      <w:r w:rsidR="00474BD4">
        <w:rPr>
          <w:rFonts w:ascii="Arial" w:hAnsi="Arial"/>
        </w:rPr>
        <w:t> </w:t>
      </w:r>
      <w:r>
        <w:rPr>
          <w:rFonts w:ascii="Arial" w:hAnsi="Arial"/>
        </w:rPr>
        <w:t xml:space="preserve">: </w:t>
      </w:r>
    </w:p>
    <w:p w14:paraId="77F5D697" w14:textId="2B034571"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la</w:t>
      </w:r>
      <w:proofErr w:type="gramEnd"/>
      <w:r>
        <w:rPr>
          <w:rFonts w:ascii="Arial" w:hAnsi="Arial"/>
        </w:rPr>
        <w:t xml:space="preserve"> mesure dans laquelle les objectifs de performance du programme ont été atteints (c</w:t>
      </w:r>
      <w:r w:rsidR="00474BD4">
        <w:rPr>
          <w:rFonts w:ascii="Arial" w:hAnsi="Arial"/>
        </w:rPr>
        <w:t>’</w:t>
      </w:r>
      <w:r>
        <w:rPr>
          <w:rFonts w:ascii="Arial" w:hAnsi="Arial"/>
        </w:rPr>
        <w:t xml:space="preserve">est-à-dire non atteints, atteints ou dépassés), regroupés selon les trois résultats du cadre de résultats. </w:t>
      </w:r>
    </w:p>
    <w:p w14:paraId="2D3653D2" w14:textId="60626ED4"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la</w:t>
      </w:r>
      <w:proofErr w:type="gramEnd"/>
      <w:r>
        <w:rPr>
          <w:rFonts w:ascii="Arial" w:hAnsi="Arial"/>
        </w:rPr>
        <w:t xml:space="preserve"> mesure dans laquelle le programme a suivi et achevé ses plans de travail approuvés. Le rapport est présenté pour chacun des trois résultats du programme. Documenter si les plans de travail ont été organisés par le RF, sinon en expliquer les raisons. </w:t>
      </w:r>
    </w:p>
    <w:p w14:paraId="183A6799" w14:textId="64C707AF"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la</w:t>
      </w:r>
      <w:proofErr w:type="gramEnd"/>
      <w:r>
        <w:rPr>
          <w:rFonts w:ascii="Arial" w:hAnsi="Arial"/>
        </w:rPr>
        <w:t xml:space="preserve"> mesure dans laquelle les prestations spécifiées dans le contrat/la subvention ont été fournies en temps voulu.</w:t>
      </w:r>
    </w:p>
    <w:p w14:paraId="13A516ED" w14:textId="378BB819"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la</w:t>
      </w:r>
      <w:proofErr w:type="gramEnd"/>
      <w:r>
        <w:rPr>
          <w:rFonts w:ascii="Arial" w:hAnsi="Arial"/>
        </w:rPr>
        <w:t xml:space="preserve"> mesure dans laquelle le personnel, la structure du personnel, la gestion ou les pratiques d</w:t>
      </w:r>
      <w:r w:rsidR="00474BD4">
        <w:rPr>
          <w:rFonts w:ascii="Arial" w:hAnsi="Arial"/>
        </w:rPr>
        <w:t>’</w:t>
      </w:r>
      <w:r>
        <w:rPr>
          <w:rFonts w:ascii="Arial" w:hAnsi="Arial"/>
        </w:rPr>
        <w:t xml:space="preserve">approvisionnement de Mercy Corps ont eu une incidence positive ou négative sur la mise en œuvre et les dépenses du programme. </w:t>
      </w:r>
    </w:p>
    <w:p w14:paraId="3F6D3A5F" w14:textId="51BB4C62"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tout</w:t>
      </w:r>
      <w:proofErr w:type="gramEnd"/>
      <w:r>
        <w:rPr>
          <w:rFonts w:ascii="Arial" w:hAnsi="Arial"/>
        </w:rPr>
        <w:t xml:space="preserve"> apprentissage fondé sur des données probantes qui a influencé le programme pour développer ou modifier des stratégies, des interventions et des plans de travail.</w:t>
      </w:r>
    </w:p>
    <w:p w14:paraId="5C6511CC" w14:textId="718F6833"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la</w:t>
      </w:r>
      <w:proofErr w:type="gramEnd"/>
      <w:r>
        <w:rPr>
          <w:rFonts w:ascii="Arial" w:hAnsi="Arial"/>
        </w:rPr>
        <w:t xml:space="preserve"> mesure dans laquelle le genre, l</w:t>
      </w:r>
      <w:r w:rsidR="00474BD4">
        <w:rPr>
          <w:rFonts w:ascii="Arial" w:hAnsi="Arial"/>
        </w:rPr>
        <w:t>’</w:t>
      </w:r>
      <w:r>
        <w:rPr>
          <w:rFonts w:ascii="Arial" w:hAnsi="Arial"/>
        </w:rPr>
        <w:t>équité et la diversité ont été pris en compte dans les plans de travail et la stratégie du programme, et même dans l</w:t>
      </w:r>
      <w:r w:rsidR="00474BD4">
        <w:rPr>
          <w:rFonts w:ascii="Arial" w:hAnsi="Arial"/>
        </w:rPr>
        <w:t>’</w:t>
      </w:r>
      <w:r>
        <w:rPr>
          <w:rFonts w:ascii="Arial" w:hAnsi="Arial"/>
        </w:rPr>
        <w:t>analyse des données utilisées au cours de la mise en œuvre (par exemple, CARM, PDM, BL/EL, autres enquêtes).</w:t>
      </w:r>
    </w:p>
    <w:p w14:paraId="2C689D4C" w14:textId="259D519C"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l’IPTT</w:t>
      </w:r>
      <w:proofErr w:type="gramEnd"/>
      <w:r>
        <w:rPr>
          <w:rFonts w:ascii="Arial" w:hAnsi="Arial"/>
        </w:rPr>
        <w:t xml:space="preserve"> du programme (c</w:t>
      </w:r>
      <w:r w:rsidR="00474BD4">
        <w:rPr>
          <w:rFonts w:ascii="Arial" w:hAnsi="Arial"/>
        </w:rPr>
        <w:t>’</w:t>
      </w:r>
      <w:r>
        <w:rPr>
          <w:rFonts w:ascii="Arial" w:hAnsi="Arial"/>
        </w:rPr>
        <w:t xml:space="preserve">est-à-dire les résultats réels rapportés aux objectifs)  </w:t>
      </w:r>
    </w:p>
    <w:p w14:paraId="44672C73" w14:textId="4D551511"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les</w:t>
      </w:r>
      <w:proofErr w:type="gramEnd"/>
      <w:r>
        <w:rPr>
          <w:rFonts w:ascii="Arial" w:hAnsi="Arial"/>
        </w:rPr>
        <w:t xml:space="preserve"> hypothèses et les dépendances sur lesquelles reposent la RF et l</w:t>
      </w:r>
      <w:r w:rsidR="00474BD4">
        <w:rPr>
          <w:rFonts w:ascii="Arial" w:hAnsi="Arial"/>
        </w:rPr>
        <w:t>’</w:t>
      </w:r>
      <w:r>
        <w:rPr>
          <w:rFonts w:ascii="Arial" w:hAnsi="Arial"/>
        </w:rPr>
        <w:t>ensemble des interventions du programme. Si une hypothèse ou une dépendance n</w:t>
      </w:r>
      <w:r w:rsidR="00474BD4">
        <w:rPr>
          <w:rFonts w:ascii="Arial" w:hAnsi="Arial"/>
        </w:rPr>
        <w:t>’</w:t>
      </w:r>
      <w:r>
        <w:rPr>
          <w:rFonts w:ascii="Arial" w:hAnsi="Arial"/>
        </w:rPr>
        <w:t>est pas valide (maintenue), émettez une hypothèse sur la direction [positive ou négative] et l</w:t>
      </w:r>
      <w:r w:rsidR="00474BD4">
        <w:rPr>
          <w:rFonts w:ascii="Arial" w:hAnsi="Arial"/>
        </w:rPr>
        <w:t>’</w:t>
      </w:r>
      <w:r>
        <w:rPr>
          <w:rFonts w:ascii="Arial" w:hAnsi="Arial"/>
        </w:rPr>
        <w:t>ampleur [faible, moyenne, élevée] de l</w:t>
      </w:r>
      <w:r w:rsidR="00474BD4">
        <w:rPr>
          <w:rFonts w:ascii="Arial" w:hAnsi="Arial"/>
        </w:rPr>
        <w:t>’</w:t>
      </w:r>
      <w:r>
        <w:rPr>
          <w:rFonts w:ascii="Arial" w:hAnsi="Arial"/>
        </w:rPr>
        <w:t>impact sur la mise en œuvre, les produits et les résultats du programme.</w:t>
      </w:r>
    </w:p>
    <w:p w14:paraId="1F493C1C" w14:textId="6D068B63"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tout</w:t>
      </w:r>
      <w:proofErr w:type="gramEnd"/>
      <w:r>
        <w:rPr>
          <w:rFonts w:ascii="Arial" w:hAnsi="Arial"/>
        </w:rPr>
        <w:t xml:space="preserve"> changement contextuel clé qui s</w:t>
      </w:r>
      <w:r w:rsidR="00474BD4">
        <w:rPr>
          <w:rFonts w:ascii="Arial" w:hAnsi="Arial"/>
        </w:rPr>
        <w:t>’</w:t>
      </w:r>
      <w:r>
        <w:rPr>
          <w:rFonts w:ascii="Arial" w:hAnsi="Arial"/>
        </w:rPr>
        <w:t>est produit et émettre des hypothèses quant à la direction [positive ou négative] et à l</w:t>
      </w:r>
      <w:r w:rsidR="00474BD4">
        <w:rPr>
          <w:rFonts w:ascii="Arial" w:hAnsi="Arial"/>
        </w:rPr>
        <w:t>’</w:t>
      </w:r>
      <w:r>
        <w:rPr>
          <w:rFonts w:ascii="Arial" w:hAnsi="Arial"/>
        </w:rPr>
        <w:t>ampleur [faible, moyenne, élevée] de la façon dont cela a affecté la mise en œuvre, les produits et les résultats du programme.</w:t>
      </w:r>
    </w:p>
    <w:p w14:paraId="5793BD7C" w14:textId="047B4476"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quelles</w:t>
      </w:r>
      <w:proofErr w:type="gramEnd"/>
      <w:r>
        <w:rPr>
          <w:rFonts w:ascii="Arial" w:hAnsi="Arial"/>
        </w:rPr>
        <w:t xml:space="preserve"> sont les preuves qui étayent l</w:t>
      </w:r>
      <w:r w:rsidR="00474BD4">
        <w:rPr>
          <w:rFonts w:ascii="Arial" w:hAnsi="Arial"/>
        </w:rPr>
        <w:t>’</w:t>
      </w:r>
      <w:r>
        <w:rPr>
          <w:rFonts w:ascii="Arial" w:hAnsi="Arial"/>
        </w:rPr>
        <w:t>affirmation suivante</w:t>
      </w:r>
      <w:r w:rsidR="00474BD4">
        <w:rPr>
          <w:rFonts w:ascii="Arial" w:hAnsi="Arial"/>
        </w:rPr>
        <w:t> </w:t>
      </w:r>
      <w:r>
        <w:rPr>
          <w:rFonts w:ascii="Arial" w:hAnsi="Arial"/>
        </w:rPr>
        <w:t>: «</w:t>
      </w:r>
      <w:r w:rsidR="00474BD4">
        <w:rPr>
          <w:rFonts w:ascii="Arial" w:hAnsi="Arial"/>
        </w:rPr>
        <w:t> </w:t>
      </w:r>
      <w:r>
        <w:rPr>
          <w:rFonts w:ascii="Arial" w:hAnsi="Arial"/>
        </w:rPr>
        <w:t>Les interventions (et les résultats) d</w:t>
      </w:r>
      <w:r w:rsidR="00474BD4">
        <w:rPr>
          <w:rFonts w:ascii="Arial" w:hAnsi="Arial"/>
        </w:rPr>
        <w:t>’</w:t>
      </w:r>
      <w:proofErr w:type="spellStart"/>
      <w:r>
        <w:rPr>
          <w:rFonts w:ascii="Arial" w:hAnsi="Arial"/>
        </w:rPr>
        <w:t>InStede</w:t>
      </w:r>
      <w:proofErr w:type="spellEnd"/>
      <w:r>
        <w:rPr>
          <w:rFonts w:ascii="Arial" w:hAnsi="Arial"/>
        </w:rPr>
        <w:t xml:space="preserve"> ont contribué aux changements positifs mesurés par les indicateurs de résultats et de résultats intermédiaires adoptés</w:t>
      </w:r>
      <w:r w:rsidR="00474BD4">
        <w:rPr>
          <w:rFonts w:ascii="Arial" w:hAnsi="Arial"/>
        </w:rPr>
        <w:t> </w:t>
      </w:r>
      <w:r>
        <w:rPr>
          <w:rFonts w:ascii="Arial" w:hAnsi="Arial"/>
        </w:rPr>
        <w:t xml:space="preserve">». </w:t>
      </w:r>
    </w:p>
    <w:p w14:paraId="59D92A8B" w14:textId="07FE0D5B" w:rsidR="00726C3C" w:rsidRPr="00056B16" w:rsidRDefault="006417D4" w:rsidP="003C1044">
      <w:pPr>
        <w:pStyle w:val="ListParagraph"/>
        <w:widowControl w:val="0"/>
        <w:numPr>
          <w:ilvl w:val="0"/>
          <w:numId w:val="4"/>
        </w:numPr>
        <w:spacing w:line="240" w:lineRule="auto"/>
        <w:jc w:val="both"/>
        <w:rPr>
          <w:rFonts w:ascii="Arial" w:hAnsi="Arial" w:cs="Arial"/>
        </w:rPr>
      </w:pPr>
      <w:r>
        <w:rPr>
          <w:rFonts w:ascii="Arial" w:hAnsi="Arial"/>
        </w:rPr>
        <w:t xml:space="preserve">Si le programme a identifié des résultats inattendus (positifs ou négatifs) à partir des </w:t>
      </w:r>
      <w:r>
        <w:rPr>
          <w:rFonts w:ascii="Arial" w:hAnsi="Arial"/>
        </w:rPr>
        <w:lastRenderedPageBreak/>
        <w:t xml:space="preserve">données existantes </w:t>
      </w:r>
      <w:r w:rsidR="00474BD4">
        <w:rPr>
          <w:rFonts w:ascii="Arial" w:hAnsi="Arial"/>
        </w:rPr>
        <w:t>—</w:t>
      </w:r>
      <w:r>
        <w:rPr>
          <w:rFonts w:ascii="Arial" w:hAnsi="Arial"/>
        </w:rPr>
        <w:t xml:space="preserve"> ou des discussions avec les équipes du programme dans le cadre de cette évaluation finale.</w:t>
      </w:r>
    </w:p>
    <w:p w14:paraId="347A1780" w14:textId="5A910B22" w:rsidR="002348F5" w:rsidRPr="00056B16" w:rsidRDefault="002348F5" w:rsidP="003C1044">
      <w:pPr>
        <w:pStyle w:val="ListParagraph"/>
        <w:widowControl w:val="0"/>
        <w:numPr>
          <w:ilvl w:val="0"/>
          <w:numId w:val="4"/>
        </w:numPr>
        <w:spacing w:line="240" w:lineRule="auto"/>
        <w:jc w:val="both"/>
        <w:rPr>
          <w:rFonts w:ascii="Arial" w:hAnsi="Arial" w:cs="Arial"/>
        </w:rPr>
      </w:pPr>
      <w:proofErr w:type="gramStart"/>
      <w:r>
        <w:rPr>
          <w:rFonts w:ascii="Arial" w:hAnsi="Arial"/>
        </w:rPr>
        <w:t>les</w:t>
      </w:r>
      <w:proofErr w:type="gramEnd"/>
      <w:r>
        <w:rPr>
          <w:rFonts w:ascii="Arial" w:hAnsi="Arial"/>
        </w:rPr>
        <w:t xml:space="preserve"> éventuels obstacles ou facteurs favorables à la mise en œuvre des interventions du programme</w:t>
      </w:r>
    </w:p>
    <w:p w14:paraId="37DC0BDE" w14:textId="4FC02435" w:rsidR="00412A13" w:rsidRPr="00056B16" w:rsidRDefault="00412A13" w:rsidP="003C1044">
      <w:pPr>
        <w:widowControl w:val="0"/>
        <w:spacing w:line="240" w:lineRule="auto"/>
        <w:jc w:val="both"/>
        <w:rPr>
          <w:rFonts w:ascii="Arial" w:hAnsi="Arial" w:cs="Arial"/>
        </w:rPr>
      </w:pPr>
      <w:r>
        <w:rPr>
          <w:rFonts w:ascii="Arial" w:hAnsi="Arial"/>
        </w:rPr>
        <w:t xml:space="preserve">Et </w:t>
      </w:r>
      <w:proofErr w:type="gramStart"/>
      <w:r>
        <w:rPr>
          <w:rFonts w:ascii="Arial" w:hAnsi="Arial"/>
        </w:rPr>
        <w:t>puis..</w:t>
      </w:r>
      <w:proofErr w:type="gramEnd"/>
      <w:r w:rsidR="00474BD4">
        <w:rPr>
          <w:rFonts w:ascii="Arial" w:hAnsi="Arial"/>
        </w:rPr>
        <w:t xml:space="preserve"> </w:t>
      </w:r>
      <w:r>
        <w:rPr>
          <w:rFonts w:ascii="Arial" w:hAnsi="Arial"/>
        </w:rPr>
        <w:t xml:space="preserve">, </w:t>
      </w:r>
    </w:p>
    <w:p w14:paraId="7B41F0EE" w14:textId="7E5AD2FC" w:rsidR="00726C3C" w:rsidRPr="00056B16" w:rsidRDefault="00726C3C" w:rsidP="003C1044">
      <w:pPr>
        <w:pStyle w:val="ListParagraph"/>
        <w:widowControl w:val="0"/>
        <w:numPr>
          <w:ilvl w:val="0"/>
          <w:numId w:val="4"/>
        </w:numPr>
        <w:spacing w:line="240" w:lineRule="auto"/>
        <w:jc w:val="both"/>
        <w:rPr>
          <w:rFonts w:ascii="Arial" w:hAnsi="Arial" w:cs="Arial"/>
        </w:rPr>
      </w:pPr>
      <w:proofErr w:type="gramStart"/>
      <w:r>
        <w:rPr>
          <w:rFonts w:ascii="Arial" w:hAnsi="Arial"/>
        </w:rPr>
        <w:t>faire</w:t>
      </w:r>
      <w:proofErr w:type="gramEnd"/>
      <w:r>
        <w:rPr>
          <w:rFonts w:ascii="Arial" w:hAnsi="Arial"/>
        </w:rPr>
        <w:t xml:space="preserve"> des déclarations de valeur fondées sur des données probantes concernant la performance du programme et ancrées dans (i) les indicateurs et les objectifs de performance approuvés du programme et (b) la mise en œuvre de ses plans de travail (c</w:t>
      </w:r>
      <w:r w:rsidR="00474BD4">
        <w:rPr>
          <w:rFonts w:ascii="Arial" w:hAnsi="Arial"/>
        </w:rPr>
        <w:t>’</w:t>
      </w:r>
      <w:r>
        <w:rPr>
          <w:rFonts w:ascii="Arial" w:hAnsi="Arial"/>
        </w:rPr>
        <w:t>est-à-dire l</w:t>
      </w:r>
      <w:r w:rsidR="00474BD4">
        <w:rPr>
          <w:rFonts w:ascii="Arial" w:hAnsi="Arial"/>
        </w:rPr>
        <w:t>’</w:t>
      </w:r>
      <w:r>
        <w:rPr>
          <w:rFonts w:ascii="Arial" w:hAnsi="Arial"/>
        </w:rPr>
        <w:t>exécution de son ensemble d</w:t>
      </w:r>
      <w:r w:rsidR="00474BD4">
        <w:rPr>
          <w:rFonts w:ascii="Arial" w:hAnsi="Arial"/>
        </w:rPr>
        <w:t>’</w:t>
      </w:r>
      <w:r>
        <w:rPr>
          <w:rFonts w:ascii="Arial" w:hAnsi="Arial"/>
        </w:rPr>
        <w:t>interventions).</w:t>
      </w:r>
    </w:p>
    <w:p w14:paraId="2BC4E3E2" w14:textId="7D5D0042" w:rsidR="00726C3C" w:rsidRPr="00056B16" w:rsidRDefault="00726C3C" w:rsidP="003C1044">
      <w:pPr>
        <w:pStyle w:val="ListParagraph"/>
        <w:widowControl w:val="0"/>
        <w:numPr>
          <w:ilvl w:val="0"/>
          <w:numId w:val="4"/>
        </w:numPr>
        <w:spacing w:line="240" w:lineRule="auto"/>
        <w:jc w:val="both"/>
        <w:rPr>
          <w:rFonts w:ascii="Arial" w:hAnsi="Arial" w:cs="Arial"/>
        </w:rPr>
      </w:pPr>
      <w:r>
        <w:rPr>
          <w:rFonts w:ascii="Arial" w:hAnsi="Arial"/>
        </w:rPr>
        <w:t>Identifier les interventions du programme dont on pense qu</w:t>
      </w:r>
      <w:r w:rsidR="00474BD4">
        <w:rPr>
          <w:rFonts w:ascii="Arial" w:hAnsi="Arial"/>
        </w:rPr>
        <w:t>’</w:t>
      </w:r>
      <w:r>
        <w:rPr>
          <w:rFonts w:ascii="Arial" w:hAnsi="Arial"/>
        </w:rPr>
        <w:t xml:space="preserve">elles sont (a) reproductibles et (b) durables et en justifier les raisons. </w:t>
      </w:r>
    </w:p>
    <w:tbl>
      <w:tblPr>
        <w:tblStyle w:val="TableGrid"/>
        <w:tblW w:w="0" w:type="auto"/>
        <w:tblInd w:w="445" w:type="dxa"/>
        <w:shd w:val="pct10" w:color="auto" w:fill="auto"/>
        <w:tblLook w:val="04A0" w:firstRow="1" w:lastRow="0" w:firstColumn="1" w:lastColumn="0" w:noHBand="0" w:noVBand="1"/>
      </w:tblPr>
      <w:tblGrid>
        <w:gridCol w:w="8460"/>
      </w:tblGrid>
      <w:tr w:rsidR="00DC2474" w14:paraId="03EFB75F" w14:textId="77777777" w:rsidTr="00D6087B">
        <w:tc>
          <w:tcPr>
            <w:tcW w:w="8460" w:type="dxa"/>
            <w:shd w:val="pct10" w:color="auto" w:fill="auto"/>
          </w:tcPr>
          <w:p w14:paraId="562C7E22" w14:textId="73DFE7C6" w:rsidR="00DC2474" w:rsidRPr="00D85523" w:rsidRDefault="006860A8" w:rsidP="003C1044">
            <w:pPr>
              <w:tabs>
                <w:tab w:val="right" w:pos="9360"/>
              </w:tabs>
              <w:spacing w:after="0" w:line="240" w:lineRule="auto"/>
              <w:jc w:val="both"/>
              <w:rPr>
                <w:rFonts w:ascii="Arial" w:hAnsi="Arial" w:cs="Arial"/>
                <w:bCs/>
                <w:color w:val="666666"/>
              </w:rPr>
            </w:pPr>
            <w:r>
              <w:rPr>
                <w:rFonts w:ascii="Arial" w:hAnsi="Arial"/>
              </w:rPr>
              <w:t xml:space="preserve">Ne copiez pas et ne collez pas ces objectifs dans votre proposition technique. Il vous suffit de vous référer à ce cahier des charges si vous souhaitez faire référence aux objectifs (par exemple, pour atteindre les objectifs a, b, c, g et h du cahier des charges, nous proposons.......) </w:t>
            </w:r>
          </w:p>
        </w:tc>
      </w:tr>
    </w:tbl>
    <w:p w14:paraId="667A729C" w14:textId="77777777" w:rsidR="00DC2474" w:rsidRDefault="00DC2474" w:rsidP="003C1044">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3C1044">
      <w:pPr>
        <w:tabs>
          <w:tab w:val="right" w:pos="9360"/>
        </w:tabs>
        <w:spacing w:after="0" w:line="240" w:lineRule="auto"/>
        <w:ind w:left="360" w:hanging="360"/>
        <w:jc w:val="both"/>
        <w:rPr>
          <w:rFonts w:ascii="Arial" w:hAnsi="Arial" w:cs="Arial"/>
          <w:b/>
        </w:rPr>
      </w:pPr>
      <w:r>
        <w:rPr>
          <w:rFonts w:ascii="Arial" w:hAnsi="Arial"/>
          <w:b/>
          <w:color w:val="666666"/>
        </w:rPr>
        <w:t xml:space="preserve">3) </w:t>
      </w:r>
      <w:r>
        <w:rPr>
          <w:rFonts w:ascii="Arial" w:hAnsi="Arial"/>
          <w:b/>
          <w:color w:val="666666"/>
        </w:rPr>
        <w:tab/>
        <w:t>Documents pertinents</w:t>
      </w:r>
      <w:r>
        <w:rPr>
          <w:rFonts w:ascii="Arial" w:hAnsi="Arial"/>
          <w:b/>
        </w:rPr>
        <w:tab/>
      </w:r>
    </w:p>
    <w:p w14:paraId="456FC894" w14:textId="6FCB843F" w:rsidR="009C7A34" w:rsidRPr="00056B16" w:rsidRDefault="009C7A34" w:rsidP="003C1044">
      <w:pPr>
        <w:spacing w:line="240" w:lineRule="auto"/>
        <w:jc w:val="both"/>
        <w:rPr>
          <w:rFonts w:ascii="Arial" w:hAnsi="Arial" w:cs="Arial"/>
        </w:rPr>
      </w:pPr>
      <w:r>
        <w:rPr>
          <w:rFonts w:ascii="Arial" w:hAnsi="Arial"/>
        </w:rPr>
        <w:t>Le présent cahier des charges comprend les éléments suivants</w:t>
      </w:r>
      <w:r w:rsidR="00474BD4">
        <w:rPr>
          <w:rFonts w:ascii="Arial" w:hAnsi="Arial"/>
        </w:rPr>
        <w:t> </w:t>
      </w:r>
      <w:r>
        <w:rPr>
          <w:rFonts w:ascii="Arial" w:hAnsi="Arial"/>
        </w:rPr>
        <w:t xml:space="preserve">: </w:t>
      </w:r>
    </w:p>
    <w:p w14:paraId="6D61FE55" w14:textId="29A50959" w:rsidR="009C7A34" w:rsidRPr="00056B16" w:rsidRDefault="00316EFA" w:rsidP="003C1044">
      <w:pPr>
        <w:pStyle w:val="ListParagraph"/>
        <w:numPr>
          <w:ilvl w:val="0"/>
          <w:numId w:val="5"/>
        </w:numPr>
        <w:spacing w:line="240" w:lineRule="auto"/>
        <w:jc w:val="both"/>
        <w:rPr>
          <w:rFonts w:ascii="Arial" w:hAnsi="Arial" w:cs="Arial"/>
        </w:rPr>
      </w:pPr>
      <w:r>
        <w:rPr>
          <w:rFonts w:ascii="Arial" w:hAnsi="Arial"/>
        </w:rPr>
        <w:t xml:space="preserve">Tableau de suivi de la performance des indicateurs = [IPTT LOP-to-Date </w:t>
      </w:r>
      <w:proofErr w:type="spellStart"/>
      <w:r>
        <w:rPr>
          <w:rFonts w:ascii="Arial" w:hAnsi="Arial"/>
        </w:rPr>
        <w:t>only</w:t>
      </w:r>
      <w:proofErr w:type="spellEnd"/>
      <w:r>
        <w:rPr>
          <w:rFonts w:ascii="Arial" w:hAnsi="Arial"/>
        </w:rPr>
        <w:t xml:space="preserve"> as of </w:t>
      </w:r>
      <w:proofErr w:type="spellStart"/>
      <w:r>
        <w:rPr>
          <w:rFonts w:ascii="Arial" w:hAnsi="Arial"/>
        </w:rPr>
        <w:t>Dec</w:t>
      </w:r>
      <w:proofErr w:type="spellEnd"/>
      <w:r>
        <w:rPr>
          <w:rFonts w:ascii="Arial" w:hAnsi="Arial"/>
        </w:rPr>
        <w:t xml:space="preserve"> 2023 InStede.xlsx]</w:t>
      </w:r>
    </w:p>
    <w:p w14:paraId="164F1D69" w14:textId="4A52F411" w:rsidR="005D1461" w:rsidRPr="00056B16" w:rsidRDefault="005D1461" w:rsidP="003C1044">
      <w:pPr>
        <w:pStyle w:val="ListParagraph"/>
        <w:numPr>
          <w:ilvl w:val="0"/>
          <w:numId w:val="5"/>
        </w:numPr>
        <w:spacing w:line="240" w:lineRule="auto"/>
        <w:jc w:val="both"/>
        <w:rPr>
          <w:rFonts w:ascii="Arial" w:hAnsi="Arial" w:cs="Arial"/>
        </w:rPr>
      </w:pPr>
      <w:r>
        <w:rPr>
          <w:rFonts w:ascii="Arial" w:hAnsi="Arial"/>
        </w:rPr>
        <w:t>Plan d</w:t>
      </w:r>
      <w:r w:rsidR="00474BD4">
        <w:rPr>
          <w:rFonts w:ascii="Arial" w:hAnsi="Arial"/>
        </w:rPr>
        <w:t>’</w:t>
      </w:r>
      <w:r>
        <w:rPr>
          <w:rFonts w:ascii="Arial" w:hAnsi="Arial"/>
        </w:rPr>
        <w:t>indicateurs de l</w:t>
      </w:r>
      <w:r w:rsidR="00474BD4">
        <w:rPr>
          <w:rFonts w:ascii="Arial" w:hAnsi="Arial"/>
        </w:rPr>
        <w:t>’</w:t>
      </w:r>
      <w:proofErr w:type="spellStart"/>
      <w:r>
        <w:rPr>
          <w:rFonts w:ascii="Arial" w:hAnsi="Arial"/>
        </w:rPr>
        <w:t>InStede</w:t>
      </w:r>
      <w:proofErr w:type="spellEnd"/>
      <w:r>
        <w:rPr>
          <w:rFonts w:ascii="Arial" w:hAnsi="Arial"/>
        </w:rPr>
        <w:t xml:space="preserve"> = [</w:t>
      </w:r>
      <w:proofErr w:type="spellStart"/>
      <w:r>
        <w:rPr>
          <w:rFonts w:ascii="Arial" w:hAnsi="Arial"/>
        </w:rPr>
        <w:t>indicator_plan</w:t>
      </w:r>
      <w:proofErr w:type="spellEnd"/>
      <w:r>
        <w:rPr>
          <w:rFonts w:ascii="Arial" w:hAnsi="Arial"/>
        </w:rPr>
        <w:t xml:space="preserve"> InStede.xlsx]</w:t>
      </w:r>
    </w:p>
    <w:p w14:paraId="0EB6DF7F" w14:textId="6B6A1600" w:rsidR="00016F21" w:rsidRPr="00056B16" w:rsidRDefault="00016F21" w:rsidP="003C1044">
      <w:pPr>
        <w:pStyle w:val="ListParagraph"/>
        <w:numPr>
          <w:ilvl w:val="0"/>
          <w:numId w:val="5"/>
        </w:numPr>
        <w:spacing w:line="240" w:lineRule="auto"/>
        <w:jc w:val="both"/>
        <w:rPr>
          <w:rFonts w:ascii="Arial" w:hAnsi="Arial" w:cs="Arial"/>
        </w:rPr>
      </w:pPr>
      <w:r>
        <w:rPr>
          <w:rFonts w:ascii="Arial" w:hAnsi="Arial"/>
        </w:rPr>
        <w:t>Cadre logique d</w:t>
      </w:r>
      <w:r w:rsidR="00474BD4">
        <w:rPr>
          <w:rFonts w:ascii="Arial" w:hAnsi="Arial"/>
        </w:rPr>
        <w:t>’</w:t>
      </w:r>
      <w:proofErr w:type="spellStart"/>
      <w:r>
        <w:rPr>
          <w:rFonts w:ascii="Arial" w:hAnsi="Arial"/>
        </w:rPr>
        <w:t>InStede</w:t>
      </w:r>
      <w:proofErr w:type="spellEnd"/>
      <w:r>
        <w:rPr>
          <w:rFonts w:ascii="Arial" w:hAnsi="Arial"/>
        </w:rPr>
        <w:t xml:space="preserve"> = [</w:t>
      </w:r>
      <w:proofErr w:type="spellStart"/>
      <w:r>
        <w:rPr>
          <w:rFonts w:ascii="Arial" w:hAnsi="Arial"/>
        </w:rPr>
        <w:t>Logframe</w:t>
      </w:r>
      <w:proofErr w:type="spellEnd"/>
      <w:r>
        <w:rPr>
          <w:rFonts w:ascii="Arial" w:hAnsi="Arial"/>
        </w:rPr>
        <w:t xml:space="preserve"> InStede.xlsx]</w:t>
      </w:r>
    </w:p>
    <w:p w14:paraId="50B7DA72" w14:textId="5FDAF86E" w:rsidR="00D10828" w:rsidRPr="00056B16" w:rsidRDefault="00DE1BCE" w:rsidP="003C1044">
      <w:pPr>
        <w:pStyle w:val="ListParagraph"/>
        <w:numPr>
          <w:ilvl w:val="0"/>
          <w:numId w:val="5"/>
        </w:numPr>
        <w:spacing w:line="240" w:lineRule="auto"/>
        <w:jc w:val="both"/>
        <w:rPr>
          <w:rFonts w:ascii="Arial" w:hAnsi="Arial" w:cs="Arial"/>
        </w:rPr>
      </w:pPr>
      <w:r>
        <w:rPr>
          <w:rFonts w:ascii="Arial" w:hAnsi="Arial"/>
        </w:rPr>
        <w:t>Cadre de résultats d</w:t>
      </w:r>
      <w:r w:rsidR="00474BD4">
        <w:rPr>
          <w:rFonts w:ascii="Arial" w:hAnsi="Arial"/>
        </w:rPr>
        <w:t>’</w:t>
      </w:r>
      <w:proofErr w:type="spellStart"/>
      <w:r>
        <w:rPr>
          <w:rFonts w:ascii="Arial" w:hAnsi="Arial"/>
        </w:rPr>
        <w:t>InStede</w:t>
      </w:r>
      <w:proofErr w:type="spellEnd"/>
      <w:r>
        <w:rPr>
          <w:rFonts w:ascii="Arial" w:hAnsi="Arial"/>
        </w:rPr>
        <w:t xml:space="preserve"> = [</w:t>
      </w:r>
      <w:proofErr w:type="spellStart"/>
      <w:r>
        <w:rPr>
          <w:rFonts w:ascii="Arial" w:hAnsi="Arial"/>
        </w:rPr>
        <w:t>Results</w:t>
      </w:r>
      <w:proofErr w:type="spellEnd"/>
      <w:r>
        <w:rPr>
          <w:rFonts w:ascii="Arial" w:hAnsi="Arial"/>
        </w:rPr>
        <w:t xml:space="preserve"> Framework InStede.xlsx]</w:t>
      </w:r>
    </w:p>
    <w:p w14:paraId="5ADA192D" w14:textId="48166DDD" w:rsidR="00A529F8" w:rsidRPr="00056B16" w:rsidRDefault="009C7A34" w:rsidP="003C1044">
      <w:pPr>
        <w:spacing w:line="240" w:lineRule="auto"/>
        <w:jc w:val="both"/>
        <w:rPr>
          <w:rFonts w:ascii="Arial" w:hAnsi="Arial" w:cs="Arial"/>
        </w:rPr>
      </w:pPr>
      <w:r>
        <w:rPr>
          <w:rFonts w:ascii="Arial" w:hAnsi="Arial"/>
        </w:rPr>
        <w:t>Les documents suivants seront mis à la disposition de l</w:t>
      </w:r>
      <w:r w:rsidR="00474BD4">
        <w:rPr>
          <w:rFonts w:ascii="Arial" w:hAnsi="Arial"/>
        </w:rPr>
        <w:t>’</w:t>
      </w:r>
      <w:r>
        <w:rPr>
          <w:rFonts w:ascii="Arial" w:hAnsi="Arial"/>
        </w:rPr>
        <w:t>entreprise retenue dans les 3</w:t>
      </w:r>
      <w:r w:rsidR="00474BD4">
        <w:rPr>
          <w:rFonts w:ascii="Arial" w:hAnsi="Arial"/>
        </w:rPr>
        <w:t> </w:t>
      </w:r>
      <w:r>
        <w:rPr>
          <w:rFonts w:ascii="Arial" w:hAnsi="Arial"/>
        </w:rPr>
        <w:t xml:space="preserve">jours suivant la signature du contrat </w:t>
      </w:r>
    </w:p>
    <w:p w14:paraId="7153A54D" w14:textId="0C2BDDDF" w:rsidR="002F13D0" w:rsidRPr="00056B16" w:rsidRDefault="00F43AFA"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Les plans de travail de l</w:t>
      </w:r>
      <w:r w:rsidR="00474BD4">
        <w:rPr>
          <w:rFonts w:ascii="Arial" w:hAnsi="Arial"/>
        </w:rPr>
        <w:t>’</w:t>
      </w:r>
      <w:proofErr w:type="spellStart"/>
      <w:r>
        <w:rPr>
          <w:rFonts w:ascii="Arial" w:hAnsi="Arial"/>
        </w:rPr>
        <w:t>InStede</w:t>
      </w:r>
      <w:proofErr w:type="spellEnd"/>
      <w:r>
        <w:rPr>
          <w:rFonts w:ascii="Arial" w:hAnsi="Arial"/>
        </w:rPr>
        <w:t xml:space="preserve"> sont mis à jour avec l</w:t>
      </w:r>
      <w:r w:rsidR="00474BD4">
        <w:rPr>
          <w:rFonts w:ascii="Arial" w:hAnsi="Arial"/>
        </w:rPr>
        <w:t>’</w:t>
      </w:r>
      <w:r>
        <w:rPr>
          <w:rFonts w:ascii="Arial" w:hAnsi="Arial"/>
        </w:rPr>
        <w:t>état d</w:t>
      </w:r>
      <w:r w:rsidR="00474BD4">
        <w:rPr>
          <w:rFonts w:ascii="Arial" w:hAnsi="Arial"/>
        </w:rPr>
        <w:t>’</w:t>
      </w:r>
      <w:r>
        <w:rPr>
          <w:rFonts w:ascii="Arial" w:hAnsi="Arial"/>
        </w:rPr>
        <w:t>avancement à la fin de chaque année.</w:t>
      </w:r>
    </w:p>
    <w:p w14:paraId="7E37BBC2" w14:textId="3C421CDC" w:rsidR="00F43AFA" w:rsidRPr="00056B16" w:rsidRDefault="00F43AFA"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Le rapport de base</w:t>
      </w:r>
    </w:p>
    <w:p w14:paraId="418912A4" w14:textId="053061D5" w:rsidR="009F3C61" w:rsidRPr="00056B16" w:rsidRDefault="009F3C61"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Le rapport à mi-parcours</w:t>
      </w:r>
    </w:p>
    <w:p w14:paraId="79296DFC" w14:textId="77777777" w:rsidR="009F3C61" w:rsidRPr="00056B16" w:rsidRDefault="009F3C61"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Journal de toutes les modifications apportées à l’IPTT pendant la durée du programme</w:t>
      </w:r>
    </w:p>
    <w:p w14:paraId="2A67B111" w14:textId="15858737" w:rsidR="005C7BF1" w:rsidRPr="00056B16" w:rsidRDefault="005C7BF1"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Accès à tous les indicateurs contextuels et internes suivis pendant la durée du programme.</w:t>
      </w:r>
    </w:p>
    <w:p w14:paraId="77567E8E" w14:textId="1CD5A18A" w:rsidR="009F3C61" w:rsidRPr="00056B16" w:rsidRDefault="005C7BF1"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 xml:space="preserve">Toutes les évaluations formatives réalisées pendant la durée du programme.  </w:t>
      </w:r>
    </w:p>
    <w:p w14:paraId="6A67E40B" w14:textId="77777777" w:rsidR="008B272B" w:rsidRPr="00056B16" w:rsidRDefault="002570E8"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Tous les rapports trimestriels et annuels.</w:t>
      </w:r>
    </w:p>
    <w:p w14:paraId="262E8C0D" w14:textId="78C8FE15" w:rsidR="002570E8" w:rsidRPr="00056B16" w:rsidRDefault="008B272B" w:rsidP="003C1044">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 xml:space="preserve">Autres documents nécessaires pour atteindre les objectifs de ce SOW. </w:t>
      </w:r>
    </w:p>
    <w:p w14:paraId="6C96FDA8" w14:textId="09EB75A7" w:rsidR="00A529F8" w:rsidRPr="00056B16" w:rsidRDefault="00A529F8" w:rsidP="003C1044">
      <w:pPr>
        <w:spacing w:after="0" w:line="240" w:lineRule="auto"/>
        <w:ind w:left="360" w:hanging="360"/>
        <w:jc w:val="both"/>
        <w:rPr>
          <w:rFonts w:ascii="Arial" w:hAnsi="Arial" w:cs="Arial"/>
          <w:b/>
          <w:color w:val="666666"/>
        </w:rPr>
      </w:pPr>
      <w:r>
        <w:rPr>
          <w:rFonts w:ascii="Arial" w:hAnsi="Arial"/>
          <w:b/>
          <w:color w:val="666666"/>
        </w:rPr>
        <w:t>4) Conception et méthodes de l</w:t>
      </w:r>
      <w:r w:rsidR="00474BD4">
        <w:rPr>
          <w:rFonts w:ascii="Arial" w:hAnsi="Arial"/>
          <w:b/>
          <w:color w:val="666666"/>
        </w:rPr>
        <w:t>’</w:t>
      </w:r>
      <w:r>
        <w:rPr>
          <w:rFonts w:ascii="Arial" w:hAnsi="Arial"/>
          <w:b/>
          <w:color w:val="666666"/>
        </w:rPr>
        <w:t xml:space="preserve">évaluation finale. </w:t>
      </w:r>
    </w:p>
    <w:p w14:paraId="778E11CF" w14:textId="77777777" w:rsidR="00A529F8" w:rsidRPr="00056B16" w:rsidRDefault="00A529F8" w:rsidP="003C1044">
      <w:pPr>
        <w:spacing w:after="0" w:line="240" w:lineRule="auto"/>
        <w:ind w:left="360" w:hanging="360"/>
        <w:jc w:val="both"/>
        <w:rPr>
          <w:rFonts w:ascii="Arial" w:hAnsi="Arial" w:cs="Arial"/>
          <w:b/>
          <w:color w:val="666666"/>
        </w:rPr>
      </w:pPr>
    </w:p>
    <w:p w14:paraId="204E351A" w14:textId="290D3FA4" w:rsidR="00A529F8" w:rsidRPr="00056B16" w:rsidRDefault="00D628C2" w:rsidP="003C1044">
      <w:pPr>
        <w:spacing w:after="0" w:line="240" w:lineRule="auto"/>
        <w:jc w:val="both"/>
        <w:rPr>
          <w:rFonts w:ascii="Arial" w:hAnsi="Arial" w:cs="Arial"/>
          <w:b/>
          <w:color w:val="666666"/>
        </w:rPr>
      </w:pPr>
      <w:r>
        <w:rPr>
          <w:rFonts w:ascii="Arial" w:hAnsi="Arial"/>
          <w:b/>
          <w:color w:val="666666"/>
        </w:rPr>
        <w:t>Enquête de fin d</w:t>
      </w:r>
      <w:r w:rsidR="00474BD4">
        <w:rPr>
          <w:rFonts w:ascii="Arial" w:hAnsi="Arial"/>
          <w:b/>
          <w:color w:val="666666"/>
        </w:rPr>
        <w:t>’</w:t>
      </w:r>
      <w:r>
        <w:rPr>
          <w:rFonts w:ascii="Arial" w:hAnsi="Arial"/>
          <w:b/>
          <w:color w:val="666666"/>
        </w:rPr>
        <w:t xml:space="preserve">année </w:t>
      </w:r>
    </w:p>
    <w:p w14:paraId="5CB600F9" w14:textId="73C2D4EA" w:rsidR="00D628C2" w:rsidRPr="00056B16" w:rsidRDefault="003B3730" w:rsidP="003C1044">
      <w:pPr>
        <w:widowControl w:val="0"/>
        <w:spacing w:line="240" w:lineRule="auto"/>
        <w:jc w:val="both"/>
        <w:rPr>
          <w:rFonts w:ascii="Arial" w:hAnsi="Arial" w:cs="Arial"/>
        </w:rPr>
      </w:pPr>
      <w:r>
        <w:rPr>
          <w:rFonts w:ascii="Arial" w:hAnsi="Arial"/>
        </w:rPr>
        <w:t>La méthodologie de l</w:t>
      </w:r>
      <w:r w:rsidR="00474BD4">
        <w:rPr>
          <w:rFonts w:ascii="Arial" w:hAnsi="Arial"/>
        </w:rPr>
        <w:t>’</w:t>
      </w:r>
      <w:r>
        <w:rPr>
          <w:rFonts w:ascii="Arial" w:hAnsi="Arial"/>
        </w:rPr>
        <w:t>enquête de clôture sera exactement la même que celle de l</w:t>
      </w:r>
      <w:r w:rsidR="00474BD4">
        <w:rPr>
          <w:rFonts w:ascii="Arial" w:hAnsi="Arial"/>
        </w:rPr>
        <w:t>’</w:t>
      </w:r>
      <w:r>
        <w:rPr>
          <w:rFonts w:ascii="Arial" w:hAnsi="Arial"/>
        </w:rPr>
        <w:t>enquête de référence. La seule exigence de la ligne finale est que les valeurs des quatre indicateurs énumérés dans la section</w:t>
      </w:r>
      <w:r w:rsidR="00474BD4">
        <w:rPr>
          <w:rFonts w:ascii="Arial" w:hAnsi="Arial"/>
        </w:rPr>
        <w:t> </w:t>
      </w:r>
      <w:r>
        <w:rPr>
          <w:rFonts w:ascii="Arial" w:hAnsi="Arial"/>
        </w:rPr>
        <w:t>2a soient obtenues. Les instruments utilisés lors de l</w:t>
      </w:r>
      <w:r w:rsidR="00474BD4">
        <w:rPr>
          <w:rFonts w:ascii="Arial" w:hAnsi="Arial"/>
        </w:rPr>
        <w:t>’</w:t>
      </w:r>
      <w:r>
        <w:rPr>
          <w:rFonts w:ascii="Arial" w:hAnsi="Arial"/>
        </w:rPr>
        <w:t xml:space="preserve">enquête de référence seront fournis. Seul le rapport de la ligne de base est disponible (les données brutes ne sont pas disponibles et ne peuvent donc pas être réanalysées).  </w:t>
      </w:r>
    </w:p>
    <w:p w14:paraId="58E95DB2" w14:textId="07016F28" w:rsidR="002C12DD" w:rsidRPr="00056B16" w:rsidRDefault="0084544D" w:rsidP="003C1044">
      <w:pPr>
        <w:widowControl w:val="0"/>
        <w:spacing w:line="240" w:lineRule="auto"/>
        <w:jc w:val="both"/>
        <w:rPr>
          <w:rFonts w:ascii="Arial" w:hAnsi="Arial" w:cs="Arial"/>
        </w:rPr>
      </w:pPr>
      <w:r>
        <w:rPr>
          <w:rFonts w:ascii="Arial" w:hAnsi="Arial"/>
        </w:rPr>
        <w:t>La taille de l</w:t>
      </w:r>
      <w:r w:rsidR="00474BD4">
        <w:rPr>
          <w:rFonts w:ascii="Arial" w:hAnsi="Arial"/>
        </w:rPr>
        <w:t>’</w:t>
      </w:r>
      <w:r>
        <w:rPr>
          <w:rFonts w:ascii="Arial" w:hAnsi="Arial"/>
        </w:rPr>
        <w:t xml:space="preserve">échantillon final des participants pour obtenir les indicateurs [Objectif a] et </w:t>
      </w:r>
      <w:r>
        <w:rPr>
          <w:rFonts w:ascii="Arial" w:hAnsi="Arial"/>
        </w:rPr>
        <w:lastRenderedPageBreak/>
        <w:t>[Résultat</w:t>
      </w:r>
      <w:r w:rsidR="00474BD4">
        <w:rPr>
          <w:rFonts w:ascii="Arial" w:hAnsi="Arial"/>
        </w:rPr>
        <w:t> </w:t>
      </w:r>
      <w:r>
        <w:rPr>
          <w:rFonts w:ascii="Arial" w:hAnsi="Arial"/>
        </w:rPr>
        <w:t>2a] sera de 495</w:t>
      </w:r>
      <w:r w:rsidR="00474BD4">
        <w:rPr>
          <w:rFonts w:ascii="Arial" w:hAnsi="Arial"/>
        </w:rPr>
        <w:t> </w:t>
      </w:r>
      <w:r>
        <w:rPr>
          <w:rFonts w:ascii="Arial" w:hAnsi="Arial"/>
        </w:rPr>
        <w:t>personnes échantillonnées au hasard à partir de la liste de tous les participants à tout moment pendant la durée du programme. Il s</w:t>
      </w:r>
      <w:r w:rsidR="00474BD4">
        <w:rPr>
          <w:rFonts w:ascii="Arial" w:hAnsi="Arial"/>
        </w:rPr>
        <w:t>’</w:t>
      </w:r>
      <w:r>
        <w:rPr>
          <w:rFonts w:ascii="Arial" w:hAnsi="Arial"/>
        </w:rPr>
        <w:t>agit de la taille de l</w:t>
      </w:r>
      <w:r w:rsidR="00474BD4">
        <w:rPr>
          <w:rFonts w:ascii="Arial" w:hAnsi="Arial"/>
        </w:rPr>
        <w:t>’</w:t>
      </w:r>
      <w:r>
        <w:rPr>
          <w:rFonts w:ascii="Arial" w:hAnsi="Arial"/>
        </w:rPr>
        <w:t>échantillon pour la ligne de base (NB</w:t>
      </w:r>
      <w:r w:rsidR="00474BD4">
        <w:rPr>
          <w:rFonts w:ascii="Arial" w:hAnsi="Arial"/>
        </w:rPr>
        <w:t> </w:t>
      </w:r>
      <w:r>
        <w:rPr>
          <w:rFonts w:ascii="Arial" w:hAnsi="Arial"/>
        </w:rPr>
        <w:t>: la taille de l</w:t>
      </w:r>
      <w:r w:rsidR="00474BD4">
        <w:rPr>
          <w:rFonts w:ascii="Arial" w:hAnsi="Arial"/>
        </w:rPr>
        <w:t>’</w:t>
      </w:r>
      <w:r>
        <w:rPr>
          <w:rFonts w:ascii="Arial" w:hAnsi="Arial"/>
        </w:rPr>
        <w:t>échantillon prévue pour la ligne de base était de 525). La taille de l</w:t>
      </w:r>
      <w:r w:rsidR="00474BD4">
        <w:rPr>
          <w:rFonts w:ascii="Arial" w:hAnsi="Arial"/>
        </w:rPr>
        <w:t>’</w:t>
      </w:r>
      <w:r>
        <w:rPr>
          <w:rFonts w:ascii="Arial" w:hAnsi="Arial"/>
        </w:rPr>
        <w:t>échantillon final pour le [résultat</w:t>
      </w:r>
      <w:r w:rsidR="00474BD4">
        <w:rPr>
          <w:rFonts w:ascii="Arial" w:hAnsi="Arial"/>
        </w:rPr>
        <w:t> </w:t>
      </w:r>
      <w:r>
        <w:rPr>
          <w:rFonts w:ascii="Arial" w:hAnsi="Arial"/>
        </w:rPr>
        <w:t>1d] est de 30</w:t>
      </w:r>
      <w:r w:rsidR="00474BD4">
        <w:rPr>
          <w:rFonts w:ascii="Arial" w:hAnsi="Arial"/>
        </w:rPr>
        <w:t> </w:t>
      </w:r>
      <w:r>
        <w:rPr>
          <w:rFonts w:ascii="Arial" w:hAnsi="Arial"/>
        </w:rPr>
        <w:t>entreprises sélectionnées de manière aléatoire parmi toutes les entreprises soutenues par le programme depuis plus de 12</w:t>
      </w:r>
      <w:r w:rsidR="00474BD4">
        <w:rPr>
          <w:rFonts w:ascii="Arial" w:hAnsi="Arial"/>
        </w:rPr>
        <w:t> </w:t>
      </w:r>
      <w:r>
        <w:rPr>
          <w:rFonts w:ascii="Arial" w:hAnsi="Arial"/>
        </w:rPr>
        <w:t>mois. La taille de l</w:t>
      </w:r>
      <w:r w:rsidR="00474BD4">
        <w:rPr>
          <w:rFonts w:ascii="Arial" w:hAnsi="Arial"/>
        </w:rPr>
        <w:t>’</w:t>
      </w:r>
      <w:r>
        <w:rPr>
          <w:rFonts w:ascii="Arial" w:hAnsi="Arial"/>
        </w:rPr>
        <w:t>échantillon final pour le [résultat 1e</w:t>
      </w:r>
      <w:r w:rsidR="00474BD4">
        <w:rPr>
          <w:rFonts w:ascii="Arial" w:hAnsi="Arial"/>
        </w:rPr>
        <w:t>r</w:t>
      </w:r>
      <w:r>
        <w:rPr>
          <w:rFonts w:ascii="Arial" w:hAnsi="Arial"/>
        </w:rPr>
        <w:t>] est de 20</w:t>
      </w:r>
      <w:r w:rsidR="00474BD4">
        <w:rPr>
          <w:rFonts w:ascii="Arial" w:hAnsi="Arial"/>
        </w:rPr>
        <w:t> </w:t>
      </w:r>
      <w:r>
        <w:rPr>
          <w:rFonts w:ascii="Arial" w:hAnsi="Arial"/>
        </w:rPr>
        <w:t xml:space="preserve">coopératives qui seront échantillonnées de manière ciblée sur la base de critères à établir. </w:t>
      </w:r>
    </w:p>
    <w:p w14:paraId="37BD3908" w14:textId="7E6E89CE" w:rsidR="00D95F6A" w:rsidRDefault="00615B14" w:rsidP="003C1044">
      <w:pPr>
        <w:widowControl w:val="0"/>
        <w:spacing w:line="240" w:lineRule="auto"/>
        <w:jc w:val="both"/>
        <w:rPr>
          <w:rFonts w:ascii="Arial" w:hAnsi="Arial" w:cs="Arial"/>
        </w:rPr>
      </w:pPr>
      <w:r>
        <w:rPr>
          <w:rFonts w:ascii="Arial" w:hAnsi="Arial"/>
        </w:rPr>
        <w:t>Un logiciel (qualitatif ou quantitatif) doit être utilisé pour obtenir les valeurs finales. (</w:t>
      </w:r>
      <w:proofErr w:type="gramStart"/>
      <w:r>
        <w:rPr>
          <w:rFonts w:ascii="Arial" w:hAnsi="Arial"/>
        </w:rPr>
        <w:t>ex</w:t>
      </w:r>
      <w:proofErr w:type="gramEnd"/>
      <w:r w:rsidR="00474BD4">
        <w:rPr>
          <w:rFonts w:ascii="Arial" w:hAnsi="Arial"/>
        </w:rPr>
        <w:t> </w:t>
      </w:r>
      <w:r>
        <w:rPr>
          <w:rFonts w:ascii="Arial" w:hAnsi="Arial"/>
        </w:rPr>
        <w:t>: l</w:t>
      </w:r>
      <w:r w:rsidR="00474BD4">
        <w:rPr>
          <w:rFonts w:ascii="Arial" w:hAnsi="Arial"/>
        </w:rPr>
        <w:t>’</w:t>
      </w:r>
      <w:r>
        <w:rPr>
          <w:rFonts w:ascii="Arial" w:hAnsi="Arial"/>
        </w:rPr>
        <w:t xml:space="preserve">utilisation </w:t>
      </w:r>
      <w:proofErr w:type="spellStart"/>
      <w:r>
        <w:rPr>
          <w:rFonts w:ascii="Arial" w:hAnsi="Arial"/>
        </w:rPr>
        <w:t>d</w:t>
      </w:r>
      <w:r w:rsidR="00474BD4">
        <w:rPr>
          <w:rFonts w:ascii="Arial" w:hAnsi="Arial"/>
        </w:rPr>
        <w:t>’</w:t>
      </w:r>
      <w:r>
        <w:rPr>
          <w:rFonts w:ascii="Arial" w:hAnsi="Arial"/>
        </w:rPr>
        <w:t>excel</w:t>
      </w:r>
      <w:proofErr w:type="spellEnd"/>
      <w:r>
        <w:rPr>
          <w:rFonts w:ascii="Arial" w:hAnsi="Arial"/>
        </w:rPr>
        <w:t xml:space="preserve"> ou d</w:t>
      </w:r>
      <w:r w:rsidR="00474BD4">
        <w:rPr>
          <w:rFonts w:ascii="Arial" w:hAnsi="Arial"/>
        </w:rPr>
        <w:t>’</w:t>
      </w:r>
      <w:r>
        <w:rPr>
          <w:rFonts w:ascii="Arial" w:hAnsi="Arial"/>
        </w:rPr>
        <w:t>une autre feuille de calcul n</w:t>
      </w:r>
      <w:r w:rsidR="00474BD4">
        <w:rPr>
          <w:rFonts w:ascii="Arial" w:hAnsi="Arial"/>
        </w:rPr>
        <w:t>’</w:t>
      </w:r>
      <w:r>
        <w:rPr>
          <w:rFonts w:ascii="Arial" w:hAnsi="Arial"/>
        </w:rPr>
        <w:t>est pas acceptable)</w:t>
      </w:r>
    </w:p>
    <w:tbl>
      <w:tblPr>
        <w:tblStyle w:val="TableGrid"/>
        <w:tblW w:w="0" w:type="auto"/>
        <w:tblInd w:w="445" w:type="dxa"/>
        <w:shd w:val="clear" w:color="auto" w:fill="D9D9D9" w:themeFill="background1" w:themeFillShade="D9"/>
        <w:tblLook w:val="04A0" w:firstRow="1" w:lastRow="0" w:firstColumn="1" w:lastColumn="0" w:noHBand="0" w:noVBand="1"/>
      </w:tblPr>
      <w:tblGrid>
        <w:gridCol w:w="8370"/>
      </w:tblGrid>
      <w:tr w:rsidR="00BE2D1E" w14:paraId="50C1DF98" w14:textId="77777777" w:rsidTr="00D6087B">
        <w:tc>
          <w:tcPr>
            <w:tcW w:w="8370" w:type="dxa"/>
            <w:shd w:val="clear" w:color="auto" w:fill="D9D9D9" w:themeFill="background1" w:themeFillShade="D9"/>
          </w:tcPr>
          <w:p w14:paraId="314575B8" w14:textId="0EBB3D2D" w:rsidR="00BE2D1E" w:rsidRDefault="00BE2D1E" w:rsidP="003C1044">
            <w:pPr>
              <w:widowControl w:val="0"/>
              <w:spacing w:line="240" w:lineRule="auto"/>
              <w:jc w:val="both"/>
              <w:rPr>
                <w:rFonts w:ascii="Arial" w:hAnsi="Arial" w:cs="Arial"/>
              </w:rPr>
            </w:pPr>
            <w:r>
              <w:rPr>
                <w:rFonts w:ascii="Arial" w:hAnsi="Arial"/>
              </w:rPr>
              <w:t>Bien que cela ne soit pas obligatoire, si vous estimez que l</w:t>
            </w:r>
            <w:r w:rsidR="00474BD4">
              <w:rPr>
                <w:rFonts w:ascii="Arial" w:hAnsi="Arial"/>
              </w:rPr>
              <w:t>’</w:t>
            </w:r>
            <w:r>
              <w:rPr>
                <w:rFonts w:ascii="Arial" w:hAnsi="Arial"/>
              </w:rPr>
              <w:t>ajout de questions supplémentaires à l</w:t>
            </w:r>
            <w:r w:rsidR="00474BD4">
              <w:rPr>
                <w:rFonts w:ascii="Arial" w:hAnsi="Arial"/>
              </w:rPr>
              <w:t>’</w:t>
            </w:r>
            <w:r>
              <w:rPr>
                <w:rFonts w:ascii="Arial" w:hAnsi="Arial"/>
              </w:rPr>
              <w:t>instrument de fin d</w:t>
            </w:r>
            <w:r w:rsidR="00474BD4">
              <w:rPr>
                <w:rFonts w:ascii="Arial" w:hAnsi="Arial"/>
              </w:rPr>
              <w:t>’</w:t>
            </w:r>
            <w:r>
              <w:rPr>
                <w:rFonts w:ascii="Arial" w:hAnsi="Arial"/>
              </w:rPr>
              <w:t>évaluation améliorera cette évaluation, vous pouvez l</w:t>
            </w:r>
            <w:r w:rsidR="00474BD4">
              <w:rPr>
                <w:rFonts w:ascii="Arial" w:hAnsi="Arial"/>
              </w:rPr>
              <w:t>’</w:t>
            </w:r>
            <w:r>
              <w:rPr>
                <w:rFonts w:ascii="Arial" w:hAnsi="Arial"/>
              </w:rPr>
              <w:t>inclure dans la proposition</w:t>
            </w:r>
            <w:r w:rsidR="00474BD4">
              <w:rPr>
                <w:rFonts w:ascii="Arial" w:hAnsi="Arial"/>
              </w:rPr>
              <w:t xml:space="preserve">. Cependant </w:t>
            </w:r>
            <w:r>
              <w:rPr>
                <w:rFonts w:ascii="Arial" w:hAnsi="Arial"/>
              </w:rPr>
              <w:t>vous devez clairement identifier le niveau d</w:t>
            </w:r>
            <w:r w:rsidR="00474BD4">
              <w:rPr>
                <w:rFonts w:ascii="Arial" w:hAnsi="Arial"/>
              </w:rPr>
              <w:t>’</w:t>
            </w:r>
            <w:r>
              <w:rPr>
                <w:rFonts w:ascii="Arial" w:hAnsi="Arial"/>
              </w:rPr>
              <w:t>effort supplémentaire (LOE) si ce LOE augmente la collecte et l</w:t>
            </w:r>
            <w:r w:rsidR="00474BD4">
              <w:rPr>
                <w:rFonts w:ascii="Arial" w:hAnsi="Arial"/>
              </w:rPr>
              <w:t>’</w:t>
            </w:r>
            <w:r>
              <w:rPr>
                <w:rFonts w:ascii="Arial" w:hAnsi="Arial"/>
              </w:rPr>
              <w:t>analyse des données de fin d</w:t>
            </w:r>
            <w:r w:rsidR="00474BD4">
              <w:rPr>
                <w:rFonts w:ascii="Arial" w:hAnsi="Arial"/>
              </w:rPr>
              <w:t>’</w:t>
            </w:r>
            <w:r>
              <w:rPr>
                <w:rFonts w:ascii="Arial" w:hAnsi="Arial"/>
              </w:rPr>
              <w:t>évaluation de plus de 10</w:t>
            </w:r>
            <w:r w:rsidR="00474BD4">
              <w:rPr>
                <w:rFonts w:ascii="Arial" w:hAnsi="Arial"/>
              </w:rPr>
              <w:t> </w:t>
            </w:r>
            <w:r>
              <w:rPr>
                <w:rFonts w:ascii="Arial" w:hAnsi="Arial"/>
              </w:rPr>
              <w:t>%. S</w:t>
            </w:r>
            <w:r w:rsidR="00474BD4">
              <w:rPr>
                <w:rFonts w:ascii="Arial" w:hAnsi="Arial"/>
              </w:rPr>
              <w:t>’</w:t>
            </w:r>
            <w:r>
              <w:rPr>
                <w:rFonts w:ascii="Arial" w:hAnsi="Arial"/>
              </w:rPr>
              <w:t>il l</w:t>
            </w:r>
            <w:r w:rsidR="00474BD4">
              <w:rPr>
                <w:rFonts w:ascii="Arial" w:hAnsi="Arial"/>
              </w:rPr>
              <w:t>’</w:t>
            </w:r>
            <w:r>
              <w:rPr>
                <w:rFonts w:ascii="Arial" w:hAnsi="Arial"/>
              </w:rPr>
              <w:t>augmente de moins de 10</w:t>
            </w:r>
            <w:r w:rsidR="00474BD4">
              <w:rPr>
                <w:rFonts w:ascii="Arial" w:hAnsi="Arial"/>
              </w:rPr>
              <w:t> </w:t>
            </w:r>
            <w:r>
              <w:rPr>
                <w:rFonts w:ascii="Arial" w:hAnsi="Arial"/>
              </w:rPr>
              <w:t>%, il suffit de le préciser. Si vous proposez des questions supplémentaires, cela doit être reflété dans votre proposition technique en décrivant clairement comment l</w:t>
            </w:r>
            <w:r w:rsidR="00474BD4">
              <w:rPr>
                <w:rFonts w:ascii="Arial" w:hAnsi="Arial"/>
              </w:rPr>
              <w:t>’</w:t>
            </w:r>
            <w:r>
              <w:rPr>
                <w:rFonts w:ascii="Arial" w:hAnsi="Arial"/>
              </w:rPr>
              <w:t>évaluation sera améliorée par l</w:t>
            </w:r>
            <w:r w:rsidR="00474BD4">
              <w:rPr>
                <w:rFonts w:ascii="Arial" w:hAnsi="Arial"/>
              </w:rPr>
              <w:t>’</w:t>
            </w:r>
            <w:r>
              <w:rPr>
                <w:rFonts w:ascii="Arial" w:hAnsi="Arial"/>
              </w:rPr>
              <w:t>ajout de ces questions.</w:t>
            </w:r>
          </w:p>
        </w:tc>
      </w:tr>
    </w:tbl>
    <w:p w14:paraId="2A5EF892" w14:textId="77777777" w:rsidR="00BE2D1E" w:rsidRPr="00056B16" w:rsidRDefault="00BE2D1E" w:rsidP="003C1044">
      <w:pPr>
        <w:widowControl w:val="0"/>
        <w:spacing w:line="240" w:lineRule="auto"/>
        <w:jc w:val="both"/>
        <w:rPr>
          <w:rFonts w:ascii="Arial" w:hAnsi="Arial" w:cs="Arial"/>
        </w:rPr>
      </w:pPr>
    </w:p>
    <w:p w14:paraId="54313C6A" w14:textId="40269FC5" w:rsidR="00180389" w:rsidRPr="00056B16" w:rsidRDefault="00DC33F3" w:rsidP="003C1044">
      <w:pPr>
        <w:widowControl w:val="0"/>
        <w:spacing w:line="240" w:lineRule="auto"/>
        <w:jc w:val="both"/>
        <w:rPr>
          <w:rFonts w:ascii="Arial" w:hAnsi="Arial" w:cs="Arial"/>
          <w:b/>
          <w:bCs/>
        </w:rPr>
      </w:pPr>
      <w:r>
        <w:rPr>
          <w:rFonts w:ascii="Arial" w:hAnsi="Arial"/>
          <w:b/>
          <w:color w:val="808080" w:themeColor="background1" w:themeShade="80"/>
        </w:rPr>
        <w:t>La conception et les méthodes de l</w:t>
      </w:r>
      <w:r w:rsidR="00474BD4">
        <w:rPr>
          <w:rFonts w:ascii="Arial" w:hAnsi="Arial"/>
          <w:b/>
          <w:color w:val="808080" w:themeColor="background1" w:themeShade="80"/>
        </w:rPr>
        <w:t>’</w:t>
      </w:r>
      <w:r>
        <w:rPr>
          <w:rFonts w:ascii="Arial" w:hAnsi="Arial"/>
          <w:b/>
          <w:color w:val="808080" w:themeColor="background1" w:themeShade="80"/>
        </w:rPr>
        <w:t xml:space="preserve">évaluation finale. </w:t>
      </w:r>
    </w:p>
    <w:p w14:paraId="2829C9B2" w14:textId="24CC19CA" w:rsidR="001C12F3" w:rsidRPr="00056B16" w:rsidRDefault="00DC33F3" w:rsidP="003C1044">
      <w:pPr>
        <w:widowControl w:val="0"/>
        <w:spacing w:line="240" w:lineRule="auto"/>
        <w:jc w:val="both"/>
        <w:rPr>
          <w:rFonts w:ascii="Arial" w:hAnsi="Arial" w:cs="Arial"/>
        </w:rPr>
      </w:pPr>
      <w:r>
        <w:rPr>
          <w:rFonts w:ascii="Arial" w:hAnsi="Arial"/>
        </w:rPr>
        <w:t>L</w:t>
      </w:r>
      <w:r w:rsidR="00474BD4">
        <w:rPr>
          <w:rFonts w:ascii="Arial" w:hAnsi="Arial"/>
        </w:rPr>
        <w:t>’</w:t>
      </w:r>
      <w:r>
        <w:rPr>
          <w:rFonts w:ascii="Arial" w:hAnsi="Arial"/>
        </w:rPr>
        <w:t xml:space="preserve">évaluation finale sera une combinaison des éléments suivants </w:t>
      </w:r>
    </w:p>
    <w:p w14:paraId="2E2695F6" w14:textId="45063053" w:rsidR="001C12F3" w:rsidRPr="00056B16" w:rsidRDefault="00F70E20" w:rsidP="003C1044">
      <w:pPr>
        <w:pStyle w:val="ListParagraph"/>
        <w:widowControl w:val="0"/>
        <w:numPr>
          <w:ilvl w:val="0"/>
          <w:numId w:val="3"/>
        </w:numPr>
        <w:spacing w:line="240" w:lineRule="auto"/>
        <w:jc w:val="both"/>
        <w:rPr>
          <w:rFonts w:ascii="Arial" w:hAnsi="Arial" w:cs="Arial"/>
        </w:rPr>
      </w:pPr>
      <w:r>
        <w:rPr>
          <w:rFonts w:ascii="Arial" w:hAnsi="Arial"/>
        </w:rPr>
        <w:t>Entretiens qualitatifs et discussions de groupe avec l</w:t>
      </w:r>
      <w:r w:rsidR="00474BD4">
        <w:rPr>
          <w:rFonts w:ascii="Arial" w:hAnsi="Arial"/>
        </w:rPr>
        <w:t>’</w:t>
      </w:r>
      <w:r>
        <w:rPr>
          <w:rFonts w:ascii="Arial" w:hAnsi="Arial"/>
        </w:rPr>
        <w:t xml:space="preserve">équipe du programme, les partenaires clés et une sélection de participants [particuliers, entreprises, coopératives, en fonction des indicateurs de performance]. </w:t>
      </w:r>
    </w:p>
    <w:p w14:paraId="5D26F542" w14:textId="2770FED8" w:rsidR="001C12F3" w:rsidRPr="00056B16" w:rsidRDefault="00F70E20" w:rsidP="003C1044">
      <w:pPr>
        <w:pStyle w:val="ListParagraph"/>
        <w:widowControl w:val="0"/>
        <w:numPr>
          <w:ilvl w:val="0"/>
          <w:numId w:val="3"/>
        </w:numPr>
        <w:spacing w:line="240" w:lineRule="auto"/>
        <w:jc w:val="both"/>
        <w:rPr>
          <w:rFonts w:ascii="Arial" w:hAnsi="Arial" w:cs="Arial"/>
        </w:rPr>
      </w:pPr>
      <w:r>
        <w:rPr>
          <w:rFonts w:ascii="Arial" w:hAnsi="Arial"/>
        </w:rPr>
        <w:t xml:space="preserve">Analyser le TSIP (résultats réels par rapport aux objectifs) et tout indicateur contextuel suivi par </w:t>
      </w:r>
      <w:proofErr w:type="spellStart"/>
      <w:r>
        <w:rPr>
          <w:rFonts w:ascii="Arial" w:hAnsi="Arial"/>
        </w:rPr>
        <w:t>InStede</w:t>
      </w:r>
      <w:proofErr w:type="spellEnd"/>
      <w:r>
        <w:rPr>
          <w:rFonts w:ascii="Arial" w:hAnsi="Arial"/>
        </w:rPr>
        <w:t xml:space="preserve">. </w:t>
      </w:r>
    </w:p>
    <w:p w14:paraId="0B6FA79B" w14:textId="1978C71B" w:rsidR="00FA091D" w:rsidRPr="00056B16" w:rsidRDefault="00F70E20" w:rsidP="003C1044">
      <w:pPr>
        <w:pStyle w:val="ListParagraph"/>
        <w:widowControl w:val="0"/>
        <w:numPr>
          <w:ilvl w:val="0"/>
          <w:numId w:val="3"/>
        </w:numPr>
        <w:spacing w:line="240" w:lineRule="auto"/>
        <w:jc w:val="both"/>
        <w:rPr>
          <w:rFonts w:ascii="Arial" w:hAnsi="Arial" w:cs="Arial"/>
        </w:rPr>
      </w:pPr>
      <w:r>
        <w:rPr>
          <w:rFonts w:ascii="Arial" w:hAnsi="Arial"/>
        </w:rPr>
        <w:t>Examen de l</w:t>
      </w:r>
      <w:r w:rsidR="00474BD4">
        <w:rPr>
          <w:rFonts w:ascii="Arial" w:hAnsi="Arial"/>
        </w:rPr>
        <w:t>’</w:t>
      </w:r>
      <w:r>
        <w:rPr>
          <w:rFonts w:ascii="Arial" w:hAnsi="Arial"/>
        </w:rPr>
        <w:t xml:space="preserve">achèvement du plan de travail </w:t>
      </w:r>
    </w:p>
    <w:p w14:paraId="5D0F3DC9" w14:textId="5EAEBB26" w:rsidR="00FA091D" w:rsidRPr="00056B16" w:rsidRDefault="00EB246D" w:rsidP="003C1044">
      <w:pPr>
        <w:pStyle w:val="ListParagraph"/>
        <w:widowControl w:val="0"/>
        <w:numPr>
          <w:ilvl w:val="0"/>
          <w:numId w:val="3"/>
        </w:numPr>
        <w:spacing w:line="240" w:lineRule="auto"/>
        <w:jc w:val="both"/>
        <w:rPr>
          <w:rFonts w:ascii="Arial" w:hAnsi="Arial" w:cs="Arial"/>
        </w:rPr>
      </w:pPr>
      <w:r>
        <w:rPr>
          <w:rFonts w:ascii="Arial" w:hAnsi="Arial"/>
        </w:rPr>
        <w:t xml:space="preserve">Autre examen de documents. </w:t>
      </w:r>
    </w:p>
    <w:p w14:paraId="1DAB33C0" w14:textId="156C92A4" w:rsidR="00A9662F" w:rsidRPr="00056B16" w:rsidRDefault="00657D46" w:rsidP="003C1044">
      <w:pPr>
        <w:widowControl w:val="0"/>
        <w:spacing w:line="240" w:lineRule="auto"/>
        <w:jc w:val="both"/>
        <w:rPr>
          <w:rFonts w:ascii="Arial" w:hAnsi="Arial" w:cs="Arial"/>
        </w:rPr>
      </w:pPr>
      <w:r>
        <w:rPr>
          <w:rFonts w:ascii="Arial" w:hAnsi="Arial"/>
        </w:rPr>
        <w:t>L</w:t>
      </w:r>
      <w:r w:rsidR="00474BD4">
        <w:rPr>
          <w:rFonts w:ascii="Arial" w:hAnsi="Arial"/>
        </w:rPr>
        <w:t>’</w:t>
      </w:r>
      <w:r>
        <w:rPr>
          <w:rFonts w:ascii="Arial" w:hAnsi="Arial"/>
        </w:rPr>
        <w:t>entreprise doit proposer le nombre d</w:t>
      </w:r>
      <w:r w:rsidR="00474BD4">
        <w:rPr>
          <w:rFonts w:ascii="Arial" w:hAnsi="Arial"/>
        </w:rPr>
        <w:t>’</w:t>
      </w:r>
      <w:r>
        <w:rPr>
          <w:rFonts w:ascii="Arial" w:hAnsi="Arial"/>
        </w:rPr>
        <w:t>entretiens avec des informateurs clés (KII) et/ou de discussions avec des groupes cibles (FGD) et/ou de discussions avec des petits groupes (SGD) nécessaires et décrire avec qui ces entretiens auront lieu et pourquoi. Un logiciel qualitatif doit être utilisé pour analyser les KII, FGD et SGD. L</w:t>
      </w:r>
      <w:r w:rsidR="00474BD4">
        <w:rPr>
          <w:rFonts w:ascii="Arial" w:hAnsi="Arial"/>
        </w:rPr>
        <w:t>’</w:t>
      </w:r>
      <w:r>
        <w:rPr>
          <w:rFonts w:ascii="Arial" w:hAnsi="Arial"/>
        </w:rPr>
        <w:t xml:space="preserve">entreprise doit proposer la manière dont elle entend organiser, analyser et interpréter ces diverses sources de données (y compris la manière dont elle peut trianguler les données le cas échéant). </w:t>
      </w:r>
    </w:p>
    <w:p w14:paraId="0B1E1AE9" w14:textId="7FFFEB9F" w:rsidR="00BF4B69" w:rsidRPr="00056B16" w:rsidRDefault="00961C7F" w:rsidP="003C1044">
      <w:pPr>
        <w:widowControl w:val="0"/>
        <w:spacing w:line="240" w:lineRule="auto"/>
        <w:jc w:val="both"/>
        <w:rPr>
          <w:rFonts w:ascii="Arial" w:hAnsi="Arial" w:cs="Arial"/>
          <w:b/>
          <w:bCs/>
        </w:rPr>
      </w:pPr>
      <w:r>
        <w:rPr>
          <w:rFonts w:ascii="Arial" w:hAnsi="Arial"/>
          <w:b/>
          <w:color w:val="808080" w:themeColor="background1" w:themeShade="80"/>
        </w:rPr>
        <w:t xml:space="preserve">5) </w:t>
      </w:r>
      <w:r>
        <w:rPr>
          <w:rFonts w:ascii="Arial" w:hAnsi="Arial"/>
          <w:b/>
          <w:color w:val="808080" w:themeColor="background1" w:themeShade="80"/>
        </w:rPr>
        <w:tab/>
        <w:t xml:space="preserve">Ce que Mercy Corps fournira </w:t>
      </w:r>
    </w:p>
    <w:p w14:paraId="7ACF11D0" w14:textId="014269C9" w:rsidR="00BF4B69" w:rsidRPr="00056B16" w:rsidRDefault="00BF4B69" w:rsidP="003C1044">
      <w:pPr>
        <w:widowControl w:val="0"/>
        <w:spacing w:line="240" w:lineRule="auto"/>
        <w:ind w:left="720"/>
        <w:jc w:val="both"/>
        <w:rPr>
          <w:rFonts w:ascii="Arial" w:hAnsi="Arial" w:cs="Arial"/>
        </w:rPr>
      </w:pPr>
      <w:r>
        <w:rPr>
          <w:rFonts w:ascii="Wingdings" w:hAnsi="Wingdings"/>
        </w:rPr>
        <w:t>è</w:t>
      </w:r>
      <w:r>
        <w:rPr>
          <w:rFonts w:ascii="Arial" w:hAnsi="Arial"/>
        </w:rPr>
        <w:t xml:space="preserve">Mercy Corps fournira tous les téléphones, tablettes et logiciels nécessaires (Mercy Corps a des abonnements à SPSS, Stata, </w:t>
      </w:r>
      <w:proofErr w:type="spellStart"/>
      <w:r>
        <w:rPr>
          <w:rFonts w:ascii="Arial" w:hAnsi="Arial"/>
        </w:rPr>
        <w:t>MaxQDA</w:t>
      </w:r>
      <w:proofErr w:type="spellEnd"/>
      <w:r>
        <w:rPr>
          <w:rFonts w:ascii="Arial" w:hAnsi="Arial"/>
        </w:rPr>
        <w:t xml:space="preserve">, </w:t>
      </w:r>
      <w:proofErr w:type="spellStart"/>
      <w:r>
        <w:rPr>
          <w:rFonts w:ascii="Arial" w:hAnsi="Arial"/>
        </w:rPr>
        <w:t>Commcare</w:t>
      </w:r>
      <w:proofErr w:type="spellEnd"/>
      <w:r>
        <w:rPr>
          <w:rFonts w:ascii="Arial" w:hAnsi="Arial"/>
        </w:rPr>
        <w:t xml:space="preserve">, </w:t>
      </w:r>
      <w:proofErr w:type="spellStart"/>
      <w:r>
        <w:rPr>
          <w:rFonts w:ascii="Arial" w:hAnsi="Arial"/>
        </w:rPr>
        <w:t>Atlas.ti</w:t>
      </w:r>
      <w:proofErr w:type="spellEnd"/>
      <w:r>
        <w:rPr>
          <w:rFonts w:ascii="Arial" w:hAnsi="Arial"/>
        </w:rPr>
        <w:t xml:space="preserve">, </w:t>
      </w:r>
      <w:proofErr w:type="spellStart"/>
      <w:r>
        <w:rPr>
          <w:rFonts w:ascii="Arial" w:hAnsi="Arial"/>
        </w:rPr>
        <w:t>Ona</w:t>
      </w:r>
      <w:proofErr w:type="spellEnd"/>
      <w:r>
        <w:rPr>
          <w:rFonts w:ascii="Arial" w:hAnsi="Arial"/>
        </w:rPr>
        <w:t>, qui peuvent tous être utilisés par l</w:t>
      </w:r>
      <w:r w:rsidR="00474BD4">
        <w:rPr>
          <w:rFonts w:ascii="Arial" w:hAnsi="Arial"/>
        </w:rPr>
        <w:t>’</w:t>
      </w:r>
      <w:r>
        <w:rPr>
          <w:rFonts w:ascii="Arial" w:hAnsi="Arial"/>
        </w:rPr>
        <w:t xml:space="preserve">entreprise pour la durée de cette évaluation). </w:t>
      </w:r>
    </w:p>
    <w:p w14:paraId="2204A40F" w14:textId="75FB7485" w:rsidR="00383527" w:rsidRPr="00056B16" w:rsidRDefault="00180E57" w:rsidP="003C1044">
      <w:pPr>
        <w:widowControl w:val="0"/>
        <w:spacing w:line="240" w:lineRule="auto"/>
        <w:ind w:left="720"/>
        <w:jc w:val="both"/>
        <w:rPr>
          <w:rFonts w:ascii="Arial" w:hAnsi="Arial" w:cs="Arial"/>
        </w:rPr>
      </w:pPr>
      <w:r>
        <w:rPr>
          <w:rFonts w:ascii="Wingdings" w:hAnsi="Wingdings"/>
        </w:rPr>
        <w:t>è</w:t>
      </w:r>
      <w:r>
        <w:rPr>
          <w:rFonts w:ascii="Arial" w:hAnsi="Arial"/>
        </w:rPr>
        <w:t>Mercy Corps fournira tous les véhicules nécessaires à la collecte des données, ainsi que le carburant et le chauffeur (et le salaire et les indemnités journalières du chauffeur). Chaque véhicule peut transporter confortablement 4</w:t>
      </w:r>
      <w:r w:rsidR="00474BD4">
        <w:rPr>
          <w:rFonts w:ascii="Arial" w:hAnsi="Arial"/>
        </w:rPr>
        <w:t> </w:t>
      </w:r>
      <w:r>
        <w:rPr>
          <w:rFonts w:ascii="Arial" w:hAnsi="Arial"/>
        </w:rPr>
        <w:t>personnes (en plus du chauffeur). Il s</w:t>
      </w:r>
      <w:r w:rsidR="00474BD4">
        <w:rPr>
          <w:rFonts w:ascii="Arial" w:hAnsi="Arial"/>
        </w:rPr>
        <w:t>’</w:t>
      </w:r>
      <w:r>
        <w:rPr>
          <w:rFonts w:ascii="Arial" w:hAnsi="Arial"/>
        </w:rPr>
        <w:t>agit de véhicules 4X4. L</w:t>
      </w:r>
      <w:r w:rsidR="00474BD4">
        <w:rPr>
          <w:rFonts w:ascii="Arial" w:hAnsi="Arial"/>
        </w:rPr>
        <w:t>’</w:t>
      </w:r>
      <w:r>
        <w:rPr>
          <w:rFonts w:ascii="Arial" w:hAnsi="Arial"/>
        </w:rPr>
        <w:t>entreprise n</w:t>
      </w:r>
      <w:r w:rsidR="00474BD4">
        <w:rPr>
          <w:rFonts w:ascii="Arial" w:hAnsi="Arial"/>
        </w:rPr>
        <w:t>’</w:t>
      </w:r>
      <w:r>
        <w:rPr>
          <w:rFonts w:ascii="Arial" w:hAnsi="Arial"/>
        </w:rPr>
        <w:t>a qu</w:t>
      </w:r>
      <w:r w:rsidR="00474BD4">
        <w:rPr>
          <w:rFonts w:ascii="Arial" w:hAnsi="Arial"/>
        </w:rPr>
        <w:t>’</w:t>
      </w:r>
      <w:r>
        <w:rPr>
          <w:rFonts w:ascii="Arial" w:hAnsi="Arial"/>
        </w:rPr>
        <w:t xml:space="preserve">à indiquer dans sa proposition combien de véhicules seront nécessaires et pour combien de jours. </w:t>
      </w:r>
    </w:p>
    <w:p w14:paraId="7729D9F2" w14:textId="7FF304DD" w:rsidR="00D14960" w:rsidRPr="00056B16" w:rsidRDefault="00383527" w:rsidP="003C1044">
      <w:pPr>
        <w:widowControl w:val="0"/>
        <w:spacing w:line="240" w:lineRule="auto"/>
        <w:ind w:left="720"/>
        <w:jc w:val="both"/>
        <w:rPr>
          <w:rFonts w:ascii="Arial" w:hAnsi="Arial" w:cs="Arial"/>
        </w:rPr>
      </w:pPr>
      <w:r>
        <w:rPr>
          <w:rFonts w:ascii="Wingdings" w:hAnsi="Wingdings"/>
        </w:rPr>
        <w:lastRenderedPageBreak/>
        <w:t>è</w:t>
      </w:r>
      <w:r>
        <w:rPr>
          <w:rFonts w:ascii="Arial" w:hAnsi="Arial"/>
        </w:rPr>
        <w:t xml:space="preserve"> Les 2</w:t>
      </w:r>
      <w:r w:rsidR="00474BD4">
        <w:rPr>
          <w:rFonts w:ascii="Arial" w:hAnsi="Arial"/>
        </w:rPr>
        <w:t> </w:t>
      </w:r>
      <w:r>
        <w:rPr>
          <w:rFonts w:ascii="Arial" w:hAnsi="Arial"/>
        </w:rPr>
        <w:t>responsables MEL de l</w:t>
      </w:r>
      <w:r w:rsidR="00474BD4">
        <w:rPr>
          <w:rFonts w:ascii="Arial" w:hAnsi="Arial"/>
        </w:rPr>
        <w:t>’</w:t>
      </w:r>
      <w:r>
        <w:rPr>
          <w:rFonts w:ascii="Arial" w:hAnsi="Arial"/>
        </w:rPr>
        <w:t>équipe MEL d</w:t>
      </w:r>
      <w:r w:rsidR="00474BD4">
        <w:rPr>
          <w:rFonts w:ascii="Arial" w:hAnsi="Arial"/>
        </w:rPr>
        <w:t>’</w:t>
      </w:r>
      <w:proofErr w:type="spellStart"/>
      <w:r>
        <w:rPr>
          <w:rFonts w:ascii="Arial" w:hAnsi="Arial"/>
        </w:rPr>
        <w:t>InStede</w:t>
      </w:r>
      <w:proofErr w:type="spellEnd"/>
      <w:r>
        <w:rPr>
          <w:rFonts w:ascii="Arial" w:hAnsi="Arial"/>
        </w:rPr>
        <w:t xml:space="preserve"> et les 6</w:t>
      </w:r>
      <w:r w:rsidR="00474BD4">
        <w:rPr>
          <w:rFonts w:ascii="Arial" w:hAnsi="Arial"/>
        </w:rPr>
        <w:t> </w:t>
      </w:r>
      <w:r>
        <w:rPr>
          <w:rFonts w:ascii="Arial" w:hAnsi="Arial"/>
        </w:rPr>
        <w:t>agents MEL seront tous disponibles pendant la durée de l</w:t>
      </w:r>
      <w:r w:rsidR="00474BD4">
        <w:rPr>
          <w:rFonts w:ascii="Arial" w:hAnsi="Arial"/>
        </w:rPr>
        <w:t>’</w:t>
      </w:r>
      <w:r>
        <w:rPr>
          <w:rFonts w:ascii="Arial" w:hAnsi="Arial"/>
        </w:rPr>
        <w:t>évaluation pour aider à la formation et à la supervision des collecteurs de données et à la gestion des données au fur et à mesure qu</w:t>
      </w:r>
      <w:r w:rsidR="00474BD4">
        <w:rPr>
          <w:rFonts w:ascii="Arial" w:hAnsi="Arial"/>
        </w:rPr>
        <w:t>’</w:t>
      </w:r>
      <w:r>
        <w:rPr>
          <w:rFonts w:ascii="Arial" w:hAnsi="Arial"/>
        </w:rPr>
        <w:t xml:space="preserve">elles sont collectées. Mercy Corps prendra en charge le salaire et les indemnités journalières de ces six personnes (équipe MEL). </w:t>
      </w:r>
    </w:p>
    <w:p w14:paraId="27B75D2B" w14:textId="290E85D4" w:rsidR="00334A67" w:rsidRPr="00056B16" w:rsidRDefault="00D44F6E" w:rsidP="003C1044">
      <w:pPr>
        <w:widowControl w:val="0"/>
        <w:spacing w:line="240" w:lineRule="auto"/>
        <w:ind w:left="720"/>
        <w:jc w:val="both"/>
        <w:rPr>
          <w:rFonts w:ascii="Arial" w:hAnsi="Arial" w:cs="Arial"/>
        </w:rPr>
      </w:pPr>
      <w:r>
        <w:rPr>
          <w:rFonts w:ascii="Wingdings" w:hAnsi="Wingdings"/>
        </w:rPr>
        <w:t>è</w:t>
      </w:r>
      <w:r>
        <w:rPr>
          <w:rFonts w:ascii="Arial" w:hAnsi="Arial"/>
        </w:rPr>
        <w:t>Mercy Corps peut aider l</w:t>
      </w:r>
      <w:r w:rsidR="00474BD4">
        <w:rPr>
          <w:rFonts w:ascii="Arial" w:hAnsi="Arial"/>
        </w:rPr>
        <w:t>’</w:t>
      </w:r>
      <w:r>
        <w:rPr>
          <w:rFonts w:ascii="Arial" w:hAnsi="Arial"/>
        </w:rPr>
        <w:t>entreprise à réserver des hôtels pour les collecteurs de données. Il suffit de connaître le nombre de collecteurs de données et de superviseurs que votre entreprise embauchera.</w:t>
      </w:r>
    </w:p>
    <w:p w14:paraId="704FA766" w14:textId="421B8B42" w:rsidR="00D44F6E" w:rsidRPr="00056B16" w:rsidRDefault="00233CBD" w:rsidP="003C1044">
      <w:pPr>
        <w:widowControl w:val="0"/>
        <w:spacing w:line="240" w:lineRule="auto"/>
        <w:ind w:left="720"/>
        <w:jc w:val="both"/>
        <w:rPr>
          <w:rFonts w:ascii="Arial" w:hAnsi="Arial" w:cs="Arial"/>
        </w:rPr>
      </w:pPr>
      <w:r>
        <w:rPr>
          <w:rFonts w:ascii="Wingdings" w:hAnsi="Wingdings"/>
          <w:color w:val="000000"/>
        </w:rPr>
        <w:t>è</w:t>
      </w:r>
      <w:r w:rsidR="00334A67">
        <w:rPr>
          <w:rFonts w:ascii="Arial" w:hAnsi="Arial"/>
        </w:rPr>
        <w:t>Mercy Corps dispose d</w:t>
      </w:r>
      <w:r w:rsidR="00474BD4">
        <w:rPr>
          <w:rFonts w:ascii="Arial" w:hAnsi="Arial"/>
        </w:rPr>
        <w:t>’</w:t>
      </w:r>
      <w:r w:rsidR="00334A67">
        <w:rPr>
          <w:rFonts w:ascii="Arial" w:hAnsi="Arial"/>
        </w:rPr>
        <w:t>un bureau avec une salle de conférence suffisamment grande pour former jusqu</w:t>
      </w:r>
      <w:r w:rsidR="00474BD4">
        <w:rPr>
          <w:rFonts w:ascii="Arial" w:hAnsi="Arial"/>
        </w:rPr>
        <w:t>’</w:t>
      </w:r>
      <w:r w:rsidR="00334A67">
        <w:rPr>
          <w:rFonts w:ascii="Arial" w:hAnsi="Arial"/>
        </w:rPr>
        <w:t>à 30</w:t>
      </w:r>
      <w:r w:rsidR="00474BD4">
        <w:rPr>
          <w:rFonts w:ascii="Arial" w:hAnsi="Arial"/>
        </w:rPr>
        <w:t> </w:t>
      </w:r>
      <w:r w:rsidR="00334A67">
        <w:rPr>
          <w:rFonts w:ascii="Arial" w:hAnsi="Arial"/>
        </w:rPr>
        <w:t>collecteurs de données et qui sera à la disposition de l</w:t>
      </w:r>
      <w:r w:rsidR="00474BD4">
        <w:rPr>
          <w:rFonts w:ascii="Arial" w:hAnsi="Arial"/>
        </w:rPr>
        <w:t>’</w:t>
      </w:r>
      <w:r w:rsidR="00334A67">
        <w:rPr>
          <w:rFonts w:ascii="Arial" w:hAnsi="Arial"/>
        </w:rPr>
        <w:t xml:space="preserve">entreprise.  </w:t>
      </w:r>
    </w:p>
    <w:p w14:paraId="191ACB4B" w14:textId="12B9E3F4" w:rsidR="00D44F6E" w:rsidRPr="00056B16" w:rsidRDefault="007511E2" w:rsidP="003C1044">
      <w:pPr>
        <w:spacing w:after="0" w:line="240" w:lineRule="auto"/>
        <w:ind w:left="720"/>
        <w:jc w:val="both"/>
        <w:rPr>
          <w:rFonts w:ascii="Arial" w:hAnsi="Arial" w:cs="Arial"/>
          <w:bCs/>
          <w:color w:val="000000"/>
        </w:rPr>
      </w:pPr>
      <w:r>
        <w:rPr>
          <w:rFonts w:ascii="Wingdings" w:hAnsi="Wingdings"/>
          <w:color w:val="000000"/>
        </w:rPr>
        <w:t>è</w:t>
      </w:r>
      <w:r>
        <w:rPr>
          <w:rFonts w:ascii="Arial" w:hAnsi="Arial"/>
          <w:color w:val="000000"/>
        </w:rPr>
        <w:t xml:space="preserve">Mercy Corps prendra en charge les frais de traduction. </w:t>
      </w:r>
    </w:p>
    <w:p w14:paraId="31AC818A" w14:textId="77777777" w:rsidR="007511E2" w:rsidRPr="00056B16" w:rsidRDefault="007511E2" w:rsidP="003C1044">
      <w:pPr>
        <w:spacing w:after="0" w:line="240" w:lineRule="auto"/>
        <w:jc w:val="both"/>
        <w:rPr>
          <w:rFonts w:ascii="Arial" w:hAnsi="Arial" w:cs="Arial"/>
          <w:b/>
          <w:color w:val="000000"/>
        </w:rPr>
      </w:pPr>
    </w:p>
    <w:p w14:paraId="4F182A6F" w14:textId="3ED389F2" w:rsidR="00A529F8" w:rsidRPr="00056B16" w:rsidRDefault="00A529F8" w:rsidP="003C1044">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Qualité des données, sécurité et protection des sujets humains.</w:t>
      </w:r>
    </w:p>
    <w:p w14:paraId="6D20BE89" w14:textId="2322E247" w:rsidR="00A529F8" w:rsidRPr="00056B16" w:rsidRDefault="00A529F8" w:rsidP="003C1044">
      <w:pPr>
        <w:pBdr>
          <w:top w:val="nil"/>
          <w:left w:val="nil"/>
          <w:bottom w:val="nil"/>
          <w:right w:val="nil"/>
          <w:between w:val="nil"/>
        </w:pBdr>
        <w:spacing w:before="120" w:after="120" w:line="240" w:lineRule="auto"/>
        <w:jc w:val="both"/>
        <w:rPr>
          <w:rFonts w:ascii="Arial" w:hAnsi="Arial" w:cs="Arial"/>
          <w:color w:val="000000"/>
        </w:rPr>
      </w:pPr>
      <w:r>
        <w:rPr>
          <w:rFonts w:ascii="Arial" w:hAnsi="Arial"/>
          <w:color w:val="000000"/>
        </w:rPr>
        <w:t>La qualité des données ne doit pas être compromise et le maximum de précautions doit être pris pour éviter ou au moins minimiser les erreurs à tous les stades de la collecte des données. La façon dont la protection des informations d</w:t>
      </w:r>
      <w:r w:rsidR="00474BD4">
        <w:rPr>
          <w:rFonts w:ascii="Arial" w:hAnsi="Arial"/>
          <w:color w:val="000000"/>
        </w:rPr>
        <w:t>’</w:t>
      </w:r>
      <w:r>
        <w:rPr>
          <w:rFonts w:ascii="Arial" w:hAnsi="Arial"/>
          <w:color w:val="000000"/>
        </w:rPr>
        <w:t>identification personnelle (PII) et la sécurité et le bien-être des participants (protection des sujets humains) doivent être décrits dans la proposition technique.</w:t>
      </w:r>
    </w:p>
    <w:p w14:paraId="7703605F" w14:textId="77777777" w:rsidR="00A529F8" w:rsidRPr="00056B16" w:rsidRDefault="00A529F8" w:rsidP="003C1044">
      <w:pPr>
        <w:spacing w:line="240" w:lineRule="auto"/>
        <w:jc w:val="both"/>
        <w:rPr>
          <w:rFonts w:ascii="Arial" w:hAnsi="Arial" w:cs="Arial"/>
          <w:b/>
          <w:color w:val="808080" w:themeColor="background1" w:themeShade="80"/>
        </w:rPr>
      </w:pPr>
      <w:r>
        <w:rPr>
          <w:rFonts w:ascii="Arial" w:hAnsi="Arial"/>
          <w:b/>
          <w:color w:val="808080" w:themeColor="background1" w:themeShade="80"/>
        </w:rPr>
        <w:t>7. Communication des résultats/réflexions.</w:t>
      </w:r>
    </w:p>
    <w:p w14:paraId="37F6E3A9" w14:textId="63A9FCD5" w:rsidR="00F522D4" w:rsidRPr="00056B16" w:rsidRDefault="00DE418E" w:rsidP="003C1044">
      <w:pPr>
        <w:spacing w:line="240" w:lineRule="auto"/>
        <w:jc w:val="both"/>
        <w:rPr>
          <w:rFonts w:ascii="Arial" w:hAnsi="Arial" w:cs="Arial"/>
        </w:rPr>
      </w:pPr>
      <w:r>
        <w:rPr>
          <w:rFonts w:ascii="Arial" w:hAnsi="Arial"/>
        </w:rPr>
        <w:t>Un rapport final doit être soumis, et la société doit organiser et faciliter une présentation (à distance) des résultats à l</w:t>
      </w:r>
      <w:r w:rsidR="00474BD4">
        <w:rPr>
          <w:rFonts w:ascii="Arial" w:hAnsi="Arial"/>
        </w:rPr>
        <w:t>’</w:t>
      </w:r>
      <w:r>
        <w:rPr>
          <w:rFonts w:ascii="Arial" w:hAnsi="Arial"/>
        </w:rPr>
        <w:t xml:space="preserve">équipe </w:t>
      </w:r>
      <w:proofErr w:type="spellStart"/>
      <w:r>
        <w:rPr>
          <w:rFonts w:ascii="Arial" w:hAnsi="Arial"/>
        </w:rPr>
        <w:t>InStede</w:t>
      </w:r>
      <w:proofErr w:type="spellEnd"/>
      <w:r>
        <w:rPr>
          <w:rFonts w:ascii="Arial" w:hAnsi="Arial"/>
        </w:rPr>
        <w:t xml:space="preserve"> et à d</w:t>
      </w:r>
      <w:r w:rsidR="00474BD4">
        <w:rPr>
          <w:rFonts w:ascii="Arial" w:hAnsi="Arial"/>
        </w:rPr>
        <w:t>’</w:t>
      </w:r>
      <w:r>
        <w:rPr>
          <w:rFonts w:ascii="Arial" w:hAnsi="Arial"/>
        </w:rPr>
        <w:t xml:space="preserve">autres employés et partenaires de Mercy Corps, comme Mercy Corps le juge approprié. </w:t>
      </w:r>
    </w:p>
    <w:p w14:paraId="2D7BCDAB" w14:textId="0B556CF2" w:rsidR="009F6187" w:rsidRPr="00056B16" w:rsidRDefault="009F6187" w:rsidP="003C1044">
      <w:pPr>
        <w:spacing w:line="240" w:lineRule="auto"/>
        <w:jc w:val="both"/>
        <w:rPr>
          <w:rFonts w:ascii="Arial" w:hAnsi="Arial" w:cs="Arial"/>
          <w:b/>
          <w:color w:val="808080" w:themeColor="background1" w:themeShade="80"/>
        </w:rPr>
      </w:pPr>
      <w:r>
        <w:rPr>
          <w:rFonts w:ascii="Arial" w:hAnsi="Arial"/>
          <w:b/>
          <w:color w:val="808080" w:themeColor="background1" w:themeShade="80"/>
        </w:rPr>
        <w:t>8. Composition de l</w:t>
      </w:r>
      <w:r w:rsidR="00474BD4">
        <w:rPr>
          <w:rFonts w:ascii="Arial" w:hAnsi="Arial"/>
          <w:b/>
          <w:color w:val="808080" w:themeColor="background1" w:themeShade="80"/>
        </w:rPr>
        <w:t>’</w:t>
      </w:r>
      <w:r>
        <w:rPr>
          <w:rFonts w:ascii="Arial" w:hAnsi="Arial"/>
          <w:b/>
          <w:color w:val="808080" w:themeColor="background1" w:themeShade="80"/>
        </w:rPr>
        <w:t>équipe.</w:t>
      </w:r>
    </w:p>
    <w:p w14:paraId="145B69E8" w14:textId="1215C4ED" w:rsidR="009F6187" w:rsidRPr="00056B16" w:rsidRDefault="6B8FAD50" w:rsidP="003C1044">
      <w:pPr>
        <w:tabs>
          <w:tab w:val="left" w:pos="1032"/>
        </w:tabs>
        <w:spacing w:line="240" w:lineRule="auto"/>
        <w:rPr>
          <w:rFonts w:ascii="Arial" w:hAnsi="Arial" w:cs="Arial"/>
        </w:rPr>
      </w:pPr>
      <w:r>
        <w:rPr>
          <w:rFonts w:ascii="Arial" w:hAnsi="Arial"/>
        </w:rPr>
        <w:t>Le cabinet doit proposer une équipe rentable pour cette évaluation. Le rôle des membres de l</w:t>
      </w:r>
      <w:r w:rsidR="00474BD4">
        <w:rPr>
          <w:rFonts w:ascii="Arial" w:hAnsi="Arial"/>
        </w:rPr>
        <w:t>’</w:t>
      </w:r>
      <w:r>
        <w:rPr>
          <w:rFonts w:ascii="Arial" w:hAnsi="Arial"/>
        </w:rPr>
        <w:t>équipe doit être décrit dans la section</w:t>
      </w:r>
      <w:r w:rsidR="00474BD4">
        <w:rPr>
          <w:rFonts w:ascii="Arial" w:hAnsi="Arial"/>
        </w:rPr>
        <w:t> </w:t>
      </w:r>
      <w:r>
        <w:rPr>
          <w:rFonts w:ascii="Arial" w:hAnsi="Arial"/>
        </w:rPr>
        <w:t>II (la proposition technique), mais chaque membre de l</w:t>
      </w:r>
      <w:r w:rsidR="00474BD4">
        <w:rPr>
          <w:rFonts w:ascii="Arial" w:hAnsi="Arial"/>
        </w:rPr>
        <w:t>’</w:t>
      </w:r>
      <w:r>
        <w:rPr>
          <w:rFonts w:ascii="Arial" w:hAnsi="Arial"/>
        </w:rPr>
        <w:t>équipe doit être répertorié par poste/fonction dans la section</w:t>
      </w:r>
      <w:r w:rsidR="00474BD4">
        <w:rPr>
          <w:rFonts w:ascii="Arial" w:hAnsi="Arial"/>
        </w:rPr>
        <w:t> </w:t>
      </w:r>
      <w:r>
        <w:rPr>
          <w:rFonts w:ascii="Arial" w:hAnsi="Arial"/>
        </w:rPr>
        <w:t>III (la «</w:t>
      </w:r>
      <w:r w:rsidR="00474BD4">
        <w:rPr>
          <w:rFonts w:ascii="Arial" w:hAnsi="Arial"/>
        </w:rPr>
        <w:t> </w:t>
      </w:r>
      <w:r>
        <w:rPr>
          <w:rFonts w:ascii="Arial" w:hAnsi="Arial"/>
        </w:rPr>
        <w:t>proposition de LOE</w:t>
      </w:r>
      <w:r w:rsidR="00474BD4">
        <w:rPr>
          <w:rFonts w:ascii="Arial" w:hAnsi="Arial"/>
        </w:rPr>
        <w:t> </w:t>
      </w:r>
      <w:r>
        <w:rPr>
          <w:rFonts w:ascii="Arial" w:hAnsi="Arial"/>
        </w:rPr>
        <w:t>»). Veuillez noter que la composition de l</w:t>
      </w:r>
      <w:r w:rsidR="00474BD4">
        <w:rPr>
          <w:rFonts w:ascii="Arial" w:hAnsi="Arial"/>
        </w:rPr>
        <w:t>’</w:t>
      </w:r>
      <w:r>
        <w:rPr>
          <w:rFonts w:ascii="Arial" w:hAnsi="Arial"/>
        </w:rPr>
        <w:t xml:space="preserve">équipe proposée </w:t>
      </w:r>
      <w:r>
        <w:rPr>
          <w:rFonts w:ascii="Arial" w:hAnsi="Arial"/>
          <w:b/>
        </w:rPr>
        <w:t>ne doit pas nécessairement correspondre ou inclure les deux rôles décrits dans la section des soumissions de CV</w:t>
      </w:r>
      <w:r>
        <w:rPr>
          <w:rFonts w:ascii="Arial" w:hAnsi="Arial"/>
        </w:rPr>
        <w:t xml:space="preserve"> </w:t>
      </w:r>
      <w:r w:rsidR="00474BD4">
        <w:rPr>
          <w:rFonts w:ascii="Arial" w:hAnsi="Arial"/>
        </w:rPr>
        <w:t>—</w:t>
      </w:r>
      <w:r>
        <w:rPr>
          <w:rFonts w:ascii="Arial" w:hAnsi="Arial"/>
        </w:rPr>
        <w:t xml:space="preserve"> les deux profils décrits dans la section</w:t>
      </w:r>
      <w:r w:rsidR="00474BD4">
        <w:rPr>
          <w:rFonts w:ascii="Arial" w:hAnsi="Arial"/>
        </w:rPr>
        <w:t> </w:t>
      </w:r>
      <w:r>
        <w:rPr>
          <w:rFonts w:ascii="Arial" w:hAnsi="Arial"/>
        </w:rPr>
        <w:t>9 sont uniquement destinés aux soumissions de CV.</w:t>
      </w:r>
    </w:p>
    <w:p w14:paraId="716DDE47" w14:textId="5E8A5952" w:rsidR="3808EC3C" w:rsidRDefault="3808EC3C" w:rsidP="003C1044">
      <w:pPr>
        <w:spacing w:line="240" w:lineRule="auto"/>
        <w:jc w:val="both"/>
        <w:rPr>
          <w:rFonts w:ascii="Arial" w:hAnsi="Arial" w:cs="Arial"/>
          <w:b/>
          <w:bCs/>
          <w:color w:val="808080" w:themeColor="background1" w:themeShade="80"/>
        </w:rPr>
      </w:pPr>
      <w:r>
        <w:rPr>
          <w:rFonts w:ascii="Arial" w:hAnsi="Arial"/>
          <w:b/>
          <w:color w:val="808080" w:themeColor="background1" w:themeShade="80"/>
        </w:rPr>
        <w:t>9. Soumissions de CV</w:t>
      </w:r>
    </w:p>
    <w:p w14:paraId="3B6F7F02" w14:textId="2151CC92" w:rsidR="61665887" w:rsidRDefault="61665887" w:rsidP="003C1044">
      <w:pPr>
        <w:tabs>
          <w:tab w:val="left" w:pos="1032"/>
        </w:tabs>
        <w:spacing w:line="240" w:lineRule="auto"/>
        <w:rPr>
          <w:rFonts w:ascii="Arial" w:eastAsia="Arial" w:hAnsi="Arial" w:cs="Arial"/>
        </w:rPr>
      </w:pPr>
      <w:r>
        <w:rPr>
          <w:rFonts w:ascii="Arial" w:hAnsi="Arial"/>
        </w:rPr>
        <w:t>Veuillez soumettre un CV d</w:t>
      </w:r>
      <w:r w:rsidR="00474BD4">
        <w:rPr>
          <w:rFonts w:ascii="Arial" w:hAnsi="Arial"/>
        </w:rPr>
        <w:t>’</w:t>
      </w:r>
      <w:r>
        <w:rPr>
          <w:rFonts w:ascii="Arial" w:hAnsi="Arial"/>
        </w:rPr>
        <w:t xml:space="preserve">un membre actuel du personnel pour les deux rôles énumérés ci-dessous (2 CV au total au maximum). </w:t>
      </w:r>
      <w:r>
        <w:rPr>
          <w:rFonts w:ascii="Arial" w:hAnsi="Arial"/>
          <w:b/>
        </w:rPr>
        <w:t>Veuillez utiliser le modèle de CV fourni</w:t>
      </w:r>
      <w:r>
        <w:rPr>
          <w:rFonts w:ascii="Arial" w:hAnsi="Arial"/>
        </w:rPr>
        <w:t xml:space="preserve"> Les entreprises doivent</w:t>
      </w:r>
      <w:r>
        <w:t xml:space="preserve"> </w:t>
      </w:r>
      <w:r>
        <w:rPr>
          <w:rFonts w:ascii="Arial" w:hAnsi="Arial"/>
        </w:rPr>
        <w:t>soumettre les membres du personnel qu</w:t>
      </w:r>
      <w:r w:rsidR="00474BD4">
        <w:rPr>
          <w:rFonts w:ascii="Arial" w:hAnsi="Arial"/>
        </w:rPr>
        <w:t>’</w:t>
      </w:r>
      <w:r>
        <w:rPr>
          <w:rFonts w:ascii="Arial" w:hAnsi="Arial"/>
        </w:rPr>
        <w:t xml:space="preserve">elles jugent les plus qualifiés pour ce projet. </w:t>
      </w:r>
      <w:r>
        <w:rPr>
          <w:rFonts w:ascii="Arial" w:hAnsi="Arial"/>
          <w:b/>
        </w:rPr>
        <w:t>Les CV soumis ne doivent pas nécessairement correspondre aux rôles ou aux membres du personnel décrits dans la section «</w:t>
      </w:r>
      <w:r w:rsidR="00474BD4">
        <w:rPr>
          <w:rFonts w:ascii="Arial" w:hAnsi="Arial"/>
          <w:b/>
        </w:rPr>
        <w:t> </w:t>
      </w:r>
      <w:r>
        <w:rPr>
          <w:rFonts w:ascii="Arial" w:hAnsi="Arial"/>
          <w:b/>
        </w:rPr>
        <w:t>Proposition de LOE</w:t>
      </w:r>
      <w:r w:rsidR="00474BD4">
        <w:rPr>
          <w:rFonts w:ascii="Arial" w:hAnsi="Arial"/>
          <w:b/>
        </w:rPr>
        <w:t> </w:t>
      </w:r>
      <w:r>
        <w:rPr>
          <w:rFonts w:ascii="Arial" w:hAnsi="Arial"/>
          <w:b/>
        </w:rPr>
        <w:t>».</w:t>
      </w:r>
      <w:r>
        <w:rPr>
          <w:rFonts w:ascii="Arial" w:hAnsi="Arial"/>
        </w:rPr>
        <w:t xml:space="preserve"> Veuillez soumettre les CV suivants</w:t>
      </w:r>
      <w:r w:rsidR="00474BD4">
        <w:rPr>
          <w:rFonts w:ascii="Arial" w:hAnsi="Arial"/>
        </w:rPr>
        <w:t> </w:t>
      </w:r>
      <w:r>
        <w:rPr>
          <w:rFonts w:ascii="Arial" w:hAnsi="Arial"/>
        </w:rPr>
        <w:t xml:space="preserve">: </w:t>
      </w:r>
    </w:p>
    <w:p w14:paraId="3B56C14C" w14:textId="5A21D1C8" w:rsidR="61665887" w:rsidRDefault="61665887" w:rsidP="003C1044">
      <w:pPr>
        <w:pStyle w:val="ListParagraph"/>
        <w:numPr>
          <w:ilvl w:val="0"/>
          <w:numId w:val="1"/>
        </w:numPr>
        <w:tabs>
          <w:tab w:val="left" w:pos="1032"/>
        </w:tabs>
        <w:spacing w:line="240" w:lineRule="auto"/>
      </w:pPr>
      <w:r>
        <w:rPr>
          <w:rFonts w:ascii="Arial" w:hAnsi="Arial"/>
        </w:rPr>
        <w:t>Chef de projet</w:t>
      </w:r>
      <w:r w:rsidR="00474BD4">
        <w:rPr>
          <w:rFonts w:ascii="Arial" w:hAnsi="Arial"/>
        </w:rPr>
        <w:t>/</w:t>
      </w:r>
      <w:r>
        <w:rPr>
          <w:rFonts w:ascii="Arial" w:hAnsi="Arial"/>
        </w:rPr>
        <w:t>spécialiste de haut niveau</w:t>
      </w:r>
    </w:p>
    <w:p w14:paraId="1142C991" w14:textId="3CEEE13D" w:rsidR="61665887" w:rsidRDefault="61665887" w:rsidP="003C1044">
      <w:pPr>
        <w:pStyle w:val="ListParagraph"/>
        <w:numPr>
          <w:ilvl w:val="0"/>
          <w:numId w:val="1"/>
        </w:numPr>
        <w:tabs>
          <w:tab w:val="left" w:pos="1032"/>
        </w:tabs>
        <w:spacing w:line="240" w:lineRule="auto"/>
      </w:pPr>
      <w:r>
        <w:rPr>
          <w:rFonts w:ascii="Arial" w:hAnsi="Arial"/>
        </w:rPr>
        <w:t>Chercheur/analyste de niveau intermédiaire</w:t>
      </w:r>
    </w:p>
    <w:p w14:paraId="0347A291" w14:textId="5E79D034" w:rsidR="00102B53" w:rsidRPr="00056B16" w:rsidRDefault="3808EC3C" w:rsidP="003C1044">
      <w:pPr>
        <w:spacing w:line="240" w:lineRule="auto"/>
        <w:jc w:val="both"/>
        <w:rPr>
          <w:rFonts w:ascii="Arial" w:hAnsi="Arial" w:cs="Arial"/>
          <w:b/>
          <w:bCs/>
          <w:color w:val="808080" w:themeColor="background1" w:themeShade="80"/>
        </w:rPr>
      </w:pPr>
      <w:r>
        <w:rPr>
          <w:rFonts w:ascii="Arial" w:hAnsi="Arial"/>
          <w:b/>
          <w:color w:val="808080" w:themeColor="background1" w:themeShade="80"/>
        </w:rPr>
        <w:t>10. Niveau d</w:t>
      </w:r>
      <w:r w:rsidR="00474BD4">
        <w:rPr>
          <w:rFonts w:ascii="Arial" w:hAnsi="Arial"/>
          <w:b/>
          <w:color w:val="808080" w:themeColor="background1" w:themeShade="80"/>
        </w:rPr>
        <w:t>’</w:t>
      </w:r>
      <w:r>
        <w:rPr>
          <w:rFonts w:ascii="Arial" w:hAnsi="Arial"/>
          <w:b/>
          <w:color w:val="808080" w:themeColor="background1" w:themeShade="80"/>
        </w:rPr>
        <w:t>effort pour les considérations budgétaires.</w:t>
      </w:r>
    </w:p>
    <w:p w14:paraId="14399E7B" w14:textId="1B4170AC" w:rsidR="004565FE" w:rsidRDefault="00DA390C" w:rsidP="003C1044">
      <w:pPr>
        <w:spacing w:after="0" w:line="240" w:lineRule="auto"/>
        <w:jc w:val="both"/>
        <w:rPr>
          <w:rFonts w:ascii="Arial" w:hAnsi="Arial" w:cs="Arial"/>
          <w:bCs/>
        </w:rPr>
      </w:pPr>
      <w:proofErr w:type="spellStart"/>
      <w:r>
        <w:rPr>
          <w:rFonts w:ascii="Arial" w:hAnsi="Arial"/>
        </w:rPr>
        <w:t>Xanadu</w:t>
      </w:r>
      <w:proofErr w:type="spellEnd"/>
      <w:r>
        <w:rPr>
          <w:rFonts w:ascii="Arial" w:hAnsi="Arial"/>
        </w:rPr>
        <w:t xml:space="preserve"> étant un pays fictif, choisissez un </w:t>
      </w:r>
      <w:r w:rsidR="00474BD4">
        <w:rPr>
          <w:rFonts w:ascii="Arial" w:hAnsi="Arial"/>
        </w:rPr>
        <w:t>—</w:t>
      </w:r>
      <w:r>
        <w:rPr>
          <w:rFonts w:ascii="Arial" w:hAnsi="Arial"/>
        </w:rPr>
        <w:t xml:space="preserve"> et un seul </w:t>
      </w:r>
      <w:r w:rsidR="00474BD4">
        <w:rPr>
          <w:rFonts w:ascii="Arial" w:hAnsi="Arial"/>
        </w:rPr>
        <w:t>—</w:t>
      </w:r>
      <w:r>
        <w:rPr>
          <w:rFonts w:ascii="Arial" w:hAnsi="Arial"/>
        </w:rPr>
        <w:t xml:space="preserve"> des pays de référence énumérés ci-dessous comme base de votre proposition de LOE pour ce SOW fictif</w:t>
      </w:r>
      <w:r w:rsidR="00474BD4">
        <w:rPr>
          <w:rFonts w:ascii="Arial" w:hAnsi="Arial"/>
        </w:rPr>
        <w:t> </w:t>
      </w:r>
      <w:r>
        <w:rPr>
          <w:rFonts w:ascii="Arial" w:hAnsi="Arial"/>
        </w:rPr>
        <w:t xml:space="preserve">; sections D et E. </w:t>
      </w:r>
      <w:r>
        <w:rPr>
          <w:rFonts w:ascii="Arial" w:hAnsi="Arial"/>
          <w:u w:val="single"/>
        </w:rPr>
        <w:t xml:space="preserve">Vous ne </w:t>
      </w:r>
      <w:r>
        <w:rPr>
          <w:rFonts w:ascii="Arial" w:hAnsi="Arial"/>
          <w:u w:val="single"/>
        </w:rPr>
        <w:lastRenderedPageBreak/>
        <w:t>pouvez pas choisir un pays dans lequel votre entreprise a son siège</w:t>
      </w:r>
      <w:r>
        <w:rPr>
          <w:rFonts w:ascii="Arial" w:hAnsi="Arial"/>
        </w:rPr>
        <w:t>. Le choix d</w:t>
      </w:r>
      <w:r w:rsidR="00474BD4">
        <w:rPr>
          <w:rFonts w:ascii="Arial" w:hAnsi="Arial"/>
        </w:rPr>
        <w:t>’</w:t>
      </w:r>
      <w:r>
        <w:rPr>
          <w:rFonts w:ascii="Arial" w:hAnsi="Arial"/>
        </w:rPr>
        <w:t xml:space="preserve">un pays ne signifie pas que vous avez ou pourriez effectuer des travaux dans ce pays. </w:t>
      </w:r>
    </w:p>
    <w:p w14:paraId="2CBEAB6B" w14:textId="77777777" w:rsidR="00FE7FC3" w:rsidRDefault="00FE7FC3" w:rsidP="003C1044">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77D02A65" w:rsidR="00FE7FC3" w:rsidRDefault="002754B0" w:rsidP="003C1044">
            <w:pPr>
              <w:spacing w:after="0" w:line="240" w:lineRule="auto"/>
              <w:jc w:val="both"/>
              <w:rPr>
                <w:rFonts w:ascii="Arial" w:hAnsi="Arial" w:cs="Arial"/>
                <w:bCs/>
              </w:rPr>
            </w:pPr>
            <w:r>
              <w:rPr>
                <w:rFonts w:ascii="Arial" w:hAnsi="Arial"/>
              </w:rPr>
              <w:t>Pays de référence (n</w:t>
            </w:r>
            <w:r w:rsidR="00474BD4">
              <w:rPr>
                <w:rFonts w:ascii="Arial" w:hAnsi="Arial"/>
              </w:rPr>
              <w:t>’</w:t>
            </w:r>
            <w:r>
              <w:rPr>
                <w:rFonts w:ascii="Arial" w:hAnsi="Arial"/>
              </w:rPr>
              <w:t>en choisissez qu</w:t>
            </w:r>
            <w:r w:rsidR="00474BD4">
              <w:rPr>
                <w:rFonts w:ascii="Arial" w:hAnsi="Arial"/>
              </w:rPr>
              <w:t>’</w:t>
            </w:r>
            <w:r>
              <w:rPr>
                <w:rFonts w:ascii="Arial" w:hAnsi="Arial"/>
              </w:rPr>
              <w:t>un)</w:t>
            </w:r>
          </w:p>
        </w:tc>
      </w:tr>
      <w:tr w:rsidR="00FE7FC3" w14:paraId="7FD6CCBD" w14:textId="77777777" w:rsidTr="3AE07867">
        <w:tc>
          <w:tcPr>
            <w:tcW w:w="4320" w:type="dxa"/>
          </w:tcPr>
          <w:p w14:paraId="3C00A56B" w14:textId="4DED10D0" w:rsidR="00FE7FC3" w:rsidRPr="00542136" w:rsidRDefault="00D97BC7" w:rsidP="003C1044">
            <w:pPr>
              <w:pStyle w:val="ListParagraph"/>
              <w:numPr>
                <w:ilvl w:val="0"/>
                <w:numId w:val="7"/>
              </w:numPr>
              <w:spacing w:after="0" w:line="240" w:lineRule="auto"/>
              <w:jc w:val="both"/>
              <w:rPr>
                <w:rFonts w:ascii="Arial" w:hAnsi="Arial" w:cs="Arial"/>
                <w:bCs/>
              </w:rPr>
            </w:pPr>
            <w:r>
              <w:rPr>
                <w:rFonts w:ascii="Arial" w:hAnsi="Arial"/>
              </w:rPr>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003C1044">
            <w:pPr>
              <w:pStyle w:val="ListParagraph"/>
              <w:numPr>
                <w:ilvl w:val="0"/>
                <w:numId w:val="7"/>
              </w:numPr>
              <w:spacing w:after="0" w:line="240" w:lineRule="auto"/>
              <w:jc w:val="both"/>
              <w:rPr>
                <w:rFonts w:ascii="Arial" w:hAnsi="Arial" w:cs="Arial"/>
              </w:rPr>
            </w:pPr>
            <w:r>
              <w:rPr>
                <w:rFonts w:ascii="Arial" w:hAnsi="Arial"/>
              </w:rPr>
              <w:t>Colombie</w:t>
            </w:r>
          </w:p>
        </w:tc>
      </w:tr>
      <w:tr w:rsidR="00FE7FC3" w14:paraId="4303AD04" w14:textId="77777777" w:rsidTr="3AE07867">
        <w:tc>
          <w:tcPr>
            <w:tcW w:w="4320" w:type="dxa"/>
            <w:shd w:val="clear" w:color="auto" w:fill="auto"/>
          </w:tcPr>
          <w:p w14:paraId="6E796AD0" w14:textId="4DA5F9F0" w:rsidR="00FE7FC3" w:rsidRPr="00542136" w:rsidRDefault="00812C8C" w:rsidP="003C1044">
            <w:pPr>
              <w:pStyle w:val="ListParagraph"/>
              <w:numPr>
                <w:ilvl w:val="0"/>
                <w:numId w:val="7"/>
              </w:numPr>
              <w:spacing w:after="0" w:line="240" w:lineRule="auto"/>
              <w:jc w:val="both"/>
              <w:rPr>
                <w:rFonts w:ascii="Arial" w:hAnsi="Arial" w:cs="Arial"/>
                <w:bCs/>
              </w:rPr>
            </w:pPr>
            <w:r>
              <w:rPr>
                <w:rFonts w:ascii="Arial" w:hAnsi="Arial"/>
              </w:rPr>
              <w:t>Burkina Faso</w:t>
            </w:r>
          </w:p>
        </w:tc>
      </w:tr>
      <w:tr w:rsidR="004565FE" w14:paraId="251CA7A7" w14:textId="77777777" w:rsidTr="3AE07867">
        <w:tc>
          <w:tcPr>
            <w:tcW w:w="4320" w:type="dxa"/>
            <w:shd w:val="clear" w:color="auto" w:fill="auto"/>
          </w:tcPr>
          <w:p w14:paraId="4DC54CB5" w14:textId="76C6DF6F" w:rsidR="004565FE" w:rsidRDefault="004565FE" w:rsidP="003C1044">
            <w:pPr>
              <w:pStyle w:val="ListParagraph"/>
              <w:numPr>
                <w:ilvl w:val="0"/>
                <w:numId w:val="7"/>
              </w:numPr>
              <w:spacing w:after="0" w:line="240" w:lineRule="auto"/>
              <w:jc w:val="both"/>
              <w:rPr>
                <w:rFonts w:ascii="Arial" w:hAnsi="Arial" w:cs="Arial"/>
                <w:bCs/>
              </w:rPr>
            </w:pPr>
            <w:r>
              <w:rPr>
                <w:rFonts w:ascii="Arial" w:hAnsi="Arial"/>
              </w:rPr>
              <w:t>Sénégal</w:t>
            </w:r>
          </w:p>
        </w:tc>
      </w:tr>
      <w:tr w:rsidR="00FE7FC3" w14:paraId="55806CBA" w14:textId="77777777" w:rsidTr="3AE07867">
        <w:tc>
          <w:tcPr>
            <w:tcW w:w="4320" w:type="dxa"/>
          </w:tcPr>
          <w:p w14:paraId="7F114B3D" w14:textId="22014880" w:rsidR="00FE7FC3" w:rsidRPr="00812C8C" w:rsidRDefault="00812C8C" w:rsidP="003C1044">
            <w:pPr>
              <w:pStyle w:val="ListParagraph"/>
              <w:numPr>
                <w:ilvl w:val="0"/>
                <w:numId w:val="7"/>
              </w:numPr>
              <w:spacing w:after="0" w:line="240" w:lineRule="auto"/>
              <w:jc w:val="both"/>
              <w:rPr>
                <w:rFonts w:ascii="Arial" w:hAnsi="Arial" w:cs="Arial"/>
                <w:bCs/>
              </w:rPr>
            </w:pPr>
            <w:r>
              <w:rPr>
                <w:rFonts w:ascii="Arial" w:hAnsi="Arial"/>
              </w:rPr>
              <w:t>Ouganda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3C1044">
            <w:pPr>
              <w:pStyle w:val="ListParagraph"/>
              <w:numPr>
                <w:ilvl w:val="0"/>
                <w:numId w:val="7"/>
              </w:numPr>
              <w:spacing w:after="0" w:line="240" w:lineRule="auto"/>
              <w:jc w:val="both"/>
              <w:rPr>
                <w:rFonts w:ascii="Arial" w:hAnsi="Arial" w:cs="Arial"/>
                <w:bCs/>
              </w:rPr>
            </w:pPr>
            <w:r>
              <w:rPr>
                <w:rFonts w:ascii="Arial" w:hAnsi="Arial"/>
              </w:rPr>
              <w:t>Éthiopie</w:t>
            </w:r>
          </w:p>
        </w:tc>
      </w:tr>
      <w:tr w:rsidR="00FE7FC3" w14:paraId="0CC2EE3B" w14:textId="77777777" w:rsidTr="3AE07867">
        <w:tc>
          <w:tcPr>
            <w:tcW w:w="4320" w:type="dxa"/>
            <w:shd w:val="clear" w:color="auto" w:fill="auto"/>
          </w:tcPr>
          <w:p w14:paraId="3AD8084B" w14:textId="1AE788CB" w:rsidR="00FE7FC3" w:rsidRPr="00CF40CC" w:rsidRDefault="00CF40CC" w:rsidP="003C1044">
            <w:pPr>
              <w:pStyle w:val="ListParagraph"/>
              <w:numPr>
                <w:ilvl w:val="0"/>
                <w:numId w:val="7"/>
              </w:numPr>
              <w:spacing w:after="0" w:line="240" w:lineRule="auto"/>
              <w:jc w:val="both"/>
              <w:rPr>
                <w:rFonts w:ascii="Arial" w:hAnsi="Arial" w:cs="Arial"/>
                <w:bCs/>
              </w:rPr>
            </w:pPr>
            <w:r>
              <w:rPr>
                <w:rFonts w:ascii="Arial" w:hAnsi="Arial"/>
              </w:rPr>
              <w:t>Irak</w:t>
            </w:r>
          </w:p>
        </w:tc>
      </w:tr>
      <w:tr w:rsidR="004565FE" w14:paraId="5851570C" w14:textId="77777777" w:rsidTr="3AE07867">
        <w:tc>
          <w:tcPr>
            <w:tcW w:w="4320" w:type="dxa"/>
            <w:shd w:val="clear" w:color="auto" w:fill="auto"/>
          </w:tcPr>
          <w:p w14:paraId="79F57333" w14:textId="72728D04" w:rsidR="004565FE" w:rsidRDefault="004565FE" w:rsidP="003C1044">
            <w:pPr>
              <w:pStyle w:val="ListParagraph"/>
              <w:numPr>
                <w:ilvl w:val="0"/>
                <w:numId w:val="7"/>
              </w:numPr>
              <w:spacing w:after="0" w:line="240" w:lineRule="auto"/>
              <w:jc w:val="both"/>
              <w:rPr>
                <w:rFonts w:ascii="Arial" w:hAnsi="Arial" w:cs="Arial"/>
                <w:bCs/>
              </w:rPr>
            </w:pPr>
            <w:r>
              <w:rPr>
                <w:rFonts w:ascii="Arial" w:hAnsi="Arial"/>
              </w:rPr>
              <w:t xml:space="preserve">Afghanistan </w:t>
            </w:r>
          </w:p>
        </w:tc>
      </w:tr>
      <w:tr w:rsidR="00FE7FC3" w14:paraId="24C901C0" w14:textId="77777777" w:rsidTr="3AE07867">
        <w:tc>
          <w:tcPr>
            <w:tcW w:w="4320" w:type="dxa"/>
          </w:tcPr>
          <w:p w14:paraId="2D39FDC4" w14:textId="33FB434A" w:rsidR="00FE7FC3" w:rsidRPr="00CF40CC" w:rsidRDefault="00B759C0" w:rsidP="003C1044">
            <w:pPr>
              <w:pStyle w:val="ListParagraph"/>
              <w:numPr>
                <w:ilvl w:val="0"/>
                <w:numId w:val="7"/>
              </w:numPr>
              <w:spacing w:after="0" w:line="240" w:lineRule="auto"/>
              <w:jc w:val="both"/>
              <w:rPr>
                <w:rFonts w:ascii="Arial" w:hAnsi="Arial" w:cs="Arial"/>
                <w:bCs/>
              </w:rPr>
            </w:pPr>
            <w:r>
              <w:rPr>
                <w:rFonts w:ascii="Arial" w:hAnsi="Arial"/>
              </w:rPr>
              <w:t>Népal</w:t>
            </w:r>
          </w:p>
        </w:tc>
      </w:tr>
      <w:tr w:rsidR="004565FE" w14:paraId="0B886C92" w14:textId="77777777" w:rsidTr="3AE07867">
        <w:tc>
          <w:tcPr>
            <w:tcW w:w="4320" w:type="dxa"/>
          </w:tcPr>
          <w:p w14:paraId="146BEDA4" w14:textId="1E5CBC15" w:rsidR="004565FE" w:rsidRDefault="002754B0" w:rsidP="003C1044">
            <w:pPr>
              <w:pStyle w:val="ListParagraph"/>
              <w:numPr>
                <w:ilvl w:val="0"/>
                <w:numId w:val="7"/>
              </w:numPr>
              <w:spacing w:after="0" w:line="240" w:lineRule="auto"/>
              <w:jc w:val="both"/>
              <w:rPr>
                <w:rFonts w:ascii="Arial" w:hAnsi="Arial" w:cs="Arial"/>
                <w:bCs/>
              </w:rPr>
            </w:pPr>
            <w:r>
              <w:rPr>
                <w:rFonts w:ascii="Arial" w:hAnsi="Arial"/>
              </w:rPr>
              <w:t>Indonésie</w:t>
            </w:r>
          </w:p>
        </w:tc>
      </w:tr>
    </w:tbl>
    <w:p w14:paraId="5C1AE781" w14:textId="77777777" w:rsidR="00FE7FC3" w:rsidRDefault="00FE7FC3" w:rsidP="003C1044">
      <w:pPr>
        <w:spacing w:after="0" w:line="240" w:lineRule="auto"/>
        <w:jc w:val="both"/>
        <w:rPr>
          <w:rFonts w:ascii="Arial" w:hAnsi="Arial" w:cs="Arial"/>
          <w:bCs/>
        </w:rPr>
      </w:pPr>
    </w:p>
    <w:p w14:paraId="68DE578C" w14:textId="77777777" w:rsidR="00342DC3" w:rsidRDefault="00342DC3" w:rsidP="003C1044">
      <w:pPr>
        <w:spacing w:after="0" w:line="240" w:lineRule="auto"/>
        <w:jc w:val="both"/>
        <w:rPr>
          <w:rFonts w:ascii="Arial" w:hAnsi="Arial" w:cs="Arial"/>
          <w:bCs/>
        </w:rPr>
      </w:pPr>
    </w:p>
    <w:p w14:paraId="1CBE7DCC" w14:textId="0440CC4D" w:rsidR="0011252D" w:rsidRDefault="0011252D" w:rsidP="003C1044">
      <w:pPr>
        <w:spacing w:line="240" w:lineRule="auto"/>
        <w:jc w:val="both"/>
        <w:rPr>
          <w:rFonts w:ascii="Arial" w:hAnsi="Arial" w:cs="Arial"/>
          <w:b/>
          <w:color w:val="808080" w:themeColor="background1" w:themeShade="80"/>
        </w:rPr>
      </w:pPr>
      <w:r>
        <w:rPr>
          <w:rFonts w:ascii="Arial" w:hAnsi="Arial"/>
          <w:b/>
          <w:color w:val="808080" w:themeColor="background1" w:themeShade="80"/>
        </w:rPr>
        <w:t xml:space="preserve">10. Ligne du temps </w:t>
      </w:r>
    </w:p>
    <w:p w14:paraId="6F7BCB2B" w14:textId="4FB64F38" w:rsidR="0011252D" w:rsidRPr="0079264E" w:rsidRDefault="0011252D" w:rsidP="003C1044">
      <w:pPr>
        <w:spacing w:line="240" w:lineRule="auto"/>
        <w:jc w:val="both"/>
        <w:rPr>
          <w:rFonts w:ascii="Arial" w:hAnsi="Arial" w:cs="Arial"/>
          <w:bCs/>
        </w:rPr>
      </w:pPr>
      <w:r>
        <w:rPr>
          <w:rFonts w:ascii="Arial" w:hAnsi="Arial"/>
        </w:rPr>
        <w:t>L’entreprise doit proposer un calendrier de haut niveau pour mener à bien cette évaluation et soumettre le rapport final au plus tard le 30</w:t>
      </w:r>
      <w:r w:rsidR="00474BD4">
        <w:rPr>
          <w:rFonts w:ascii="Arial" w:hAnsi="Arial"/>
        </w:rPr>
        <w:t> </w:t>
      </w:r>
      <w:r>
        <w:rPr>
          <w:rFonts w:ascii="Arial" w:hAnsi="Arial"/>
        </w:rPr>
        <w:t xml:space="preserve">juin </w:t>
      </w:r>
      <w:proofErr w:type="gramStart"/>
      <w:r>
        <w:rPr>
          <w:rFonts w:ascii="Arial" w:hAnsi="Arial"/>
        </w:rPr>
        <w:t>2024,.</w:t>
      </w:r>
      <w:proofErr w:type="gramEnd"/>
      <w:r>
        <w:rPr>
          <w:rFonts w:ascii="Arial" w:hAnsi="Arial"/>
        </w:rPr>
        <w:t xml:space="preserve"> Le calendrier proposé doit être cohérent avec les ressources allouées dans les sections techniques et les lettres d</w:t>
      </w:r>
      <w:r w:rsidR="00474BD4">
        <w:rPr>
          <w:rFonts w:ascii="Arial" w:hAnsi="Arial"/>
        </w:rPr>
        <w:t>’</w:t>
      </w:r>
      <w:r>
        <w:rPr>
          <w:rFonts w:ascii="Arial" w:hAnsi="Arial"/>
        </w:rPr>
        <w:t xml:space="preserve">intention des propositions. </w:t>
      </w:r>
    </w:p>
    <w:p w14:paraId="5B983E3A" w14:textId="5588C376" w:rsidR="00EA5E86" w:rsidRPr="00056B16" w:rsidRDefault="00EA5E86" w:rsidP="003C1044">
      <w:pPr>
        <w:spacing w:line="240" w:lineRule="auto"/>
        <w:jc w:val="both"/>
        <w:rPr>
          <w:rFonts w:ascii="Arial" w:hAnsi="Arial" w:cs="Arial"/>
          <w:b/>
          <w:color w:val="808080" w:themeColor="background1" w:themeShade="80"/>
        </w:rPr>
      </w:pPr>
      <w:r>
        <w:rPr>
          <w:rFonts w:ascii="Arial" w:hAnsi="Arial"/>
          <w:b/>
          <w:color w:val="808080" w:themeColor="background1" w:themeShade="80"/>
        </w:rPr>
        <w:t>11. Livrables</w:t>
      </w:r>
    </w:p>
    <w:p w14:paraId="5F89173E" w14:textId="660976D7" w:rsidR="00A83BF5" w:rsidRPr="005F3D25" w:rsidRDefault="00A83BF5" w:rsidP="003C1044">
      <w:pPr>
        <w:pStyle w:val="ListParagraph"/>
        <w:widowControl w:val="0"/>
        <w:numPr>
          <w:ilvl w:val="0"/>
          <w:numId w:val="8"/>
        </w:numPr>
        <w:spacing w:line="240" w:lineRule="auto"/>
        <w:jc w:val="both"/>
        <w:rPr>
          <w:rFonts w:ascii="Arial" w:hAnsi="Arial" w:cs="Arial"/>
        </w:rPr>
      </w:pPr>
      <w:r>
        <w:rPr>
          <w:rFonts w:ascii="Arial" w:hAnsi="Arial"/>
        </w:rPr>
        <w:t xml:space="preserve">Rapport de démarrage </w:t>
      </w:r>
    </w:p>
    <w:p w14:paraId="294D83C9" w14:textId="200A0784" w:rsidR="00A83BF5" w:rsidRPr="005F3D25" w:rsidRDefault="00A83BF5" w:rsidP="003C1044">
      <w:pPr>
        <w:pStyle w:val="ListParagraph"/>
        <w:widowControl w:val="0"/>
        <w:numPr>
          <w:ilvl w:val="0"/>
          <w:numId w:val="8"/>
        </w:numPr>
        <w:spacing w:line="240" w:lineRule="auto"/>
        <w:jc w:val="both"/>
        <w:rPr>
          <w:rFonts w:ascii="Arial" w:hAnsi="Arial" w:cs="Arial"/>
        </w:rPr>
      </w:pPr>
      <w:r>
        <w:rPr>
          <w:rFonts w:ascii="Arial" w:hAnsi="Arial"/>
        </w:rPr>
        <w:t>Instruments d</w:t>
      </w:r>
      <w:r w:rsidR="00474BD4">
        <w:rPr>
          <w:rFonts w:ascii="Arial" w:hAnsi="Arial"/>
        </w:rPr>
        <w:t>’</w:t>
      </w:r>
      <w:r>
        <w:rPr>
          <w:rFonts w:ascii="Arial" w:hAnsi="Arial"/>
        </w:rPr>
        <w:t xml:space="preserve">évaluation </w:t>
      </w:r>
    </w:p>
    <w:p w14:paraId="1DC57CD4" w14:textId="58E98E13" w:rsidR="00A83BF5" w:rsidRPr="005F3D25" w:rsidRDefault="00A83BF5" w:rsidP="003C1044">
      <w:pPr>
        <w:pStyle w:val="ListParagraph"/>
        <w:widowControl w:val="0"/>
        <w:numPr>
          <w:ilvl w:val="0"/>
          <w:numId w:val="8"/>
        </w:numPr>
        <w:spacing w:line="240" w:lineRule="auto"/>
        <w:jc w:val="both"/>
        <w:rPr>
          <w:rFonts w:ascii="Arial" w:hAnsi="Arial" w:cs="Arial"/>
        </w:rPr>
      </w:pPr>
      <w:r>
        <w:rPr>
          <w:rFonts w:ascii="Arial" w:hAnsi="Arial"/>
        </w:rPr>
        <w:t xml:space="preserve">Les ensembles de données brutes et analytiques sont correctement documentés et protégés. </w:t>
      </w:r>
    </w:p>
    <w:p w14:paraId="3CFBE743" w14:textId="3BCF0335" w:rsidR="005F3D25" w:rsidRPr="005F3D25" w:rsidRDefault="005F3D25" w:rsidP="003C1044">
      <w:pPr>
        <w:pStyle w:val="ListParagraph"/>
        <w:widowControl w:val="0"/>
        <w:numPr>
          <w:ilvl w:val="0"/>
          <w:numId w:val="8"/>
        </w:numPr>
        <w:spacing w:line="240" w:lineRule="auto"/>
        <w:jc w:val="both"/>
        <w:rPr>
          <w:rFonts w:ascii="Arial" w:hAnsi="Arial" w:cs="Arial"/>
        </w:rPr>
      </w:pPr>
      <w:r>
        <w:rPr>
          <w:rFonts w:ascii="Arial" w:hAnsi="Arial"/>
        </w:rPr>
        <w:t>Plan d</w:t>
      </w:r>
      <w:r w:rsidR="00474BD4">
        <w:rPr>
          <w:rFonts w:ascii="Arial" w:hAnsi="Arial"/>
        </w:rPr>
        <w:t>’</w:t>
      </w:r>
      <w:r>
        <w:rPr>
          <w:rFonts w:ascii="Arial" w:hAnsi="Arial"/>
        </w:rPr>
        <w:t>analyse</w:t>
      </w:r>
    </w:p>
    <w:p w14:paraId="3C529D71" w14:textId="0FBAE132" w:rsidR="00A83BF5" w:rsidRPr="005F3D25" w:rsidRDefault="00A83BF5" w:rsidP="003C1044">
      <w:pPr>
        <w:pStyle w:val="ListParagraph"/>
        <w:widowControl w:val="0"/>
        <w:numPr>
          <w:ilvl w:val="0"/>
          <w:numId w:val="8"/>
        </w:numPr>
        <w:spacing w:line="240" w:lineRule="auto"/>
        <w:jc w:val="both"/>
        <w:rPr>
          <w:rFonts w:ascii="Arial" w:hAnsi="Arial" w:cs="Arial"/>
        </w:rPr>
      </w:pPr>
      <w:r>
        <w:rPr>
          <w:rFonts w:ascii="Arial" w:hAnsi="Arial"/>
        </w:rPr>
        <w:t>Rapport</w:t>
      </w:r>
      <w:r w:rsidR="00474BD4">
        <w:rPr>
          <w:rFonts w:ascii="Arial" w:hAnsi="Arial"/>
        </w:rPr>
        <w:t> </w:t>
      </w:r>
      <w:r>
        <w:rPr>
          <w:rFonts w:ascii="Arial" w:hAnsi="Arial"/>
        </w:rPr>
        <w:t xml:space="preserve">provisoire1 </w:t>
      </w:r>
    </w:p>
    <w:p w14:paraId="275127E1" w14:textId="0F5E05F2" w:rsidR="00C27F4D" w:rsidRDefault="00C27F4D" w:rsidP="003C1044">
      <w:pPr>
        <w:pStyle w:val="ListParagraph"/>
        <w:widowControl w:val="0"/>
        <w:numPr>
          <w:ilvl w:val="0"/>
          <w:numId w:val="8"/>
        </w:numPr>
        <w:spacing w:line="240" w:lineRule="auto"/>
        <w:jc w:val="both"/>
        <w:rPr>
          <w:rFonts w:ascii="Arial" w:hAnsi="Arial" w:cs="Arial"/>
        </w:rPr>
      </w:pPr>
      <w:r>
        <w:rPr>
          <w:rFonts w:ascii="Arial" w:hAnsi="Arial"/>
        </w:rPr>
        <w:t>Projet de rapport</w:t>
      </w:r>
      <w:r w:rsidR="00474BD4">
        <w:rPr>
          <w:rFonts w:ascii="Arial" w:hAnsi="Arial"/>
        </w:rPr>
        <w:t> </w:t>
      </w:r>
      <w:r>
        <w:rPr>
          <w:rFonts w:ascii="Arial" w:hAnsi="Arial"/>
        </w:rPr>
        <w:t>2</w:t>
      </w:r>
    </w:p>
    <w:p w14:paraId="486EDC61" w14:textId="39B67271" w:rsidR="00A83BF5" w:rsidRPr="005F3D25" w:rsidRDefault="00A83BF5" w:rsidP="003C1044">
      <w:pPr>
        <w:pStyle w:val="ListParagraph"/>
        <w:widowControl w:val="0"/>
        <w:numPr>
          <w:ilvl w:val="0"/>
          <w:numId w:val="8"/>
        </w:numPr>
        <w:spacing w:line="240" w:lineRule="auto"/>
        <w:jc w:val="both"/>
        <w:rPr>
          <w:rFonts w:ascii="Arial" w:hAnsi="Arial" w:cs="Arial"/>
        </w:rPr>
      </w:pPr>
      <w:r>
        <w:rPr>
          <w:rFonts w:ascii="Arial" w:hAnsi="Arial"/>
        </w:rPr>
        <w:t>Rapport final</w:t>
      </w:r>
    </w:p>
    <w:p w14:paraId="12F5BE49" w14:textId="77AAA3A2" w:rsidR="002F13D0" w:rsidRPr="00A83BF5" w:rsidRDefault="00A83BF5" w:rsidP="003C1044">
      <w:pPr>
        <w:widowControl w:val="0"/>
        <w:spacing w:line="240" w:lineRule="auto"/>
        <w:jc w:val="both"/>
        <w:rPr>
          <w:rFonts w:ascii="Arial" w:hAnsi="Arial" w:cs="Arial"/>
          <w:highlight w:val="yellow"/>
        </w:rPr>
      </w:pPr>
      <w:r>
        <w:rPr>
          <w:rFonts w:ascii="Wingdings" w:hAnsi="Wingdings"/>
        </w:rPr>
        <w:t>è</w:t>
      </w:r>
      <w:r>
        <w:rPr>
          <w:rFonts w:ascii="Arial" w:hAnsi="Arial"/>
        </w:rPr>
        <w:t xml:space="preserve">Les rapports peuvent être rédigés en anglais, en français, en espagnol, en arabe ou en russe. La traduction en anglais sera prise en charge par Mercy Corps. Veillez à indiquer, </w:t>
      </w:r>
      <w:r>
        <w:rPr>
          <w:rFonts w:ascii="Arial" w:hAnsi="Arial"/>
          <w:u w:val="single"/>
        </w:rPr>
        <w:t>dans la section</w:t>
      </w:r>
      <w:r w:rsidR="00474BD4">
        <w:rPr>
          <w:rFonts w:ascii="Arial" w:hAnsi="Arial"/>
          <w:u w:val="single"/>
        </w:rPr>
        <w:t> </w:t>
      </w:r>
      <w:r>
        <w:rPr>
          <w:rFonts w:ascii="Arial" w:hAnsi="Arial"/>
          <w:u w:val="single"/>
        </w:rPr>
        <w:t>II (la proposition technique), dans laquelle de ces langues votre société soumettra les rapports initiaux, préliminaires et finaux ainsi que les instruments d</w:t>
      </w:r>
      <w:r w:rsidR="00474BD4">
        <w:rPr>
          <w:rFonts w:ascii="Arial" w:hAnsi="Arial"/>
          <w:u w:val="single"/>
        </w:rPr>
        <w:t>’</w:t>
      </w:r>
      <w:r>
        <w:rPr>
          <w:rFonts w:ascii="Arial" w:hAnsi="Arial"/>
          <w:u w:val="single"/>
        </w:rPr>
        <w:t>évaluation.</w:t>
      </w:r>
      <w:r>
        <w:rPr>
          <w:rFonts w:ascii="Arial" w:hAnsi="Arial"/>
        </w:rPr>
        <w:t xml:space="preserve"> </w:t>
      </w:r>
    </w:p>
    <w:p w14:paraId="2CFCDE9B" w14:textId="388A7F1B" w:rsidR="00AF7340" w:rsidRPr="00357301" w:rsidRDefault="00553640" w:rsidP="003C1044">
      <w:pPr>
        <w:widowControl w:val="0"/>
        <w:spacing w:line="240" w:lineRule="auto"/>
        <w:jc w:val="both"/>
        <w:rPr>
          <w:rFonts w:ascii="Arial" w:hAnsi="Arial" w:cs="Arial"/>
        </w:rPr>
      </w:pPr>
      <w:r>
        <w:rPr>
          <w:rFonts w:ascii="Wingdings" w:hAnsi="Wingdings"/>
        </w:rPr>
        <w:t>è</w:t>
      </w:r>
      <w:r>
        <w:rPr>
          <w:rFonts w:ascii="Arial" w:hAnsi="Arial"/>
        </w:rPr>
        <w:t>Mercy Corps fournira un retour d</w:t>
      </w:r>
      <w:r w:rsidR="00474BD4">
        <w:rPr>
          <w:rFonts w:ascii="Arial" w:hAnsi="Arial"/>
        </w:rPr>
        <w:t>’</w:t>
      </w:r>
      <w:r>
        <w:rPr>
          <w:rFonts w:ascii="Arial" w:hAnsi="Arial"/>
        </w:rPr>
        <w:t>information consolidé sur le projet de rapport</w:t>
      </w:r>
      <w:r w:rsidR="00474BD4">
        <w:rPr>
          <w:rFonts w:ascii="Arial" w:hAnsi="Arial"/>
        </w:rPr>
        <w:t> </w:t>
      </w:r>
      <w:r>
        <w:rPr>
          <w:rFonts w:ascii="Arial" w:hAnsi="Arial"/>
        </w:rPr>
        <w:t>1 à condition que ce rapport soit complet et soumis comme s</w:t>
      </w:r>
      <w:r w:rsidR="00474BD4">
        <w:rPr>
          <w:rFonts w:ascii="Arial" w:hAnsi="Arial"/>
        </w:rPr>
        <w:t>’</w:t>
      </w:r>
      <w:r>
        <w:rPr>
          <w:rFonts w:ascii="Arial" w:hAnsi="Arial"/>
        </w:rPr>
        <w:t>il s</w:t>
      </w:r>
      <w:r w:rsidR="00474BD4">
        <w:rPr>
          <w:rFonts w:ascii="Arial" w:hAnsi="Arial"/>
        </w:rPr>
        <w:t>’</w:t>
      </w:r>
      <w:r>
        <w:rPr>
          <w:rFonts w:ascii="Arial" w:hAnsi="Arial"/>
        </w:rPr>
        <w:t>agissait d</w:t>
      </w:r>
      <w:r w:rsidR="00474BD4">
        <w:rPr>
          <w:rFonts w:ascii="Arial" w:hAnsi="Arial"/>
        </w:rPr>
        <w:t>’</w:t>
      </w:r>
      <w:r>
        <w:rPr>
          <w:rFonts w:ascii="Arial" w:hAnsi="Arial"/>
        </w:rPr>
        <w:t>un rapport final (c</w:t>
      </w:r>
      <w:r w:rsidR="00474BD4">
        <w:rPr>
          <w:rFonts w:ascii="Arial" w:hAnsi="Arial"/>
        </w:rPr>
        <w:t>’</w:t>
      </w:r>
      <w:r>
        <w:rPr>
          <w:rFonts w:ascii="Arial" w:hAnsi="Arial"/>
        </w:rPr>
        <w:t>est-à-dire qu</w:t>
      </w:r>
      <w:r w:rsidR="00474BD4">
        <w:rPr>
          <w:rFonts w:ascii="Arial" w:hAnsi="Arial"/>
        </w:rPr>
        <w:t>’</w:t>
      </w:r>
      <w:r>
        <w:rPr>
          <w:rFonts w:ascii="Arial" w:hAnsi="Arial"/>
        </w:rPr>
        <w:t>il ne s</w:t>
      </w:r>
      <w:r w:rsidR="00474BD4">
        <w:rPr>
          <w:rFonts w:ascii="Arial" w:hAnsi="Arial"/>
        </w:rPr>
        <w:t>’</w:t>
      </w:r>
      <w:r>
        <w:rPr>
          <w:rFonts w:ascii="Arial" w:hAnsi="Arial"/>
        </w:rPr>
        <w:t>agisse pas d</w:t>
      </w:r>
      <w:r w:rsidR="00474BD4">
        <w:rPr>
          <w:rFonts w:ascii="Arial" w:hAnsi="Arial"/>
        </w:rPr>
        <w:t>’</w:t>
      </w:r>
      <w:r>
        <w:rPr>
          <w:rFonts w:ascii="Arial" w:hAnsi="Arial"/>
        </w:rPr>
        <w:t>un «</w:t>
      </w:r>
      <w:r w:rsidR="00474BD4">
        <w:rPr>
          <w:rFonts w:ascii="Arial" w:hAnsi="Arial"/>
        </w:rPr>
        <w:t> </w:t>
      </w:r>
      <w:r>
        <w:rPr>
          <w:rFonts w:ascii="Arial" w:hAnsi="Arial"/>
        </w:rPr>
        <w:t>brouillon</w:t>
      </w:r>
      <w:r w:rsidR="00474BD4">
        <w:rPr>
          <w:rFonts w:ascii="Arial" w:hAnsi="Arial"/>
        </w:rPr>
        <w:t> </w:t>
      </w:r>
      <w:r>
        <w:rPr>
          <w:rFonts w:ascii="Arial" w:hAnsi="Arial"/>
        </w:rPr>
        <w:t>» et qu</w:t>
      </w:r>
      <w:r w:rsidR="00474BD4">
        <w:rPr>
          <w:rFonts w:ascii="Arial" w:hAnsi="Arial"/>
        </w:rPr>
        <w:t>’</w:t>
      </w:r>
      <w:r>
        <w:rPr>
          <w:rFonts w:ascii="Arial" w:hAnsi="Arial"/>
        </w:rPr>
        <w:t>il ne manque aucune section, à l</w:t>
      </w:r>
      <w:r w:rsidR="00474BD4">
        <w:rPr>
          <w:rFonts w:ascii="Arial" w:hAnsi="Arial"/>
        </w:rPr>
        <w:t>’</w:t>
      </w:r>
      <w:r>
        <w:rPr>
          <w:rFonts w:ascii="Arial" w:hAnsi="Arial"/>
        </w:rPr>
        <w:t>exception des annexes). Le projet</w:t>
      </w:r>
      <w:r w:rsidR="00474BD4">
        <w:rPr>
          <w:rFonts w:ascii="Arial" w:hAnsi="Arial"/>
        </w:rPr>
        <w:t> </w:t>
      </w:r>
      <w:r>
        <w:rPr>
          <w:rFonts w:ascii="Arial" w:hAnsi="Arial"/>
        </w:rPr>
        <w:t>2 aura pris en compte les commentaires de Mercy Corps et Mercy Corps fournira alors ses commentaires consolidés finaux permettant à l</w:t>
      </w:r>
      <w:r w:rsidR="00474BD4">
        <w:rPr>
          <w:rFonts w:ascii="Arial" w:hAnsi="Arial"/>
        </w:rPr>
        <w:t>’</w:t>
      </w:r>
      <w:r>
        <w:rPr>
          <w:rFonts w:ascii="Arial" w:hAnsi="Arial"/>
        </w:rPr>
        <w:t>entreprise de soumettre le rapport final. Il n</w:t>
      </w:r>
      <w:r w:rsidR="00474BD4">
        <w:rPr>
          <w:rFonts w:ascii="Arial" w:hAnsi="Arial"/>
        </w:rPr>
        <w:t>’</w:t>
      </w:r>
      <w:r>
        <w:rPr>
          <w:rFonts w:ascii="Arial" w:hAnsi="Arial"/>
        </w:rPr>
        <w:t xml:space="preserve">y a donc que deux séries de révisions du rapport. </w:t>
      </w:r>
    </w:p>
    <w:p w14:paraId="22C0A1EF" w14:textId="44992D99" w:rsidR="00DE1696" w:rsidRPr="00056B16" w:rsidRDefault="00DE1696" w:rsidP="003C1044">
      <w:pPr>
        <w:spacing w:line="240" w:lineRule="auto"/>
        <w:jc w:val="both"/>
        <w:rPr>
          <w:rFonts w:ascii="Arial" w:hAnsi="Arial" w:cs="Arial"/>
          <w:b/>
          <w:color w:val="808080" w:themeColor="background1" w:themeShade="80"/>
        </w:rPr>
      </w:pPr>
      <w:r>
        <w:rPr>
          <w:rFonts w:ascii="Arial" w:hAnsi="Arial"/>
          <w:b/>
          <w:color w:val="808080" w:themeColor="background1" w:themeShade="80"/>
        </w:rPr>
        <w:t xml:space="preserve">11. Structure du rapport final </w:t>
      </w:r>
    </w:p>
    <w:p w14:paraId="2CFDC73A" w14:textId="77777777" w:rsidR="00DE1696" w:rsidRPr="00DE1696" w:rsidRDefault="00DE1696" w:rsidP="003C1044">
      <w:pPr>
        <w:widowControl w:val="0"/>
        <w:spacing w:line="240" w:lineRule="auto"/>
        <w:ind w:firstLine="720"/>
        <w:jc w:val="both"/>
        <w:rPr>
          <w:rFonts w:ascii="Arial" w:hAnsi="Arial" w:cs="Arial"/>
        </w:rPr>
      </w:pPr>
      <w:r>
        <w:rPr>
          <w:rFonts w:ascii="Arial" w:hAnsi="Arial"/>
        </w:rPr>
        <w:t>Page de couverture</w:t>
      </w:r>
    </w:p>
    <w:p w14:paraId="1ED0CB1F" w14:textId="77777777" w:rsidR="00DE1696" w:rsidRPr="00DE1696" w:rsidRDefault="00DE1696" w:rsidP="003C1044">
      <w:pPr>
        <w:widowControl w:val="0"/>
        <w:spacing w:line="240" w:lineRule="auto"/>
        <w:jc w:val="both"/>
        <w:rPr>
          <w:rFonts w:ascii="Arial" w:hAnsi="Arial" w:cs="Arial"/>
        </w:rPr>
      </w:pPr>
      <w:r>
        <w:rPr>
          <w:rFonts w:ascii="Arial" w:hAnsi="Arial"/>
        </w:rPr>
        <w:t xml:space="preserve">I. </w:t>
      </w:r>
      <w:r>
        <w:rPr>
          <w:rFonts w:ascii="Arial" w:hAnsi="Arial"/>
        </w:rPr>
        <w:tab/>
        <w:t>Résumé exécutif</w:t>
      </w:r>
    </w:p>
    <w:p w14:paraId="4B0D2FF0" w14:textId="77777777" w:rsidR="00DE1696" w:rsidRPr="00DE1696" w:rsidRDefault="00DE1696" w:rsidP="003C1044">
      <w:pPr>
        <w:widowControl w:val="0"/>
        <w:spacing w:line="240" w:lineRule="auto"/>
        <w:jc w:val="both"/>
        <w:rPr>
          <w:rFonts w:ascii="Arial" w:hAnsi="Arial" w:cs="Arial"/>
        </w:rPr>
      </w:pPr>
      <w:r>
        <w:rPr>
          <w:rFonts w:ascii="Arial" w:hAnsi="Arial"/>
        </w:rPr>
        <w:lastRenderedPageBreak/>
        <w:t>II.</w:t>
      </w:r>
      <w:r>
        <w:rPr>
          <w:rFonts w:ascii="Arial" w:hAnsi="Arial"/>
        </w:rPr>
        <w:tab/>
        <w:t>Introduction</w:t>
      </w:r>
    </w:p>
    <w:p w14:paraId="53F4F58F" w14:textId="2922D964" w:rsidR="00DE1696" w:rsidRPr="00DE1696" w:rsidRDefault="008D05DB" w:rsidP="003C1044">
      <w:pPr>
        <w:widowControl w:val="0"/>
        <w:spacing w:line="240" w:lineRule="auto"/>
        <w:jc w:val="both"/>
        <w:rPr>
          <w:rFonts w:ascii="Arial" w:hAnsi="Arial" w:cs="Arial"/>
        </w:rPr>
      </w:pPr>
      <w:r>
        <w:rPr>
          <w:rFonts w:ascii="Arial" w:hAnsi="Arial"/>
        </w:rPr>
        <w:t xml:space="preserve">  a. </w:t>
      </w:r>
      <w:r>
        <w:rPr>
          <w:rFonts w:ascii="Arial" w:hAnsi="Arial"/>
        </w:rPr>
        <w:tab/>
        <w:t>Brève description du pays/de la région dans lequel/laquelle le programme est mis en œuvre</w:t>
      </w:r>
    </w:p>
    <w:p w14:paraId="777D53F3" w14:textId="01EA54CA" w:rsidR="00DE1696" w:rsidRPr="00DE1696" w:rsidRDefault="008D05DB" w:rsidP="003C1044">
      <w:pPr>
        <w:widowControl w:val="0"/>
        <w:spacing w:line="240" w:lineRule="auto"/>
        <w:jc w:val="both"/>
        <w:rPr>
          <w:rFonts w:ascii="Arial" w:hAnsi="Arial" w:cs="Arial"/>
        </w:rPr>
      </w:pPr>
      <w:r>
        <w:rPr>
          <w:rFonts w:ascii="Arial" w:hAnsi="Arial"/>
        </w:rPr>
        <w:t xml:space="preserve">  b.</w:t>
      </w:r>
      <w:r>
        <w:rPr>
          <w:rFonts w:ascii="Arial" w:hAnsi="Arial"/>
        </w:rPr>
        <w:tab/>
        <w:t xml:space="preserve">Présentation du modèle logique du programme </w:t>
      </w:r>
    </w:p>
    <w:p w14:paraId="1E0A8BCA" w14:textId="343B0919" w:rsidR="00DE1696" w:rsidRPr="00DE1696" w:rsidRDefault="008D05DB" w:rsidP="003C1044">
      <w:pPr>
        <w:widowControl w:val="0"/>
        <w:spacing w:line="240" w:lineRule="auto"/>
        <w:jc w:val="both"/>
        <w:rPr>
          <w:rFonts w:ascii="Arial" w:hAnsi="Arial" w:cs="Arial"/>
        </w:rPr>
      </w:pPr>
      <w:r>
        <w:rPr>
          <w:rFonts w:ascii="Arial" w:hAnsi="Arial"/>
        </w:rPr>
        <w:t xml:space="preserve">  c. </w:t>
      </w:r>
      <w:r>
        <w:rPr>
          <w:rFonts w:ascii="Arial" w:hAnsi="Arial"/>
        </w:rPr>
        <w:tab/>
        <w:t>Description de l</w:t>
      </w:r>
      <w:r w:rsidR="00474BD4">
        <w:rPr>
          <w:rFonts w:ascii="Arial" w:hAnsi="Arial"/>
        </w:rPr>
        <w:t>’</w:t>
      </w:r>
      <w:r>
        <w:rPr>
          <w:rFonts w:ascii="Arial" w:hAnsi="Arial"/>
        </w:rPr>
        <w:t>ensemble des interventions du programme et des hypothèses.</w:t>
      </w:r>
    </w:p>
    <w:p w14:paraId="15A17743" w14:textId="57D8D933" w:rsidR="00DE1696" w:rsidRPr="00DE1696" w:rsidRDefault="00DE1696" w:rsidP="003C1044">
      <w:pPr>
        <w:widowControl w:val="0"/>
        <w:spacing w:line="240" w:lineRule="auto"/>
        <w:jc w:val="both"/>
        <w:rPr>
          <w:rFonts w:ascii="Arial" w:hAnsi="Arial" w:cs="Arial"/>
        </w:rPr>
      </w:pPr>
      <w:r>
        <w:rPr>
          <w:rFonts w:ascii="Arial" w:hAnsi="Arial"/>
        </w:rPr>
        <w:t>III.</w:t>
      </w:r>
      <w:r>
        <w:rPr>
          <w:rFonts w:ascii="Arial" w:hAnsi="Arial"/>
        </w:rPr>
        <w:tab/>
        <w:t>Résultats de l</w:t>
      </w:r>
      <w:r w:rsidR="00474BD4">
        <w:rPr>
          <w:rFonts w:ascii="Arial" w:hAnsi="Arial"/>
        </w:rPr>
        <w:t>’</w:t>
      </w:r>
      <w:r>
        <w:rPr>
          <w:rFonts w:ascii="Arial" w:hAnsi="Arial"/>
        </w:rPr>
        <w:t xml:space="preserve">évaluation des progrès  </w:t>
      </w:r>
    </w:p>
    <w:p w14:paraId="6E6905A0" w14:textId="07AD187E" w:rsidR="00DE1696" w:rsidRPr="00DE1696" w:rsidRDefault="008D05DB" w:rsidP="003C1044">
      <w:pPr>
        <w:widowControl w:val="0"/>
        <w:spacing w:line="240" w:lineRule="auto"/>
        <w:jc w:val="both"/>
        <w:rPr>
          <w:rFonts w:ascii="Arial" w:hAnsi="Arial" w:cs="Arial"/>
        </w:rPr>
      </w:pPr>
      <w:r>
        <w:rPr>
          <w:rFonts w:ascii="Arial" w:hAnsi="Arial"/>
        </w:rPr>
        <w:t xml:space="preserve">  a.</w:t>
      </w:r>
      <w:r>
        <w:rPr>
          <w:rFonts w:ascii="Arial" w:hAnsi="Arial"/>
        </w:rPr>
        <w:tab/>
        <w:t>Plans de travail du programme</w:t>
      </w:r>
    </w:p>
    <w:p w14:paraId="4E09C57B" w14:textId="6095132D" w:rsidR="00DE1696" w:rsidRPr="00DE1696" w:rsidRDefault="008D05DB" w:rsidP="003C1044">
      <w:pPr>
        <w:widowControl w:val="0"/>
        <w:spacing w:line="240" w:lineRule="auto"/>
        <w:jc w:val="both"/>
        <w:rPr>
          <w:rFonts w:ascii="Arial" w:hAnsi="Arial" w:cs="Arial"/>
        </w:rPr>
      </w:pPr>
      <w:r>
        <w:rPr>
          <w:rFonts w:ascii="Arial" w:hAnsi="Arial"/>
        </w:rPr>
        <w:t xml:space="preserve">  b.</w:t>
      </w:r>
      <w:r>
        <w:rPr>
          <w:rFonts w:ascii="Arial" w:hAnsi="Arial"/>
        </w:rPr>
        <w:tab/>
        <w:t xml:space="preserve">Alignement du plan de travail sur le FR et adaptations apportées </w:t>
      </w:r>
    </w:p>
    <w:p w14:paraId="67E9F159" w14:textId="24863470" w:rsidR="00DE1696" w:rsidRPr="00DE1696" w:rsidRDefault="008D05DB" w:rsidP="003C1044">
      <w:pPr>
        <w:widowControl w:val="0"/>
        <w:spacing w:line="240" w:lineRule="auto"/>
        <w:jc w:val="both"/>
        <w:rPr>
          <w:rFonts w:ascii="Arial" w:hAnsi="Arial" w:cs="Arial"/>
        </w:rPr>
      </w:pPr>
      <w:r>
        <w:rPr>
          <w:rFonts w:ascii="Arial" w:hAnsi="Arial"/>
        </w:rPr>
        <w:t xml:space="preserve">  c. </w:t>
      </w:r>
      <w:r>
        <w:rPr>
          <w:rFonts w:ascii="Arial" w:hAnsi="Arial"/>
        </w:rPr>
        <w:tab/>
        <w:t>Prise en compte de l</w:t>
      </w:r>
      <w:r w:rsidR="00474BD4">
        <w:rPr>
          <w:rFonts w:ascii="Arial" w:hAnsi="Arial"/>
        </w:rPr>
        <w:t>’</w:t>
      </w:r>
      <w:r>
        <w:rPr>
          <w:rFonts w:ascii="Arial" w:hAnsi="Arial"/>
        </w:rPr>
        <w:t>égalité des sexes et de l</w:t>
      </w:r>
      <w:r w:rsidR="00474BD4">
        <w:rPr>
          <w:rFonts w:ascii="Arial" w:hAnsi="Arial"/>
        </w:rPr>
        <w:t>’</w:t>
      </w:r>
      <w:r>
        <w:rPr>
          <w:rFonts w:ascii="Arial" w:hAnsi="Arial"/>
        </w:rPr>
        <w:t>équité dans la conception des interventions et les plans de travail</w:t>
      </w:r>
      <w:r w:rsidR="00474BD4">
        <w:rPr>
          <w:rFonts w:ascii="Arial" w:hAnsi="Arial"/>
        </w:rPr>
        <w:t> </w:t>
      </w:r>
      <w:r>
        <w:rPr>
          <w:rFonts w:ascii="Arial" w:hAnsi="Arial"/>
        </w:rPr>
        <w:t>?</w:t>
      </w:r>
    </w:p>
    <w:p w14:paraId="14DCD23B" w14:textId="02A233EE" w:rsidR="00DE1696" w:rsidRPr="00DE1696" w:rsidRDefault="008D05DB" w:rsidP="003C1044">
      <w:pPr>
        <w:widowControl w:val="0"/>
        <w:spacing w:line="240" w:lineRule="auto"/>
        <w:jc w:val="both"/>
        <w:rPr>
          <w:rFonts w:ascii="Arial" w:hAnsi="Arial" w:cs="Arial"/>
        </w:rPr>
      </w:pPr>
      <w:r>
        <w:rPr>
          <w:rFonts w:ascii="Arial" w:hAnsi="Arial"/>
        </w:rPr>
        <w:t xml:space="preserve">  d. </w:t>
      </w:r>
      <w:r>
        <w:rPr>
          <w:rFonts w:ascii="Arial" w:hAnsi="Arial"/>
        </w:rPr>
        <w:tab/>
        <w:t>Produits livrables</w:t>
      </w:r>
    </w:p>
    <w:p w14:paraId="7679CE50" w14:textId="655B2141" w:rsidR="00DE1696" w:rsidRPr="00DE1696" w:rsidRDefault="008D05DB" w:rsidP="003C1044">
      <w:pPr>
        <w:widowControl w:val="0"/>
        <w:spacing w:line="240" w:lineRule="auto"/>
        <w:jc w:val="both"/>
        <w:rPr>
          <w:rFonts w:ascii="Arial" w:hAnsi="Arial" w:cs="Arial"/>
        </w:rPr>
      </w:pPr>
      <w:r>
        <w:rPr>
          <w:rFonts w:ascii="Arial" w:hAnsi="Arial"/>
        </w:rPr>
        <w:t xml:space="preserve">  e.</w:t>
      </w:r>
      <w:r>
        <w:rPr>
          <w:rFonts w:ascii="Arial" w:hAnsi="Arial"/>
        </w:rPr>
        <w:tab/>
        <w:t>Résumé de l</w:t>
      </w:r>
      <w:r w:rsidR="00474BD4">
        <w:rPr>
          <w:rFonts w:ascii="Arial" w:hAnsi="Arial"/>
        </w:rPr>
        <w:t>’</w:t>
      </w:r>
      <w:r>
        <w:rPr>
          <w:rFonts w:ascii="Arial" w:hAnsi="Arial"/>
        </w:rPr>
        <w:t>état d</w:t>
      </w:r>
      <w:r w:rsidR="00474BD4">
        <w:rPr>
          <w:rFonts w:ascii="Arial" w:hAnsi="Arial"/>
        </w:rPr>
        <w:t>’</w:t>
      </w:r>
      <w:r>
        <w:rPr>
          <w:rFonts w:ascii="Arial" w:hAnsi="Arial"/>
        </w:rPr>
        <w:t>avancement du programme</w:t>
      </w:r>
    </w:p>
    <w:p w14:paraId="39ECCBB3" w14:textId="74179473" w:rsidR="00DE1696" w:rsidRPr="00DE1696" w:rsidRDefault="00DE1696" w:rsidP="003C1044">
      <w:pPr>
        <w:widowControl w:val="0"/>
        <w:spacing w:line="240" w:lineRule="auto"/>
        <w:jc w:val="both"/>
        <w:rPr>
          <w:rFonts w:ascii="Arial" w:hAnsi="Arial" w:cs="Arial"/>
        </w:rPr>
      </w:pPr>
      <w:r>
        <w:rPr>
          <w:rFonts w:ascii="Arial" w:hAnsi="Arial"/>
        </w:rPr>
        <w:t>IV.</w:t>
      </w:r>
      <w:r>
        <w:rPr>
          <w:rFonts w:ascii="Arial" w:hAnsi="Arial"/>
        </w:rPr>
        <w:tab/>
        <w:t>Résultats de l</w:t>
      </w:r>
      <w:r w:rsidR="00474BD4">
        <w:rPr>
          <w:rFonts w:ascii="Arial" w:hAnsi="Arial"/>
        </w:rPr>
        <w:t>’</w:t>
      </w:r>
      <w:r>
        <w:rPr>
          <w:rFonts w:ascii="Arial" w:hAnsi="Arial"/>
        </w:rPr>
        <w:t>évaluation des performances</w:t>
      </w:r>
    </w:p>
    <w:p w14:paraId="4C4F5696" w14:textId="2985660B" w:rsidR="00DE1696" w:rsidRPr="00DE1696" w:rsidRDefault="008D05DB" w:rsidP="003C1044">
      <w:pPr>
        <w:widowControl w:val="0"/>
        <w:spacing w:line="240" w:lineRule="auto"/>
        <w:jc w:val="both"/>
        <w:rPr>
          <w:rFonts w:ascii="Arial" w:hAnsi="Arial" w:cs="Arial"/>
        </w:rPr>
      </w:pPr>
      <w:r>
        <w:rPr>
          <w:rFonts w:ascii="Arial" w:hAnsi="Arial"/>
        </w:rPr>
        <w:t xml:space="preserve">  a.</w:t>
      </w:r>
      <w:r>
        <w:rPr>
          <w:rFonts w:ascii="Arial" w:hAnsi="Arial"/>
        </w:rPr>
        <w:tab/>
        <w:t>Hypothèses et suivi du contexte</w:t>
      </w:r>
    </w:p>
    <w:p w14:paraId="1AB99A0D" w14:textId="47A6F7D0" w:rsidR="00DE1696" w:rsidRPr="00DE1696" w:rsidRDefault="008D05DB" w:rsidP="003C1044">
      <w:pPr>
        <w:widowControl w:val="0"/>
        <w:spacing w:line="240" w:lineRule="auto"/>
        <w:jc w:val="both"/>
        <w:rPr>
          <w:rFonts w:ascii="Arial" w:hAnsi="Arial" w:cs="Arial"/>
        </w:rPr>
      </w:pPr>
      <w:r>
        <w:rPr>
          <w:rFonts w:ascii="Arial" w:hAnsi="Arial"/>
        </w:rPr>
        <w:t xml:space="preserve">  b.</w:t>
      </w:r>
      <w:r>
        <w:rPr>
          <w:rFonts w:ascii="Arial" w:hAnsi="Arial"/>
        </w:rPr>
        <w:tab/>
        <w:t>IPTT</w:t>
      </w:r>
      <w:r w:rsidR="00474BD4">
        <w:rPr>
          <w:rFonts w:ascii="Arial" w:hAnsi="Arial"/>
        </w:rPr>
        <w:t> </w:t>
      </w:r>
      <w:r>
        <w:rPr>
          <w:rFonts w:ascii="Arial" w:hAnsi="Arial"/>
        </w:rPr>
        <w:t>: Réalisations par rapport aux objectifs (de performance) Statut</w:t>
      </w:r>
    </w:p>
    <w:p w14:paraId="5D57AB3B" w14:textId="1B188D0F" w:rsidR="00DE1696" w:rsidRPr="00DE1696" w:rsidRDefault="008D05DB" w:rsidP="003C1044">
      <w:pPr>
        <w:widowControl w:val="0"/>
        <w:spacing w:line="240" w:lineRule="auto"/>
        <w:jc w:val="both"/>
        <w:rPr>
          <w:rFonts w:ascii="Arial" w:hAnsi="Arial" w:cs="Arial"/>
        </w:rPr>
      </w:pPr>
      <w:r>
        <w:rPr>
          <w:rFonts w:ascii="Arial" w:hAnsi="Arial"/>
        </w:rPr>
        <w:t xml:space="preserve">  c.</w:t>
      </w:r>
      <w:r>
        <w:rPr>
          <w:rFonts w:ascii="Arial" w:hAnsi="Arial"/>
        </w:rPr>
        <w:tab/>
        <w:t>Indicateurs internes et autres données/évidences</w:t>
      </w:r>
    </w:p>
    <w:p w14:paraId="0750CD5B" w14:textId="4299215F" w:rsidR="00DE1696" w:rsidRPr="00DE1696" w:rsidRDefault="008D05DB" w:rsidP="003C1044">
      <w:pPr>
        <w:widowControl w:val="0"/>
        <w:spacing w:line="240" w:lineRule="auto"/>
        <w:jc w:val="both"/>
        <w:rPr>
          <w:rFonts w:ascii="Arial" w:hAnsi="Arial" w:cs="Arial"/>
        </w:rPr>
      </w:pPr>
      <w:r>
        <w:rPr>
          <w:rFonts w:ascii="Arial" w:hAnsi="Arial"/>
        </w:rPr>
        <w:t xml:space="preserve">  d.</w:t>
      </w:r>
      <w:r>
        <w:rPr>
          <w:rFonts w:ascii="Arial" w:hAnsi="Arial"/>
        </w:rPr>
        <w:tab/>
        <w:t>Genre, équité et inclusion sociale (GESI)</w:t>
      </w:r>
    </w:p>
    <w:p w14:paraId="41E2C425" w14:textId="6F153DA4" w:rsidR="00DE1696" w:rsidRPr="00DE1696" w:rsidRDefault="008D05DB" w:rsidP="003C1044">
      <w:pPr>
        <w:widowControl w:val="0"/>
        <w:spacing w:line="240" w:lineRule="auto"/>
        <w:jc w:val="both"/>
        <w:rPr>
          <w:rFonts w:ascii="Arial" w:hAnsi="Arial" w:cs="Arial"/>
        </w:rPr>
      </w:pPr>
      <w:r>
        <w:rPr>
          <w:rFonts w:ascii="Arial" w:hAnsi="Arial"/>
        </w:rPr>
        <w:t xml:space="preserve">  e.</w:t>
      </w:r>
      <w:r>
        <w:rPr>
          <w:rFonts w:ascii="Arial" w:hAnsi="Arial"/>
        </w:rPr>
        <w:tab/>
        <w:t>Résumé des performances du programme</w:t>
      </w:r>
    </w:p>
    <w:p w14:paraId="0E89C510" w14:textId="77777777" w:rsidR="00DE1696" w:rsidRPr="00DE1696" w:rsidRDefault="00DE1696" w:rsidP="003C1044">
      <w:pPr>
        <w:widowControl w:val="0"/>
        <w:spacing w:line="240" w:lineRule="auto"/>
        <w:jc w:val="both"/>
        <w:rPr>
          <w:rFonts w:ascii="Arial" w:hAnsi="Arial" w:cs="Arial"/>
        </w:rPr>
      </w:pPr>
      <w:r>
        <w:rPr>
          <w:rFonts w:ascii="Arial" w:hAnsi="Arial"/>
        </w:rPr>
        <w:t xml:space="preserve">V. </w:t>
      </w:r>
      <w:r>
        <w:rPr>
          <w:rFonts w:ascii="Arial" w:hAnsi="Arial"/>
        </w:rPr>
        <w:tab/>
        <w:t>Résultats inattendus</w:t>
      </w:r>
    </w:p>
    <w:p w14:paraId="5659B274" w14:textId="5617B45A" w:rsidR="00DE1696" w:rsidRPr="00DE1696" w:rsidRDefault="00DE1696" w:rsidP="003C1044">
      <w:pPr>
        <w:widowControl w:val="0"/>
        <w:spacing w:line="240" w:lineRule="auto"/>
        <w:jc w:val="both"/>
        <w:rPr>
          <w:rFonts w:ascii="Arial" w:hAnsi="Arial" w:cs="Arial"/>
        </w:rPr>
      </w:pPr>
      <w:r>
        <w:rPr>
          <w:rFonts w:ascii="Arial" w:hAnsi="Arial"/>
        </w:rPr>
        <w:t>VI.</w:t>
      </w:r>
      <w:r>
        <w:rPr>
          <w:rFonts w:ascii="Arial" w:hAnsi="Arial"/>
        </w:rPr>
        <w:tab/>
        <w:t>Extensibilité et reproductibilité des interventions clés</w:t>
      </w:r>
    </w:p>
    <w:p w14:paraId="4A1FFC75" w14:textId="3B827212" w:rsidR="00DE1696" w:rsidRPr="00DE1696" w:rsidRDefault="00DE1696" w:rsidP="003C1044">
      <w:pPr>
        <w:widowControl w:val="0"/>
        <w:spacing w:line="240" w:lineRule="auto"/>
        <w:jc w:val="both"/>
        <w:rPr>
          <w:rFonts w:ascii="Arial" w:hAnsi="Arial" w:cs="Arial"/>
        </w:rPr>
      </w:pPr>
      <w:r>
        <w:rPr>
          <w:rFonts w:ascii="Arial" w:hAnsi="Arial"/>
        </w:rPr>
        <w:t>VII.</w:t>
      </w:r>
      <w:r>
        <w:rPr>
          <w:rFonts w:ascii="Arial" w:hAnsi="Arial"/>
        </w:rPr>
        <w:tab/>
        <w:t>Durabilité des interventions clés</w:t>
      </w:r>
    </w:p>
    <w:p w14:paraId="4D738526" w14:textId="77777777" w:rsidR="00DE1696" w:rsidRPr="00DE1696" w:rsidRDefault="00DE1696" w:rsidP="003C1044">
      <w:pPr>
        <w:widowControl w:val="0"/>
        <w:spacing w:line="240" w:lineRule="auto"/>
        <w:jc w:val="both"/>
        <w:rPr>
          <w:rFonts w:ascii="Arial" w:hAnsi="Arial" w:cs="Arial"/>
        </w:rPr>
      </w:pPr>
      <w:r>
        <w:rPr>
          <w:rFonts w:ascii="Arial" w:hAnsi="Arial"/>
        </w:rPr>
        <w:t>IX.</w:t>
      </w:r>
      <w:r>
        <w:rPr>
          <w:rFonts w:ascii="Arial" w:hAnsi="Arial"/>
        </w:rPr>
        <w:tab/>
        <w:t>Enseignements tirés</w:t>
      </w:r>
    </w:p>
    <w:p w14:paraId="6B265693" w14:textId="18B98410" w:rsidR="00DE1696" w:rsidRDefault="00DE1696" w:rsidP="003C1044">
      <w:pPr>
        <w:widowControl w:val="0"/>
        <w:spacing w:line="240" w:lineRule="auto"/>
        <w:jc w:val="both"/>
        <w:rPr>
          <w:rFonts w:ascii="Arial" w:hAnsi="Arial" w:cs="Arial"/>
          <w:highlight w:val="yellow"/>
        </w:rPr>
      </w:pPr>
      <w:r>
        <w:rPr>
          <w:rFonts w:ascii="Arial" w:hAnsi="Arial"/>
        </w:rPr>
        <w:t xml:space="preserve">X. </w:t>
      </w:r>
      <w:r>
        <w:rPr>
          <w:rFonts w:ascii="Arial" w:hAnsi="Arial"/>
        </w:rPr>
        <w:tab/>
        <w:t xml:space="preserve">Annexes </w:t>
      </w:r>
    </w:p>
    <w:p w14:paraId="148CC9F2" w14:textId="77777777" w:rsidR="00635B2A" w:rsidRPr="00056B16" w:rsidRDefault="00635B2A" w:rsidP="003C1044">
      <w:pPr>
        <w:spacing w:line="240" w:lineRule="auto"/>
        <w:rPr>
          <w:rFonts w:ascii="Arial" w:hAnsi="Arial" w:cs="Arial"/>
        </w:rPr>
      </w:pPr>
    </w:p>
    <w:sectPr w:rsidR="00635B2A" w:rsidRPr="00056B16" w:rsidSect="002F13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13BF" w14:textId="77777777" w:rsidR="00C034C2" w:rsidRDefault="00C034C2" w:rsidP="00867851">
      <w:pPr>
        <w:spacing w:after="0" w:line="240" w:lineRule="auto"/>
      </w:pPr>
      <w:r>
        <w:separator/>
      </w:r>
    </w:p>
  </w:endnote>
  <w:endnote w:type="continuationSeparator" w:id="0">
    <w:p w14:paraId="75B4EEB2" w14:textId="77777777" w:rsidR="00C034C2" w:rsidRDefault="00C034C2"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873F" w14:textId="77777777" w:rsidR="00474BD4" w:rsidRDefault="0047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9D9F" w14:textId="77777777" w:rsidR="00474BD4" w:rsidRDefault="0047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EA6F" w14:textId="77777777" w:rsidR="00474BD4" w:rsidRDefault="0047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737" w14:textId="77777777" w:rsidR="00C034C2" w:rsidRDefault="00C034C2" w:rsidP="00867851">
      <w:pPr>
        <w:spacing w:after="0" w:line="240" w:lineRule="auto"/>
      </w:pPr>
      <w:r>
        <w:separator/>
      </w:r>
    </w:p>
  </w:footnote>
  <w:footnote w:type="continuationSeparator" w:id="0">
    <w:p w14:paraId="04D0A095" w14:textId="77777777" w:rsidR="00C034C2" w:rsidRDefault="00C034C2"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D5EC" w14:textId="77777777" w:rsidR="00474BD4" w:rsidRDefault="0047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012" w14:textId="6B7DC019" w:rsidR="0099356E" w:rsidRDefault="0099356E">
    <w:pPr>
      <w:pStyle w:val="Header"/>
    </w:pPr>
    <w:r>
      <w:t>SOW pour l</w:t>
    </w:r>
    <w:r w:rsidR="00474BD4">
      <w:t>’</w:t>
    </w:r>
    <w:r>
      <w:t xml:space="preserve">évaluation finale du programme </w:t>
    </w:r>
    <w:proofErr w:type="spellStart"/>
    <w:r>
      <w:t>InStede</w:t>
    </w:r>
    <w:proofErr w:type="spellEnd"/>
    <w:r>
      <w:t xml:space="preserve"> au </w:t>
    </w:r>
    <w:proofErr w:type="spellStart"/>
    <w:r>
      <w:t>Xanadu</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A665" w14:textId="77777777" w:rsidR="00474BD4" w:rsidRDefault="00474BD4">
    <w:pPr>
      <w:pStyle w:val="Header"/>
    </w:pP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F14D"/>
    <w:multiLevelType w:val="hybridMultilevel"/>
    <w:tmpl w:val="945ADAD6"/>
    <w:lvl w:ilvl="0" w:tplc="0434922A">
      <w:start w:val="1"/>
      <w:numFmt w:val="decimal"/>
      <w:lvlText w:val="%1."/>
      <w:lvlJc w:val="left"/>
      <w:pPr>
        <w:ind w:left="720" w:hanging="360"/>
      </w:pPr>
    </w:lvl>
    <w:lvl w:ilvl="1" w:tplc="FAF05E22">
      <w:start w:val="1"/>
      <w:numFmt w:val="lowerLetter"/>
      <w:lvlText w:val="%2."/>
      <w:lvlJc w:val="left"/>
      <w:pPr>
        <w:ind w:left="1440" w:hanging="360"/>
      </w:pPr>
    </w:lvl>
    <w:lvl w:ilvl="2" w:tplc="9D08E472">
      <w:start w:val="1"/>
      <w:numFmt w:val="lowerRoman"/>
      <w:lvlText w:val="%3."/>
      <w:lvlJc w:val="right"/>
      <w:pPr>
        <w:ind w:left="2160" w:hanging="180"/>
      </w:pPr>
    </w:lvl>
    <w:lvl w:ilvl="3" w:tplc="A35EEE0E">
      <w:start w:val="1"/>
      <w:numFmt w:val="decimal"/>
      <w:lvlText w:val="%4."/>
      <w:lvlJc w:val="left"/>
      <w:pPr>
        <w:ind w:left="2880" w:hanging="360"/>
      </w:pPr>
    </w:lvl>
    <w:lvl w:ilvl="4" w:tplc="5226070C">
      <w:start w:val="1"/>
      <w:numFmt w:val="lowerLetter"/>
      <w:lvlText w:val="%5."/>
      <w:lvlJc w:val="left"/>
      <w:pPr>
        <w:ind w:left="3600" w:hanging="360"/>
      </w:pPr>
    </w:lvl>
    <w:lvl w:ilvl="5" w:tplc="D57EF344">
      <w:start w:val="1"/>
      <w:numFmt w:val="lowerRoman"/>
      <w:lvlText w:val="%6."/>
      <w:lvlJc w:val="right"/>
      <w:pPr>
        <w:ind w:left="4320" w:hanging="180"/>
      </w:pPr>
    </w:lvl>
    <w:lvl w:ilvl="6" w:tplc="1222E4FA">
      <w:start w:val="1"/>
      <w:numFmt w:val="decimal"/>
      <w:lvlText w:val="%7."/>
      <w:lvlJc w:val="left"/>
      <w:pPr>
        <w:ind w:left="5040" w:hanging="360"/>
      </w:pPr>
    </w:lvl>
    <w:lvl w:ilvl="7" w:tplc="CBA87B34">
      <w:start w:val="1"/>
      <w:numFmt w:val="lowerLetter"/>
      <w:lvlText w:val="%8."/>
      <w:lvlJc w:val="left"/>
      <w:pPr>
        <w:ind w:left="5760" w:hanging="360"/>
      </w:pPr>
    </w:lvl>
    <w:lvl w:ilvl="8" w:tplc="1898EA08">
      <w:start w:val="1"/>
      <w:numFmt w:val="lowerRoman"/>
      <w:lvlText w:val="%9."/>
      <w:lvlJc w:val="right"/>
      <w:pPr>
        <w:ind w:left="6480" w:hanging="180"/>
      </w:pPr>
    </w:lvl>
  </w:abstractNum>
  <w:abstractNum w:abstractNumId="5"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E90F2"/>
    <w:multiLevelType w:val="hybridMultilevel"/>
    <w:tmpl w:val="1F68637E"/>
    <w:lvl w:ilvl="0" w:tplc="4A3EA598">
      <w:start w:val="1"/>
      <w:numFmt w:val="decimal"/>
      <w:lvlText w:val="%1."/>
      <w:lvlJc w:val="left"/>
      <w:pPr>
        <w:ind w:left="720" w:hanging="360"/>
      </w:pPr>
    </w:lvl>
    <w:lvl w:ilvl="1" w:tplc="62C46022">
      <w:start w:val="1"/>
      <w:numFmt w:val="lowerLetter"/>
      <w:lvlText w:val="%2."/>
      <w:lvlJc w:val="left"/>
      <w:pPr>
        <w:ind w:left="1440" w:hanging="360"/>
      </w:pPr>
    </w:lvl>
    <w:lvl w:ilvl="2" w:tplc="58F89662">
      <w:start w:val="1"/>
      <w:numFmt w:val="lowerRoman"/>
      <w:lvlText w:val="%3."/>
      <w:lvlJc w:val="right"/>
      <w:pPr>
        <w:ind w:left="2160" w:hanging="180"/>
      </w:pPr>
    </w:lvl>
    <w:lvl w:ilvl="3" w:tplc="B7E2E910">
      <w:start w:val="1"/>
      <w:numFmt w:val="decimal"/>
      <w:lvlText w:val="%4."/>
      <w:lvlJc w:val="left"/>
      <w:pPr>
        <w:ind w:left="2880" w:hanging="360"/>
      </w:pPr>
    </w:lvl>
    <w:lvl w:ilvl="4" w:tplc="B35C413A">
      <w:start w:val="1"/>
      <w:numFmt w:val="lowerLetter"/>
      <w:lvlText w:val="%5."/>
      <w:lvlJc w:val="left"/>
      <w:pPr>
        <w:ind w:left="3600" w:hanging="360"/>
      </w:pPr>
    </w:lvl>
    <w:lvl w:ilvl="5" w:tplc="A5B49200">
      <w:start w:val="1"/>
      <w:numFmt w:val="lowerRoman"/>
      <w:lvlText w:val="%6."/>
      <w:lvlJc w:val="right"/>
      <w:pPr>
        <w:ind w:left="4320" w:hanging="180"/>
      </w:pPr>
    </w:lvl>
    <w:lvl w:ilvl="6" w:tplc="B04AB7F6">
      <w:start w:val="1"/>
      <w:numFmt w:val="decimal"/>
      <w:lvlText w:val="%7."/>
      <w:lvlJc w:val="left"/>
      <w:pPr>
        <w:ind w:left="5040" w:hanging="360"/>
      </w:pPr>
    </w:lvl>
    <w:lvl w:ilvl="7" w:tplc="0F4045FE">
      <w:start w:val="1"/>
      <w:numFmt w:val="lowerLetter"/>
      <w:lvlText w:val="%8."/>
      <w:lvlJc w:val="left"/>
      <w:pPr>
        <w:ind w:left="5760" w:hanging="360"/>
      </w:pPr>
    </w:lvl>
    <w:lvl w:ilvl="8" w:tplc="A83CB892">
      <w:start w:val="1"/>
      <w:numFmt w:val="lowerRoman"/>
      <w:lvlText w:val="%9."/>
      <w:lvlJc w:val="right"/>
      <w:pPr>
        <w:ind w:left="6480" w:hanging="180"/>
      </w:pPr>
    </w:lvl>
  </w:abstractNum>
  <w:abstractNum w:abstractNumId="7"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6429">
    <w:abstractNumId w:val="6"/>
  </w:num>
  <w:num w:numId="2" w16cid:durableId="55127685">
    <w:abstractNumId w:val="4"/>
  </w:num>
  <w:num w:numId="3" w16cid:durableId="1602713283">
    <w:abstractNumId w:val="0"/>
  </w:num>
  <w:num w:numId="4" w16cid:durableId="220332234">
    <w:abstractNumId w:val="3"/>
  </w:num>
  <w:num w:numId="5" w16cid:durableId="2085367841">
    <w:abstractNumId w:val="2"/>
  </w:num>
  <w:num w:numId="6" w16cid:durableId="1111053712">
    <w:abstractNumId w:val="1"/>
  </w:num>
  <w:num w:numId="7" w16cid:durableId="1730111373">
    <w:abstractNumId w:val="7"/>
  </w:num>
  <w:num w:numId="8" w16cid:durableId="1491015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D2971"/>
    <w:rsid w:val="001E137E"/>
    <w:rsid w:val="001E530F"/>
    <w:rsid w:val="001F0526"/>
    <w:rsid w:val="001F0F8B"/>
    <w:rsid w:val="001F17E5"/>
    <w:rsid w:val="001F5B9C"/>
    <w:rsid w:val="00206C05"/>
    <w:rsid w:val="00224383"/>
    <w:rsid w:val="00233CBD"/>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99A"/>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3CAD"/>
    <w:rsid w:val="003B3730"/>
    <w:rsid w:val="003C1044"/>
    <w:rsid w:val="003D2DB7"/>
    <w:rsid w:val="003D6D66"/>
    <w:rsid w:val="003E1AD3"/>
    <w:rsid w:val="003E20F3"/>
    <w:rsid w:val="003E2C5F"/>
    <w:rsid w:val="003E695B"/>
    <w:rsid w:val="003F064C"/>
    <w:rsid w:val="003F6A3B"/>
    <w:rsid w:val="00412A13"/>
    <w:rsid w:val="00413FF0"/>
    <w:rsid w:val="00424151"/>
    <w:rsid w:val="0042787E"/>
    <w:rsid w:val="00427DC0"/>
    <w:rsid w:val="0044190D"/>
    <w:rsid w:val="004552AE"/>
    <w:rsid w:val="004565FE"/>
    <w:rsid w:val="00461220"/>
    <w:rsid w:val="0046218F"/>
    <w:rsid w:val="00474BD4"/>
    <w:rsid w:val="0049005B"/>
    <w:rsid w:val="0049264F"/>
    <w:rsid w:val="00492AC3"/>
    <w:rsid w:val="004C6E5A"/>
    <w:rsid w:val="004C721B"/>
    <w:rsid w:val="004E6983"/>
    <w:rsid w:val="004F074C"/>
    <w:rsid w:val="004F67C2"/>
    <w:rsid w:val="00510DB0"/>
    <w:rsid w:val="005157FE"/>
    <w:rsid w:val="005162C3"/>
    <w:rsid w:val="0053164F"/>
    <w:rsid w:val="005335C9"/>
    <w:rsid w:val="00542136"/>
    <w:rsid w:val="0054254F"/>
    <w:rsid w:val="00546EB9"/>
    <w:rsid w:val="00553640"/>
    <w:rsid w:val="0056359F"/>
    <w:rsid w:val="00567649"/>
    <w:rsid w:val="00567FEA"/>
    <w:rsid w:val="005833F3"/>
    <w:rsid w:val="00585AFD"/>
    <w:rsid w:val="005B1988"/>
    <w:rsid w:val="005B5A4E"/>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80E28"/>
    <w:rsid w:val="0068314E"/>
    <w:rsid w:val="006848C3"/>
    <w:rsid w:val="006860A8"/>
    <w:rsid w:val="0068694F"/>
    <w:rsid w:val="006930BC"/>
    <w:rsid w:val="00697E7D"/>
    <w:rsid w:val="006B30D4"/>
    <w:rsid w:val="006C7D1F"/>
    <w:rsid w:val="006C7DCD"/>
    <w:rsid w:val="006D25ED"/>
    <w:rsid w:val="006F365A"/>
    <w:rsid w:val="006F5E91"/>
    <w:rsid w:val="00707EBE"/>
    <w:rsid w:val="0071349F"/>
    <w:rsid w:val="00714D26"/>
    <w:rsid w:val="00726C3C"/>
    <w:rsid w:val="00727376"/>
    <w:rsid w:val="00740730"/>
    <w:rsid w:val="007511E2"/>
    <w:rsid w:val="0075157B"/>
    <w:rsid w:val="00753E3E"/>
    <w:rsid w:val="00755D81"/>
    <w:rsid w:val="0076377F"/>
    <w:rsid w:val="0078571A"/>
    <w:rsid w:val="0079264E"/>
    <w:rsid w:val="007A2A53"/>
    <w:rsid w:val="007A3A5E"/>
    <w:rsid w:val="007A6003"/>
    <w:rsid w:val="007D3319"/>
    <w:rsid w:val="007D5B79"/>
    <w:rsid w:val="007E2C4C"/>
    <w:rsid w:val="007E5735"/>
    <w:rsid w:val="007E70BD"/>
    <w:rsid w:val="007E7C2F"/>
    <w:rsid w:val="007F498B"/>
    <w:rsid w:val="00807F17"/>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AF7D2A"/>
    <w:rsid w:val="00B114A6"/>
    <w:rsid w:val="00B31D90"/>
    <w:rsid w:val="00B35A18"/>
    <w:rsid w:val="00B41C1B"/>
    <w:rsid w:val="00B41EB5"/>
    <w:rsid w:val="00B46BF7"/>
    <w:rsid w:val="00B52A79"/>
    <w:rsid w:val="00B753FE"/>
    <w:rsid w:val="00B759C0"/>
    <w:rsid w:val="00B813CC"/>
    <w:rsid w:val="00B85B64"/>
    <w:rsid w:val="00B86EBA"/>
    <w:rsid w:val="00B90C55"/>
    <w:rsid w:val="00B9264E"/>
    <w:rsid w:val="00BB2179"/>
    <w:rsid w:val="00BB45AB"/>
    <w:rsid w:val="00BB6062"/>
    <w:rsid w:val="00BD2738"/>
    <w:rsid w:val="00BD4AA9"/>
    <w:rsid w:val="00BD5CB1"/>
    <w:rsid w:val="00BE2D1E"/>
    <w:rsid w:val="00BF329F"/>
    <w:rsid w:val="00BF37F5"/>
    <w:rsid w:val="00BF4B69"/>
    <w:rsid w:val="00BF7EFB"/>
    <w:rsid w:val="00C034C2"/>
    <w:rsid w:val="00C2246F"/>
    <w:rsid w:val="00C27F24"/>
    <w:rsid w:val="00C27F4D"/>
    <w:rsid w:val="00C717B3"/>
    <w:rsid w:val="00C72C63"/>
    <w:rsid w:val="00C85087"/>
    <w:rsid w:val="00CB0462"/>
    <w:rsid w:val="00CB237C"/>
    <w:rsid w:val="00CC2106"/>
    <w:rsid w:val="00CC73DE"/>
    <w:rsid w:val="00CF40CC"/>
    <w:rsid w:val="00CF48CF"/>
    <w:rsid w:val="00D10828"/>
    <w:rsid w:val="00D14960"/>
    <w:rsid w:val="00D2578A"/>
    <w:rsid w:val="00D44F6E"/>
    <w:rsid w:val="00D47AA6"/>
    <w:rsid w:val="00D52FA4"/>
    <w:rsid w:val="00D56C9B"/>
    <w:rsid w:val="00D6087B"/>
    <w:rsid w:val="00D61897"/>
    <w:rsid w:val="00D620D3"/>
    <w:rsid w:val="00D628C2"/>
    <w:rsid w:val="00D6329A"/>
    <w:rsid w:val="00D635F5"/>
    <w:rsid w:val="00D676A4"/>
    <w:rsid w:val="00D73A97"/>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33B43"/>
    <w:rsid w:val="00E37A8A"/>
    <w:rsid w:val="00E4144A"/>
    <w:rsid w:val="00E4440B"/>
    <w:rsid w:val="00E47C7A"/>
    <w:rsid w:val="00E541A4"/>
    <w:rsid w:val="00E862EB"/>
    <w:rsid w:val="00EA4345"/>
    <w:rsid w:val="00EA5E86"/>
    <w:rsid w:val="00EB0E9A"/>
    <w:rsid w:val="00EB246D"/>
    <w:rsid w:val="00EB6280"/>
    <w:rsid w:val="00EC5A16"/>
    <w:rsid w:val="00EE4618"/>
    <w:rsid w:val="00EF7E85"/>
    <w:rsid w:val="00F10023"/>
    <w:rsid w:val="00F10D59"/>
    <w:rsid w:val="00F26DCD"/>
    <w:rsid w:val="00F34D23"/>
    <w:rsid w:val="00F40BF1"/>
    <w:rsid w:val="00F43AFA"/>
    <w:rsid w:val="00F45DBE"/>
    <w:rsid w:val="00F522D4"/>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3.xml><?xml version="1.0" encoding="utf-8"?>
<ds:datastoreItem xmlns:ds="http://schemas.openxmlformats.org/officeDocument/2006/customXml" ds:itemID="{C9905E59-B70D-4804-83C4-0DD85E42046C}"/>
</file>

<file path=docProps/app.xml><?xml version="1.0" encoding="utf-8"?>
<Properties xmlns="http://schemas.openxmlformats.org/officeDocument/2006/extended-properties" xmlns:vt="http://schemas.openxmlformats.org/officeDocument/2006/docPropsVTypes">
  <Template>Normal</Template>
  <TotalTime>3</TotalTime>
  <Pages>8</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6</cp:revision>
  <cp:lastPrinted>2023-09-13T18:18:00Z</cp:lastPrinted>
  <dcterms:created xsi:type="dcterms:W3CDTF">2023-10-23T19:50:00Z</dcterms:created>
  <dcterms:modified xsi:type="dcterms:W3CDTF">2023-10-24T13:12:00Z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