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EBB6" w14:textId="77777777" w:rsidR="00BB0030" w:rsidRPr="0072267E" w:rsidRDefault="00000000">
      <w:pPr>
        <w:pStyle w:val="Title"/>
        <w:ind w:hanging="2"/>
        <w:jc w:val="center"/>
        <w:rPr>
          <w:rFonts w:ascii="Arial" w:hAnsi="Arial" w:cs="Arial"/>
          <w:color w:val="FF0000"/>
          <w:sz w:val="28"/>
          <w:szCs w:val="28"/>
        </w:rPr>
      </w:pPr>
      <w:r>
        <w:rPr>
          <w:rFonts w:ascii="Arial" w:hAnsi="Arial"/>
          <w:noProof/>
        </w:rPr>
        <w:drawing>
          <wp:anchor distT="0" distB="0" distL="114300" distR="114300" simplePos="0" relativeHeight="251658240" behindDoc="0" locked="0" layoutInCell="1" allowOverlap="1" wp14:anchorId="7EA129F3" wp14:editId="67C474E9">
            <wp:simplePos x="0" y="0"/>
            <wp:positionH relativeFrom="margin">
              <wp:align>center</wp:align>
            </wp:positionH>
            <wp:positionV relativeFrom="paragraph">
              <wp:posOffset>95250</wp:posOffset>
            </wp:positionV>
            <wp:extent cx="1390650" cy="481013"/>
            <wp:effectExtent l="0" t="0" r="0" b="0"/>
            <wp:wrapThrough wrapText="bothSides">
              <wp:wrapPolygon edited="0">
                <wp:start x="0" y="0"/>
                <wp:lineTo x="0" y="20544"/>
                <wp:lineTo x="21304" y="20544"/>
                <wp:lineTo x="21304" y="0"/>
                <wp:lineTo x="0" y="0"/>
              </wp:wrapPolygon>
            </wp:wrapThrough>
            <wp:docPr id="1028"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390650" cy="481013"/>
                    </a:xfrm>
                    <a:prstGeom prst="rect">
                      <a:avLst/>
                    </a:prstGeom>
                    <a:ln/>
                  </pic:spPr>
                </pic:pic>
              </a:graphicData>
            </a:graphic>
          </wp:anchor>
        </w:drawing>
      </w:r>
    </w:p>
    <w:p w14:paraId="64D8FC44" w14:textId="7D8F264F" w:rsidR="00343286" w:rsidRPr="0072267E" w:rsidRDefault="00666052" w:rsidP="00175F92">
      <w:pPr>
        <w:tabs>
          <w:tab w:val="center" w:pos="4320"/>
          <w:tab w:val="right" w:pos="8640"/>
        </w:tabs>
        <w:spacing w:after="0"/>
        <w:ind w:left="1" w:hanging="3"/>
        <w:jc w:val="center"/>
        <w:rPr>
          <w:rFonts w:ascii="Arial" w:eastAsia="Garamond" w:hAnsi="Arial" w:cs="Arial"/>
          <w:b/>
          <w:bCs/>
          <w:color w:val="000000"/>
          <w:sz w:val="28"/>
          <w:szCs w:val="28"/>
        </w:rPr>
      </w:pPr>
      <w:r>
        <w:rPr>
          <w:rFonts w:ascii="Arial" w:hAnsi="Arial"/>
          <w:b/>
          <w:color w:val="000000"/>
          <w:sz w:val="28"/>
        </w:rPr>
        <w:br/>
      </w:r>
      <w:r w:rsidR="00343286">
        <w:rPr>
          <w:rFonts w:ascii="Arial" w:hAnsi="Arial"/>
          <w:b/>
          <w:color w:val="000000"/>
          <w:sz w:val="28"/>
        </w:rPr>
        <w:t>Alcance del trabajo (</w:t>
      </w:r>
      <w:r w:rsidR="005E41F5">
        <w:rPr>
          <w:rFonts w:ascii="Arial" w:hAnsi="Arial"/>
          <w:b/>
          <w:color w:val="000000"/>
          <w:sz w:val="28"/>
        </w:rPr>
        <w:t>simulacro</w:t>
      </w:r>
      <w:r w:rsidR="00343286">
        <w:rPr>
          <w:rFonts w:ascii="Arial" w:hAnsi="Arial"/>
          <w:b/>
          <w:color w:val="000000"/>
          <w:sz w:val="28"/>
        </w:rPr>
        <w:t>)</w:t>
      </w:r>
    </w:p>
    <w:p w14:paraId="4D7CD67E" w14:textId="2BDF07B6" w:rsidR="00BB0030" w:rsidRPr="0072267E" w:rsidRDefault="003D3078" w:rsidP="00175F92">
      <w:pPr>
        <w:tabs>
          <w:tab w:val="center" w:pos="4320"/>
          <w:tab w:val="right" w:pos="8640"/>
        </w:tabs>
        <w:spacing w:after="0"/>
        <w:ind w:left="1" w:hanging="3"/>
        <w:jc w:val="center"/>
        <w:rPr>
          <w:rFonts w:ascii="Arial" w:eastAsia="Garamond" w:hAnsi="Arial" w:cs="Arial"/>
          <w:b/>
          <w:bCs/>
          <w:color w:val="000000"/>
          <w:sz w:val="28"/>
          <w:szCs w:val="28"/>
        </w:rPr>
      </w:pPr>
      <w:r>
        <w:rPr>
          <w:rFonts w:ascii="Arial" w:hAnsi="Arial"/>
          <w:b/>
          <w:color w:val="000000"/>
          <w:sz w:val="28"/>
        </w:rPr>
        <w:t>Análisis de la economía política (PEA)</w:t>
      </w:r>
    </w:p>
    <w:p w14:paraId="79CFC790" w14:textId="77777777" w:rsidR="00145737" w:rsidRPr="0072267E" w:rsidRDefault="00145737" w:rsidP="00175F92">
      <w:pPr>
        <w:tabs>
          <w:tab w:val="center" w:pos="4320"/>
          <w:tab w:val="right" w:pos="8640"/>
        </w:tabs>
        <w:spacing w:after="0"/>
        <w:ind w:left="1" w:hanging="3"/>
        <w:jc w:val="center"/>
        <w:rPr>
          <w:rFonts w:ascii="Arial" w:eastAsia="Garamond" w:hAnsi="Arial" w:cs="Arial"/>
          <w:b/>
          <w:bCs/>
          <w:color w:val="000000"/>
          <w:sz w:val="28"/>
          <w:szCs w:val="28"/>
        </w:rPr>
      </w:pP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7094"/>
      </w:tblGrid>
      <w:tr w:rsidR="00145737" w:rsidRPr="0072267E" w14:paraId="7EEE231F"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8A66C64" w14:textId="1A718C90" w:rsidR="00145737" w:rsidRPr="0072267E"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Programa/Título</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398FB50" w14:textId="34619C11" w:rsidR="00145737" w:rsidRPr="0072267E" w:rsidRDefault="003D3078" w:rsidP="00145737">
            <w:pPr>
              <w:spacing w:after="0" w:line="240" w:lineRule="auto"/>
              <w:textAlignment w:val="baseline"/>
              <w:rPr>
                <w:rFonts w:ascii="Arial" w:eastAsia="Times New Roman" w:hAnsi="Arial" w:cs="Arial"/>
                <w:sz w:val="18"/>
                <w:szCs w:val="18"/>
              </w:rPr>
            </w:pPr>
            <w:r>
              <w:rPr>
                <w:rFonts w:ascii="Arial" w:hAnsi="Arial"/>
                <w:b/>
                <w:color w:val="5A5555"/>
                <w:sz w:val="17"/>
              </w:rPr>
              <w:t>Gobernanza local para la resiliencia (LGR)</w:t>
            </w:r>
          </w:p>
        </w:tc>
      </w:tr>
      <w:tr w:rsidR="00145737" w:rsidRPr="0072267E" w14:paraId="7D170030"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0C64E28" w14:textId="77777777" w:rsidR="00145737" w:rsidRPr="0072267E"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Ubicación(es) del programa</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2B10B9B" w14:textId="54E7C849" w:rsidR="00145737" w:rsidRPr="0072267E"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Xanadú; todo el país; sin litoral</w:t>
            </w:r>
            <w:r w:rsidR="005E41F5">
              <w:rPr>
                <w:rFonts w:ascii="Arial" w:hAnsi="Arial"/>
                <w:b/>
                <w:color w:val="5A5555"/>
                <w:sz w:val="17"/>
                <w:shd w:val="clear" w:color="auto" w:fill="FFFFFF"/>
              </w:rPr>
              <w:t>,</w:t>
            </w:r>
            <w:r>
              <w:rPr>
                <w:rFonts w:ascii="Arial" w:hAnsi="Arial"/>
                <w:b/>
                <w:color w:val="5A5555"/>
                <w:sz w:val="17"/>
                <w:shd w:val="clear" w:color="auto" w:fill="FFFFFF"/>
              </w:rPr>
              <w:t xml:space="preserve"> de aproximadamente 25.000 kilómetros cuadrados que limita con otros 5 países </w:t>
            </w:r>
            <w:r>
              <w:rPr>
                <w:rFonts w:ascii="Arial" w:hAnsi="Arial"/>
                <w:color w:val="5A5555"/>
                <w:sz w:val="17"/>
              </w:rPr>
              <w:t> </w:t>
            </w:r>
          </w:p>
        </w:tc>
      </w:tr>
      <w:tr w:rsidR="00145737" w:rsidRPr="0072267E" w14:paraId="1C7FE7FE"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66F2B31" w14:textId="77777777" w:rsidR="00145737" w:rsidRPr="0072267E"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shd w:val="clear" w:color="auto" w:fill="FFFFFF"/>
              </w:rPr>
              <w:t>Duración</w:t>
            </w:r>
            <w:r>
              <w:rPr>
                <w:rFonts w:ascii="Arial" w:hAnsi="Arial"/>
                <w:color w:val="5A5555"/>
                <w:sz w:val="17"/>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1D8FD73" w14:textId="085970D3" w:rsidR="00145737" w:rsidRPr="0072267E" w:rsidRDefault="00145737" w:rsidP="00145737">
            <w:pPr>
              <w:spacing w:after="0" w:line="240" w:lineRule="auto"/>
              <w:textAlignment w:val="baseline"/>
              <w:rPr>
                <w:rFonts w:ascii="Arial" w:eastAsia="Times New Roman" w:hAnsi="Arial" w:cs="Arial"/>
                <w:sz w:val="18"/>
                <w:szCs w:val="18"/>
              </w:rPr>
            </w:pPr>
            <w:r>
              <w:rPr>
                <w:rFonts w:ascii="Arial" w:hAnsi="Arial"/>
                <w:b/>
                <w:color w:val="5A5555"/>
                <w:sz w:val="17"/>
              </w:rPr>
              <w:t>El trabajo debe comenzar en algún momento entre enero y marzo de 2024, es decir, 1-2 meses en la fase inicial del programa. El informe final debe presentarse antes del 31 de marzo de 2024</w:t>
            </w:r>
            <w:r>
              <w:rPr>
                <w:rFonts w:ascii="Arial" w:hAnsi="Arial"/>
                <w:color w:val="5A5555"/>
                <w:sz w:val="17"/>
              </w:rPr>
              <w:t> </w:t>
            </w:r>
          </w:p>
        </w:tc>
      </w:tr>
    </w:tbl>
    <w:p w14:paraId="1D040DB3" w14:textId="77777777" w:rsidR="00145737" w:rsidRPr="0072267E" w:rsidRDefault="00145737" w:rsidP="00175F92">
      <w:pPr>
        <w:tabs>
          <w:tab w:val="center" w:pos="4320"/>
          <w:tab w:val="right" w:pos="8640"/>
        </w:tabs>
        <w:spacing w:after="0"/>
        <w:ind w:left="1" w:hanging="3"/>
        <w:jc w:val="center"/>
        <w:rPr>
          <w:rFonts w:ascii="Arial" w:eastAsia="Times New Roman" w:hAnsi="Arial" w:cs="Arial"/>
          <w:b/>
          <w:bCs/>
          <w:color w:val="000000"/>
        </w:rPr>
      </w:pPr>
    </w:p>
    <w:p w14:paraId="0B1230B4" w14:textId="77777777" w:rsidR="00BB0030" w:rsidRPr="0072267E" w:rsidRDefault="00BB0030">
      <w:pPr>
        <w:spacing w:after="0" w:line="240" w:lineRule="auto"/>
        <w:jc w:val="both"/>
        <w:rPr>
          <w:rFonts w:ascii="Arial" w:hAnsi="Arial" w:cs="Arial"/>
        </w:rPr>
      </w:pPr>
    </w:p>
    <w:p w14:paraId="53E32735" w14:textId="77777777" w:rsidR="00BB0030" w:rsidRPr="0072267E" w:rsidRDefault="00000000">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Antecedentes:</w:t>
      </w:r>
    </w:p>
    <w:p w14:paraId="4AD8B4CF" w14:textId="112A2391" w:rsidR="003D3078" w:rsidRPr="0072267E" w:rsidRDefault="00000000">
      <w:pPr>
        <w:spacing w:after="0" w:line="240" w:lineRule="auto"/>
        <w:jc w:val="both"/>
        <w:rPr>
          <w:rFonts w:ascii="Arial" w:hAnsi="Arial" w:cs="Arial"/>
          <w:color w:val="000000"/>
        </w:rPr>
      </w:pPr>
      <w:r>
        <w:rPr>
          <w:rFonts w:ascii="Arial" w:hAnsi="Arial"/>
        </w:rPr>
        <w:t>Mercy Corps es una organización mundial líder impulsada por la creencia de que un mundo mejor es posible.</w:t>
      </w:r>
      <w:r>
        <w:rPr>
          <w:rFonts w:ascii="Arial" w:hAnsi="Arial"/>
          <w:color w:val="000000"/>
        </w:rPr>
        <w:t xml:space="preserve"> </w:t>
      </w:r>
      <w:r w:rsidR="005E41F5">
        <w:rPr>
          <w:rFonts w:ascii="Arial" w:hAnsi="Arial"/>
          <w:color w:val="000000"/>
        </w:rPr>
        <w:t>Mercy Corps asiste e</w:t>
      </w:r>
      <w:r>
        <w:rPr>
          <w:rFonts w:ascii="Arial" w:hAnsi="Arial"/>
          <w:color w:val="000000"/>
        </w:rPr>
        <w:t xml:space="preserve">n catástrofes, en dificultades, en más de 40 países de todo el mundo. Mercy Corps trabaja en Xanadú desde 2004, en zonas rurales, periurbanas y urbanas de cinco estados de la región. Xanadú cuenta con la segunda mayor población de refugiados de la región. </w:t>
      </w:r>
    </w:p>
    <w:p w14:paraId="0BE4F401" w14:textId="77777777" w:rsidR="003D3078" w:rsidRPr="0072267E" w:rsidRDefault="003D3078">
      <w:pPr>
        <w:spacing w:after="0" w:line="240" w:lineRule="auto"/>
        <w:jc w:val="both"/>
        <w:rPr>
          <w:rFonts w:ascii="Arial" w:hAnsi="Arial" w:cs="Arial"/>
          <w:color w:val="000000"/>
        </w:rPr>
      </w:pPr>
    </w:p>
    <w:p w14:paraId="464BB1D7" w14:textId="2E9D17AC" w:rsidR="003D3078" w:rsidRPr="0072267E" w:rsidRDefault="003D3078" w:rsidP="003D3078">
      <w:pPr>
        <w:spacing w:after="0" w:line="240" w:lineRule="auto"/>
        <w:jc w:val="both"/>
        <w:rPr>
          <w:rFonts w:ascii="Arial" w:hAnsi="Arial" w:cs="Arial"/>
          <w:color w:val="000000"/>
        </w:rPr>
      </w:pPr>
      <w:r>
        <w:rPr>
          <w:rFonts w:ascii="Arial" w:hAnsi="Arial"/>
          <w:color w:val="000000"/>
        </w:rPr>
        <w:t>La actividad de LGR, recientemente adjudicada, se implementará a través de un enfoque por fases que hace hincapié en el análisis de las carencias de pruebas, así como en la colaboración, el aprendizaje y la creación conjunta con el gobierno, la sociedad civil, las comunidades y el sector privado. La LGR tiene como objetivo impulsar mejoras sostenidas en la seguridad alimentaria y el desarrollo económico en las zonas operativas de Xanadú.</w:t>
      </w:r>
      <w:r w:rsidR="00AE4243">
        <w:rPr>
          <w:rFonts w:ascii="Arial" w:hAnsi="Arial"/>
          <w:color w:val="000000"/>
        </w:rPr>
        <w:t xml:space="preserve"> La</w:t>
      </w:r>
      <w:r>
        <w:rPr>
          <w:rFonts w:ascii="Arial" w:hAnsi="Arial"/>
          <w:color w:val="000000"/>
        </w:rPr>
        <w:t xml:space="preserve"> LGR reúne el liderazgo mundial, los conocimientos técnicos y la experiencia de implementación necesarios para colaborar con las instituciones locales con el fin de probar, adaptar y ampliar las soluciones basadas en pruebas. El programa requiere un diseño sólido centrado en el gobierno local, con liderazgo gubernamental, participación activa de las comunidades, el sector privado y la sociedad civil. Juntos aumentaremos de forma sostenible la seguridad alimentaria y el desarrollo económico de las poblaciones vulnerables de las comunidades de LGR. </w:t>
      </w:r>
    </w:p>
    <w:p w14:paraId="3AF0F387" w14:textId="77777777" w:rsidR="006454BC" w:rsidRPr="0072267E" w:rsidRDefault="006454BC" w:rsidP="003D3078">
      <w:pPr>
        <w:spacing w:after="0" w:line="240" w:lineRule="auto"/>
        <w:jc w:val="both"/>
        <w:rPr>
          <w:rFonts w:ascii="Arial" w:hAnsi="Arial" w:cs="Arial"/>
          <w:color w:val="000000"/>
        </w:rPr>
      </w:pPr>
    </w:p>
    <w:p w14:paraId="42AD6A80" w14:textId="058ECDF1" w:rsidR="003D3078" w:rsidRPr="0072267E" w:rsidRDefault="003D3078" w:rsidP="003D3078">
      <w:pPr>
        <w:spacing w:after="0" w:line="240" w:lineRule="auto"/>
        <w:jc w:val="both"/>
        <w:rPr>
          <w:rFonts w:ascii="Arial" w:hAnsi="Arial" w:cs="Arial"/>
          <w:color w:val="000000"/>
        </w:rPr>
      </w:pPr>
      <w:r>
        <w:rPr>
          <w:rFonts w:ascii="Arial" w:hAnsi="Arial"/>
          <w:color w:val="000000"/>
        </w:rPr>
        <w:t>El componente de fortalecimiento de la LGR coordinará sus actividades entre los sectores técnicos y los componentes del programa para apoyar el entorno general propicio para las comunidades prósperas y con seguridad alimentaria. Esto se basará en interacciones estratégicas con el gobierno local, la sociedad civil y las estructuras, instituciones y asociaciones comunitarias. Dentro de</w:t>
      </w:r>
      <w:r w:rsidR="00AE4243">
        <w:rPr>
          <w:rFonts w:ascii="Arial" w:hAnsi="Arial"/>
          <w:color w:val="000000"/>
        </w:rPr>
        <w:t xml:space="preserve"> la</w:t>
      </w:r>
      <w:r>
        <w:rPr>
          <w:rFonts w:ascii="Arial" w:hAnsi="Arial"/>
          <w:color w:val="000000"/>
        </w:rPr>
        <w:t xml:space="preserve"> LGR, se fortalecerá la capacidad institucional y de los sistemas de gobernanza local y se movilizará a las comunidades para crear oportunidades de gobernanza responsable e inclusiva, </w:t>
      </w:r>
      <w:r w:rsidR="00AE4243">
        <w:rPr>
          <w:rFonts w:ascii="Arial" w:hAnsi="Arial"/>
          <w:color w:val="000000"/>
        </w:rPr>
        <w:t xml:space="preserve">así como </w:t>
      </w:r>
      <w:r>
        <w:rPr>
          <w:rFonts w:ascii="Arial" w:hAnsi="Arial"/>
          <w:color w:val="000000"/>
        </w:rPr>
        <w:t>para construir comunidades más seguras desde el punto de vista alimentario y saludables y apoyar el cambio sistémico en la gobernanza y el entorno propicio en relación con las políticas y leyes existentes.</w:t>
      </w:r>
    </w:p>
    <w:p w14:paraId="04BD8449" w14:textId="77777777" w:rsidR="00175F92" w:rsidRPr="0072267E" w:rsidRDefault="00175F92">
      <w:pPr>
        <w:spacing w:after="0" w:line="240" w:lineRule="auto"/>
        <w:jc w:val="both"/>
        <w:rPr>
          <w:rFonts w:ascii="Arial" w:hAnsi="Arial" w:cs="Arial"/>
          <w:color w:val="000000"/>
        </w:rPr>
      </w:pPr>
    </w:p>
    <w:p w14:paraId="46438F55" w14:textId="3262430F" w:rsidR="00175F92" w:rsidRPr="0072267E" w:rsidRDefault="00175F92" w:rsidP="00175F92">
      <w:pPr>
        <w:numPr>
          <w:ilvl w:val="0"/>
          <w:numId w:val="18"/>
        </w:num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Objetivo:</w:t>
      </w:r>
    </w:p>
    <w:p w14:paraId="2744A4AE" w14:textId="63E86322" w:rsidR="006454BC" w:rsidRPr="0072267E" w:rsidRDefault="006454BC" w:rsidP="0072267E">
      <w:pPr>
        <w:spacing w:line="240" w:lineRule="auto"/>
        <w:jc w:val="both"/>
        <w:rPr>
          <w:rFonts w:ascii="Arial" w:hAnsi="Arial" w:cs="Arial"/>
          <w:color w:val="000000"/>
        </w:rPr>
      </w:pPr>
      <w:r>
        <w:rPr>
          <w:rFonts w:ascii="Arial" w:hAnsi="Arial"/>
          <w:color w:val="000000"/>
        </w:rPr>
        <w:t xml:space="preserve">El objetivo de este análisis es responder a la pregunta: ¿Qué factores de la economía política influyen en la dinámica de las políticas, las instituciones y la toma de decisiones comunitarias para el desarrollo y la resiliencia, que rigen la seguridad alimentaria y el desarrollo económico de las comunidades en las comunidades </w:t>
      </w:r>
      <w:r w:rsidR="00AE4243">
        <w:rPr>
          <w:rFonts w:ascii="Arial" w:hAnsi="Arial"/>
          <w:color w:val="000000"/>
        </w:rPr>
        <w:t xml:space="preserve">de </w:t>
      </w:r>
      <w:r>
        <w:rPr>
          <w:rFonts w:ascii="Arial" w:hAnsi="Arial"/>
          <w:color w:val="000000"/>
        </w:rPr>
        <w:t>LGR? Este análisis</w:t>
      </w:r>
      <w:r w:rsidR="00AE4243">
        <w:rPr>
          <w:rFonts w:ascii="Arial" w:hAnsi="Arial"/>
          <w:color w:val="000000"/>
        </w:rPr>
        <w:t>:</w:t>
      </w:r>
    </w:p>
    <w:p w14:paraId="05524A6C" w14:textId="3E239425" w:rsidR="006454BC" w:rsidRPr="0072267E" w:rsidRDefault="006454BC" w:rsidP="006454BC">
      <w:pPr>
        <w:pStyle w:val="ListParagraph"/>
        <w:numPr>
          <w:ilvl w:val="0"/>
          <w:numId w:val="33"/>
        </w:numPr>
        <w:jc w:val="both"/>
        <w:rPr>
          <w:rFonts w:ascii="Arial" w:hAnsi="Arial" w:cs="Arial"/>
          <w:color w:val="000000"/>
          <w:sz w:val="22"/>
          <w:szCs w:val="22"/>
        </w:rPr>
      </w:pPr>
      <w:r>
        <w:rPr>
          <w:rFonts w:ascii="Arial" w:hAnsi="Arial"/>
          <w:color w:val="000000"/>
          <w:sz w:val="22"/>
        </w:rPr>
        <w:lastRenderedPageBreak/>
        <w:t xml:space="preserve">informará el diseño del programa y las estrategias de la actividad </w:t>
      </w:r>
      <w:r w:rsidR="00AE4243">
        <w:rPr>
          <w:rFonts w:ascii="Arial" w:hAnsi="Arial"/>
          <w:color w:val="000000"/>
          <w:sz w:val="22"/>
        </w:rPr>
        <w:t xml:space="preserve">de </w:t>
      </w:r>
      <w:r>
        <w:rPr>
          <w:rFonts w:ascii="Arial" w:hAnsi="Arial"/>
          <w:color w:val="000000"/>
          <w:sz w:val="22"/>
        </w:rPr>
        <w:t>LGR, e influirá en su enfoque con los gobiernos socios y otras partes interesadas</w:t>
      </w:r>
    </w:p>
    <w:p w14:paraId="5977D184" w14:textId="4F05A924" w:rsidR="006454BC" w:rsidRPr="0072267E" w:rsidRDefault="006454BC" w:rsidP="0072267E">
      <w:pPr>
        <w:pStyle w:val="ListParagraph"/>
        <w:numPr>
          <w:ilvl w:val="0"/>
          <w:numId w:val="33"/>
        </w:numPr>
        <w:spacing w:after="240"/>
        <w:jc w:val="both"/>
        <w:rPr>
          <w:rFonts w:ascii="Arial" w:hAnsi="Arial" w:cs="Arial"/>
          <w:color w:val="000000"/>
          <w:sz w:val="22"/>
          <w:szCs w:val="22"/>
        </w:rPr>
      </w:pPr>
      <w:r>
        <w:rPr>
          <w:rFonts w:ascii="Arial" w:hAnsi="Arial"/>
          <w:color w:val="000000"/>
          <w:sz w:val="22"/>
        </w:rPr>
        <w:t xml:space="preserve">explorará la dinámica de cómo se toman y se llevan a cabo las decisiones, en las diversas áreas técnicas pertinentes en las que trabajará </w:t>
      </w:r>
      <w:r w:rsidR="00AE4243">
        <w:rPr>
          <w:rFonts w:ascii="Arial" w:hAnsi="Arial"/>
          <w:color w:val="000000"/>
          <w:sz w:val="22"/>
        </w:rPr>
        <w:t xml:space="preserve">la </w:t>
      </w:r>
      <w:r>
        <w:rPr>
          <w:rFonts w:ascii="Arial" w:hAnsi="Arial"/>
          <w:color w:val="000000"/>
          <w:sz w:val="22"/>
        </w:rPr>
        <w:t>LGR; e identificará los factores que promoverán o inhibirán el cambio, la reforma y el progreso en estos sectores.</w:t>
      </w:r>
    </w:p>
    <w:p w14:paraId="64467A4B" w14:textId="527F4681" w:rsidR="006454BC" w:rsidRPr="0072267E" w:rsidRDefault="006454BC" w:rsidP="006454BC">
      <w:pPr>
        <w:spacing w:after="0" w:line="240" w:lineRule="auto"/>
        <w:jc w:val="both"/>
        <w:rPr>
          <w:rFonts w:ascii="Arial" w:hAnsi="Arial" w:cs="Arial"/>
          <w:color w:val="000000"/>
        </w:rPr>
      </w:pPr>
      <w:r>
        <w:rPr>
          <w:rFonts w:ascii="Arial" w:hAnsi="Arial"/>
          <w:color w:val="000000"/>
        </w:rPr>
        <w:t xml:space="preserve">Este análisis también servirá para proporcionar una comprensión básica de los principales puntos fuertes de rendimiento, las deficiencias en materia de capacidad institucional y sistémica del gobierno local, </w:t>
      </w:r>
      <w:r w:rsidR="00AE4243">
        <w:rPr>
          <w:rFonts w:ascii="Arial" w:hAnsi="Arial"/>
          <w:color w:val="000000"/>
        </w:rPr>
        <w:t>así como</w:t>
      </w:r>
      <w:r>
        <w:rPr>
          <w:rFonts w:ascii="Arial" w:hAnsi="Arial"/>
          <w:color w:val="000000"/>
        </w:rPr>
        <w:t xml:space="preserve"> sus relaciones con las estructuras de los subcondados y las comunidades.</w:t>
      </w:r>
    </w:p>
    <w:p w14:paraId="12DB6A10" w14:textId="0FDABA07" w:rsidR="00471693" w:rsidRPr="0072267E" w:rsidRDefault="00471693" w:rsidP="006454BC">
      <w:pPr>
        <w:spacing w:after="0" w:line="240" w:lineRule="auto"/>
        <w:jc w:val="both"/>
        <w:rPr>
          <w:rFonts w:ascii="Arial" w:hAnsi="Arial" w:cs="Arial"/>
          <w:color w:val="000000"/>
        </w:rPr>
      </w:pPr>
      <w:r>
        <w:rPr>
          <w:rFonts w:ascii="Arial" w:hAnsi="Arial"/>
          <w:noProof/>
          <w:color w:val="000000"/>
        </w:rPr>
        <mc:AlternateContent>
          <mc:Choice Requires="wps">
            <w:drawing>
              <wp:anchor distT="45720" distB="45720" distL="114300" distR="114300" simplePos="0" relativeHeight="251660288" behindDoc="0" locked="0" layoutInCell="1" allowOverlap="1" wp14:anchorId="551F591E" wp14:editId="2EAAB73C">
                <wp:simplePos x="0" y="0"/>
                <wp:positionH relativeFrom="margin">
                  <wp:posOffset>0</wp:posOffset>
                </wp:positionH>
                <wp:positionV relativeFrom="paragraph">
                  <wp:posOffset>208915</wp:posOffset>
                </wp:positionV>
                <wp:extent cx="5613400" cy="6350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35000"/>
                        </a:xfrm>
                        <a:prstGeom prst="rect">
                          <a:avLst/>
                        </a:prstGeom>
                        <a:solidFill>
                          <a:srgbClr val="FFFFFF"/>
                        </a:solidFill>
                        <a:ln w="9525">
                          <a:solidFill>
                            <a:srgbClr val="000000"/>
                          </a:solidFill>
                          <a:miter lim="800000"/>
                          <a:headEnd/>
                          <a:tailEnd/>
                        </a:ln>
                      </wps:spPr>
                      <wps:txbx>
                        <w:txbxContent>
                          <w:p w14:paraId="0680A230" w14:textId="2629005C" w:rsidR="00471693" w:rsidRDefault="00471693" w:rsidP="00471693">
                            <w:r>
                              <w:rPr>
                                <w:rFonts w:ascii="Arial" w:hAnsi="Arial"/>
                                <w:color w:val="000000"/>
                              </w:rPr>
                              <w:t>No copie y pegue estos objetivos en su propuesta técnica. S</w:t>
                            </w:r>
                            <w:r w:rsidR="00AE4243">
                              <w:rPr>
                                <w:rFonts w:ascii="Arial" w:hAnsi="Arial"/>
                                <w:color w:val="000000"/>
                              </w:rPr>
                              <w:t>o</w:t>
                            </w:r>
                            <w:r>
                              <w:rPr>
                                <w:rFonts w:ascii="Arial" w:hAnsi="Arial"/>
                                <w:color w:val="000000"/>
                              </w:rPr>
                              <w:t>lo tendrá que remitirse a este SOW si desea hacer referencia a los objetivos (p. ej</w:t>
                            </w:r>
                            <w:r w:rsidR="00AE4243">
                              <w:rPr>
                                <w:rFonts w:ascii="Arial" w:hAnsi="Arial"/>
                                <w:color w:val="000000"/>
                              </w:rPr>
                              <w:t>.</w:t>
                            </w:r>
                            <w:r>
                              <w:rPr>
                                <w:rFonts w:ascii="Arial" w:hAnsi="Arial"/>
                                <w:color w:val="000000"/>
                              </w:rPr>
                              <w:t xml:space="preserve">, para alcanzar los objetivos  1 y/o 2 del SOW, proponemos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F591E" id="_x0000_t202" coordsize="21600,21600" o:spt="202" path="m,l,21600r21600,l21600,xe">
                <v:stroke joinstyle="miter"/>
                <v:path gradientshapeok="t" o:connecttype="rect"/>
              </v:shapetype>
              <v:shape id="Text Box 2" o:spid="_x0000_s1026" type="#_x0000_t202" style="position:absolute;left:0;text-align:left;margin-left:0;margin-top:16.45pt;width:442pt;height:5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">
                <v:textbox>
                  <w:txbxContent>
                    <w:p w14:paraId="0680A230" w14:textId="2629005C" w:rsidR="00471693" w:rsidRDefault="00471693" w:rsidP="00471693">
                      <w:r>
                        <w:rPr>
                          <w:rFonts w:ascii="Arial" w:hAnsi="Arial"/>
                          <w:color w:val="000000"/>
                        </w:rPr>
                        <w:t>No copie y pegue estos objetivos en su propuesta técnica. S</w:t>
                      </w:r>
                      <w:r w:rsidR="00AE4243">
                        <w:rPr>
                          <w:rFonts w:ascii="Arial" w:hAnsi="Arial"/>
                          <w:color w:val="000000"/>
                        </w:rPr>
                        <w:t>o</w:t>
                      </w:r>
                      <w:r>
                        <w:rPr>
                          <w:rFonts w:ascii="Arial" w:hAnsi="Arial"/>
                          <w:color w:val="000000"/>
                        </w:rPr>
                        <w:t>lo tendrá que remitirse a este SOW si desea hacer referencia a los objetivos (p. ej</w:t>
                      </w:r>
                      <w:r w:rsidR="00AE4243">
                        <w:rPr>
                          <w:rFonts w:ascii="Arial" w:hAnsi="Arial"/>
                          <w:color w:val="000000"/>
                        </w:rPr>
                        <w:t>.</w:t>
                      </w:r>
                      <w:r>
                        <w:rPr>
                          <w:rFonts w:ascii="Arial" w:hAnsi="Arial"/>
                          <w:color w:val="000000"/>
                        </w:rPr>
                        <w:t xml:space="preserve">, para alcanzar los objetivos  1 y/o 2 del SOW, proponemos ...).  </w:t>
                      </w:r>
                    </w:p>
                  </w:txbxContent>
                </v:textbox>
                <w10:wrap type="square" anchorx="margin"/>
              </v:shape>
            </w:pict>
          </mc:Fallback>
        </mc:AlternateContent>
      </w:r>
    </w:p>
    <w:p w14:paraId="52B8BF19" w14:textId="77777777" w:rsidR="006454BC" w:rsidRPr="0072267E" w:rsidRDefault="006454BC">
      <w:pPr>
        <w:spacing w:after="0" w:line="240" w:lineRule="auto"/>
        <w:jc w:val="both"/>
        <w:rPr>
          <w:rFonts w:ascii="Arial" w:hAnsi="Arial" w:cs="Arial"/>
          <w:color w:val="000000"/>
        </w:rPr>
      </w:pPr>
    </w:p>
    <w:p w14:paraId="0345C688" w14:textId="1589A78F" w:rsidR="00F36B2F" w:rsidRPr="0072267E" w:rsidRDefault="00F36B2F" w:rsidP="0025477D">
      <w:pPr>
        <w:numPr>
          <w:ilvl w:val="0"/>
          <w:numId w:val="18"/>
        </w:numPr>
        <w:pBdr>
          <w:top w:val="nil"/>
          <w:left w:val="nil"/>
          <w:bottom w:val="nil"/>
          <w:right w:val="nil"/>
          <w:between w:val="nil"/>
        </w:pBdr>
        <w:spacing w:line="240" w:lineRule="auto"/>
        <w:jc w:val="both"/>
        <w:rPr>
          <w:rFonts w:ascii="Arial" w:hAnsi="Arial" w:cs="Arial"/>
          <w:color w:val="000000"/>
        </w:rPr>
      </w:pPr>
      <w:r>
        <w:rPr>
          <w:rFonts w:ascii="Arial" w:hAnsi="Arial"/>
          <w:b/>
          <w:color w:val="000000"/>
        </w:rPr>
        <w:t>Ámbito de investigación</w:t>
      </w:r>
    </w:p>
    <w:p w14:paraId="26D8ABA7" w14:textId="77777777" w:rsidR="00E32B3A" w:rsidRPr="0072267E" w:rsidRDefault="00E32B3A" w:rsidP="00E32B3A">
      <w:pPr>
        <w:rPr>
          <w:rFonts w:ascii="Arial" w:hAnsi="Arial" w:cs="Arial"/>
          <w:u w:val="single"/>
        </w:rPr>
      </w:pPr>
      <w:r>
        <w:rPr>
          <w:rFonts w:ascii="Arial" w:hAnsi="Arial"/>
          <w:u w:val="single"/>
        </w:rPr>
        <w:t>Niveles de análisis del PEA</w:t>
      </w:r>
    </w:p>
    <w:p w14:paraId="613DEA4D" w14:textId="7E791A60" w:rsidR="00E32B3A" w:rsidRPr="0072267E" w:rsidRDefault="00E32B3A" w:rsidP="00E32B3A">
      <w:pPr>
        <w:numPr>
          <w:ilvl w:val="0"/>
          <w:numId w:val="36"/>
        </w:numPr>
        <w:spacing w:after="0" w:line="276" w:lineRule="auto"/>
        <w:rPr>
          <w:rFonts w:ascii="Arial" w:hAnsi="Arial" w:cs="Arial"/>
        </w:rPr>
      </w:pPr>
      <w:r>
        <w:rPr>
          <w:rFonts w:ascii="Arial" w:hAnsi="Arial"/>
        </w:rPr>
        <w:t>PEA a nivel de condado: Un análisis de la dinámica política y económica en el ámbito del condado que afecte a las perspectivas de éxito del desarrollo. Este análisis abarcará la dinámica del condado, así como las relaciones y la influencia hacia/desde los condados vecinos.</w:t>
      </w:r>
    </w:p>
    <w:p w14:paraId="1F527480" w14:textId="34B86683" w:rsidR="00E32B3A" w:rsidRPr="0072267E" w:rsidRDefault="00E32B3A" w:rsidP="00E32B3A">
      <w:pPr>
        <w:numPr>
          <w:ilvl w:val="0"/>
          <w:numId w:val="36"/>
        </w:numPr>
        <w:spacing w:after="0" w:line="276" w:lineRule="auto"/>
        <w:rPr>
          <w:rFonts w:ascii="Arial" w:hAnsi="Arial" w:cs="Arial"/>
        </w:rPr>
      </w:pPr>
      <w:r>
        <w:rPr>
          <w:rFonts w:ascii="Arial" w:hAnsi="Arial"/>
        </w:rPr>
        <w:t>PEA del sector: El análisis se centrará en los sectores pertinentes para la reforma agraria local, como la agricultura, el medio ambiente y los recursos naturales, el género y la planificación, entre otros</w:t>
      </w:r>
      <w:r w:rsidR="00B164BA">
        <w:rPr>
          <w:rFonts w:ascii="Arial" w:hAnsi="Arial"/>
        </w:rPr>
        <w:t xml:space="preserve">; también </w:t>
      </w:r>
      <w:r>
        <w:rPr>
          <w:rFonts w:ascii="Arial" w:hAnsi="Arial"/>
        </w:rPr>
        <w:t>describirá las estructuras, las instituciones y las partes interesadas que conforman estos sectores en cada condado.</w:t>
      </w:r>
    </w:p>
    <w:p w14:paraId="394C14E3" w14:textId="5CAD043A" w:rsidR="00E32B3A" w:rsidRPr="0072267E" w:rsidRDefault="00E32B3A" w:rsidP="00E32B3A">
      <w:pPr>
        <w:numPr>
          <w:ilvl w:val="0"/>
          <w:numId w:val="36"/>
        </w:numPr>
        <w:spacing w:after="0" w:line="276" w:lineRule="auto"/>
        <w:rPr>
          <w:rFonts w:ascii="Arial" w:hAnsi="Arial" w:cs="Arial"/>
        </w:rPr>
      </w:pPr>
      <w:r>
        <w:rPr>
          <w:rFonts w:ascii="Arial" w:hAnsi="Arial"/>
        </w:rPr>
        <w:t>Gobierno regional: Un análisis de los factores específicos que diferencian a la región y afectan a las perspectivas de éxito del desarrollo del sector.</w:t>
      </w:r>
    </w:p>
    <w:p w14:paraId="36CA1FC2" w14:textId="77777777" w:rsidR="00E32B3A" w:rsidRPr="0072267E" w:rsidRDefault="00E32B3A" w:rsidP="0025477D">
      <w:pPr>
        <w:numPr>
          <w:ilvl w:val="0"/>
          <w:numId w:val="36"/>
        </w:numPr>
        <w:spacing w:line="276" w:lineRule="auto"/>
        <w:rPr>
          <w:rFonts w:ascii="Arial" w:hAnsi="Arial" w:cs="Arial"/>
        </w:rPr>
      </w:pPr>
      <w:r>
        <w:rPr>
          <w:rFonts w:ascii="Arial" w:hAnsi="Arial"/>
        </w:rPr>
        <w:t>Análisis de problemas y oportunidades: Identificación de obstáculos y oportunidades relacionados con la economía política para aumentar el bienestar de la comunidad, especialmente los aspectos institucionales y las dinámicas de poder.</w:t>
      </w:r>
    </w:p>
    <w:p w14:paraId="5114303B" w14:textId="74880679" w:rsidR="00E32B3A" w:rsidRPr="0072267E" w:rsidRDefault="00E32B3A" w:rsidP="00E32B3A">
      <w:pPr>
        <w:rPr>
          <w:rFonts w:ascii="Arial" w:hAnsi="Arial" w:cs="Arial"/>
          <w:u w:val="single"/>
        </w:rPr>
      </w:pPr>
      <w:r>
        <w:rPr>
          <w:rFonts w:ascii="Arial" w:hAnsi="Arial"/>
          <w:u w:val="single"/>
        </w:rPr>
        <w:t>Alcance detallado del PEA</w:t>
      </w:r>
    </w:p>
    <w:p w14:paraId="0E8B2ED7" w14:textId="3DF52097" w:rsidR="00E32B3A" w:rsidRPr="0072267E" w:rsidRDefault="00E32B3A" w:rsidP="00E32B3A">
      <w:pPr>
        <w:numPr>
          <w:ilvl w:val="0"/>
          <w:numId w:val="35"/>
        </w:numPr>
        <w:spacing w:after="0" w:line="276" w:lineRule="auto"/>
        <w:rPr>
          <w:rFonts w:ascii="Arial" w:hAnsi="Arial" w:cs="Arial"/>
        </w:rPr>
      </w:pPr>
      <w:r>
        <w:rPr>
          <w:rFonts w:ascii="Arial" w:hAnsi="Arial"/>
        </w:rPr>
        <w:t>Entorno estructural y propicio: Factores contextuales a largo plazo pertinentes para la trayectoria de desarrollo del condado, sobre los que es poco probable que se pueda influir fácilmente, ya sea debido a la escala temporal necesaria o porque se determinan fuera del país y/o de la región. Entre ellos</w:t>
      </w:r>
      <w:r w:rsidR="00B164BA">
        <w:rPr>
          <w:rFonts w:ascii="Arial" w:hAnsi="Arial"/>
        </w:rPr>
        <w:t>,</w:t>
      </w:r>
      <w:r>
        <w:rPr>
          <w:rFonts w:ascii="Arial" w:hAnsi="Arial"/>
        </w:rPr>
        <w:t xml:space="preserve"> se incluyen las estructuras y normas económicas y sociales, la posición geoestratégica, la dotación de recursos naturales, los cambios demográficos, el cambio climático y el contexto de conflicto o posconflicto.</w:t>
      </w:r>
    </w:p>
    <w:p w14:paraId="21A5390C" w14:textId="19A2B7C1" w:rsidR="00E32B3A" w:rsidRPr="0072267E" w:rsidRDefault="00E32B3A" w:rsidP="009C0770">
      <w:pPr>
        <w:numPr>
          <w:ilvl w:val="0"/>
          <w:numId w:val="35"/>
        </w:numPr>
        <w:spacing w:after="0" w:line="276" w:lineRule="auto"/>
        <w:rPr>
          <w:rFonts w:ascii="Arial" w:hAnsi="Arial" w:cs="Arial"/>
        </w:rPr>
      </w:pPr>
      <w:r>
        <w:rPr>
          <w:rFonts w:ascii="Arial" w:hAnsi="Arial"/>
        </w:rPr>
        <w:t xml:space="preserve">Economía política: El papel que desempeñan las instituciones económicas, políticas y sociales formales e informales (p. ej., el estado de derecho; las elecciones; las normas, valores e ideas sociales, políticas y culturales; los mercados) en la configuración de la interacción humana y la competencia por el poder y los recursos. También debe incluirse un examen de la capacidad y las prácticas del gobierno del condado, así como de los intereses políticos que influyen en su capacitación. </w:t>
      </w:r>
    </w:p>
    <w:p w14:paraId="5A8A46AB" w14:textId="77777777" w:rsidR="00E32B3A" w:rsidRPr="0072267E" w:rsidRDefault="00E32B3A" w:rsidP="00E32B3A">
      <w:pPr>
        <w:numPr>
          <w:ilvl w:val="0"/>
          <w:numId w:val="35"/>
        </w:numPr>
        <w:spacing w:after="0" w:line="276" w:lineRule="auto"/>
        <w:rPr>
          <w:rFonts w:ascii="Arial" w:hAnsi="Arial" w:cs="Arial"/>
        </w:rPr>
      </w:pPr>
      <w:r>
        <w:rPr>
          <w:rFonts w:ascii="Arial" w:hAnsi="Arial"/>
        </w:rPr>
        <w:lastRenderedPageBreak/>
        <w:t xml:space="preserve">Análisis del poder: ¿Quién tiene poder e influencia en la sociedad (actores del condado/comunidad/locales, p. ej. Iglesia/sector privado, etc.) y de qué manera se manifiesta en la toma de decisiones? </w:t>
      </w:r>
    </w:p>
    <w:p w14:paraId="05C5E8A3" w14:textId="21416C5C" w:rsidR="00E32B3A" w:rsidRPr="0072267E" w:rsidRDefault="00E32B3A" w:rsidP="00E32B3A">
      <w:pPr>
        <w:numPr>
          <w:ilvl w:val="1"/>
          <w:numId w:val="35"/>
        </w:numPr>
        <w:spacing w:after="0" w:line="276" w:lineRule="auto"/>
        <w:rPr>
          <w:rFonts w:ascii="Arial" w:hAnsi="Arial" w:cs="Arial"/>
        </w:rPr>
      </w:pPr>
      <w:r>
        <w:rPr>
          <w:rFonts w:ascii="Arial" w:hAnsi="Arial"/>
        </w:rPr>
        <w:t>Identifi</w:t>
      </w:r>
      <w:r w:rsidR="00B164BA">
        <w:rPr>
          <w:rFonts w:ascii="Arial" w:hAnsi="Arial"/>
        </w:rPr>
        <w:t xml:space="preserve">que </w:t>
      </w:r>
      <w:r>
        <w:rPr>
          <w:rFonts w:ascii="Arial" w:hAnsi="Arial"/>
        </w:rPr>
        <w:t>a los actores más influyentes, cuáles son sus intereses e incentivos y cómo influyen en la dinámica general de los sectores, incluida la viabilidad de las reformas políticas en los sectores.</w:t>
      </w:r>
    </w:p>
    <w:p w14:paraId="147A78E1" w14:textId="65E6C4CF" w:rsidR="00E32B3A" w:rsidRPr="0072267E" w:rsidRDefault="00E32B3A" w:rsidP="00E32B3A">
      <w:pPr>
        <w:numPr>
          <w:ilvl w:val="1"/>
          <w:numId w:val="35"/>
        </w:numPr>
        <w:spacing w:after="0" w:line="276" w:lineRule="auto"/>
        <w:rPr>
          <w:rFonts w:ascii="Arial" w:hAnsi="Arial" w:cs="Arial"/>
        </w:rPr>
      </w:pPr>
      <w:r>
        <w:rPr>
          <w:rFonts w:ascii="Arial" w:hAnsi="Arial"/>
        </w:rPr>
        <w:t>Explor</w:t>
      </w:r>
      <w:r w:rsidR="00B164BA">
        <w:rPr>
          <w:rFonts w:ascii="Arial" w:hAnsi="Arial"/>
        </w:rPr>
        <w:t xml:space="preserve">e </w:t>
      </w:r>
      <w:r>
        <w:rPr>
          <w:rFonts w:ascii="Arial" w:hAnsi="Arial"/>
        </w:rPr>
        <w:t xml:space="preserve">la mejor manera de involucrar a los actores influyentes/intermediarios del poder, incluidos los mejores puntos.  </w:t>
      </w:r>
    </w:p>
    <w:p w14:paraId="397C040A" w14:textId="61192CA9" w:rsidR="00E32B3A" w:rsidRPr="0072267E" w:rsidRDefault="00E32B3A" w:rsidP="00E32B3A">
      <w:pPr>
        <w:numPr>
          <w:ilvl w:val="0"/>
          <w:numId w:val="35"/>
        </w:numPr>
        <w:spacing w:after="0" w:line="276" w:lineRule="auto"/>
        <w:rPr>
          <w:rFonts w:ascii="Arial" w:hAnsi="Arial" w:cs="Arial"/>
        </w:rPr>
      </w:pPr>
      <w:r>
        <w:rPr>
          <w:rFonts w:ascii="Arial" w:hAnsi="Arial"/>
        </w:rPr>
        <w:t>Evaluación de la capacidad institucional del gobierno del condado: ¿Cuáles son los puntos fuertes y débiles de cada gobierno de condado y sus departamentos en términos de rendimiento y capacidad? ¿Qué es lo que funciona bien y qué necesita inversión y mejoras? Detall</w:t>
      </w:r>
      <w:r w:rsidR="00B164BA">
        <w:rPr>
          <w:rFonts w:ascii="Arial" w:hAnsi="Arial"/>
        </w:rPr>
        <w:t>e</w:t>
      </w:r>
      <w:r>
        <w:rPr>
          <w:rFonts w:ascii="Arial" w:hAnsi="Arial"/>
        </w:rPr>
        <w:t xml:space="preserve"> los aspectos de la planificación, elaboración de presupuestos y ejecución generales del condado (prestación de servicios), pero también la coordinación de los planes y programas sectoriales pertinentes para los planes de desarrollo más amplios del condado. </w:t>
      </w:r>
    </w:p>
    <w:p w14:paraId="65B3C53A" w14:textId="77777777" w:rsidR="00E32B3A" w:rsidRPr="0072267E" w:rsidRDefault="00E32B3A" w:rsidP="00E32B3A">
      <w:pPr>
        <w:numPr>
          <w:ilvl w:val="0"/>
          <w:numId w:val="35"/>
        </w:numPr>
        <w:spacing w:after="0" w:line="276" w:lineRule="auto"/>
        <w:rPr>
          <w:rFonts w:ascii="Arial" w:hAnsi="Arial" w:cs="Arial"/>
        </w:rPr>
      </w:pPr>
      <w:r>
        <w:rPr>
          <w:rFonts w:ascii="Arial" w:hAnsi="Arial"/>
          <w:u w:val="single"/>
        </w:rPr>
        <w:t>Gestión de los recursos naturales:</w:t>
      </w:r>
      <w:r>
        <w:rPr>
          <w:rFonts w:ascii="Arial" w:hAnsi="Arial"/>
        </w:rPr>
        <w:t xml:space="preserve"> ¿Cómo se aplican los principios clave de la NRM en los condados, es decir, legitimidad, transparencia, responsabilidad, inclusión, equidad, integración, capacidad y adaptabilidad?</w:t>
      </w:r>
    </w:p>
    <w:p w14:paraId="3CA23ADB" w14:textId="1DD34C14" w:rsidR="00E32B3A" w:rsidRPr="0072267E" w:rsidRDefault="00E32B3A" w:rsidP="00E32B3A">
      <w:pPr>
        <w:numPr>
          <w:ilvl w:val="1"/>
          <w:numId w:val="35"/>
        </w:numPr>
        <w:spacing w:after="0" w:line="276" w:lineRule="auto"/>
        <w:rPr>
          <w:rFonts w:ascii="Arial" w:hAnsi="Arial" w:cs="Arial"/>
          <w:color w:val="222222"/>
          <w:sz w:val="24"/>
          <w:szCs w:val="24"/>
          <w:highlight w:val="white"/>
        </w:rPr>
      </w:pPr>
      <w:r>
        <w:rPr>
          <w:rFonts w:ascii="Arial" w:hAnsi="Arial"/>
        </w:rPr>
        <w:t>Identifi</w:t>
      </w:r>
      <w:r w:rsidR="00B164BA">
        <w:rPr>
          <w:rFonts w:ascii="Arial" w:hAnsi="Arial"/>
        </w:rPr>
        <w:t xml:space="preserve">que </w:t>
      </w:r>
      <w:r>
        <w:rPr>
          <w:rFonts w:ascii="Arial" w:hAnsi="Arial"/>
        </w:rPr>
        <w:t>los obstáculos y las limitaciones de una NRM eficaz tanto a nivel gubernamental como comunitario.</w:t>
      </w:r>
    </w:p>
    <w:p w14:paraId="36B8B5E8" w14:textId="4E1A5855" w:rsidR="00E32B3A" w:rsidRPr="0072267E" w:rsidRDefault="00E32B3A" w:rsidP="00E32B3A">
      <w:pPr>
        <w:numPr>
          <w:ilvl w:val="1"/>
          <w:numId w:val="35"/>
        </w:numPr>
        <w:pBdr>
          <w:top w:val="nil"/>
          <w:left w:val="nil"/>
          <w:bottom w:val="nil"/>
          <w:right w:val="nil"/>
          <w:between w:val="nil"/>
        </w:pBdr>
        <w:spacing w:after="0" w:line="276" w:lineRule="auto"/>
        <w:rPr>
          <w:rFonts w:ascii="Arial" w:hAnsi="Arial" w:cs="Arial"/>
          <w:color w:val="222222"/>
          <w:sz w:val="24"/>
          <w:szCs w:val="24"/>
          <w:highlight w:val="white"/>
        </w:rPr>
      </w:pPr>
      <w:r>
        <w:rPr>
          <w:rFonts w:ascii="Arial" w:hAnsi="Arial"/>
        </w:rPr>
        <w:t>Anali</w:t>
      </w:r>
      <w:r w:rsidR="00B164BA">
        <w:rPr>
          <w:rFonts w:ascii="Arial" w:hAnsi="Arial"/>
        </w:rPr>
        <w:t xml:space="preserve">ce </w:t>
      </w:r>
      <w:r>
        <w:rPr>
          <w:rFonts w:ascii="Arial" w:hAnsi="Arial"/>
        </w:rPr>
        <w:t>quiénes de los actores del condado representan obstáculos para las reformas agrarias inclusivas y basadas en la ciudadanía.</w:t>
      </w:r>
    </w:p>
    <w:p w14:paraId="672750A8" w14:textId="63BB9024" w:rsidR="00E32B3A" w:rsidRPr="0072267E" w:rsidRDefault="00E32B3A" w:rsidP="00E32B3A">
      <w:pPr>
        <w:numPr>
          <w:ilvl w:val="1"/>
          <w:numId w:val="35"/>
        </w:numPr>
        <w:pBdr>
          <w:top w:val="nil"/>
          <w:left w:val="nil"/>
          <w:bottom w:val="nil"/>
          <w:right w:val="nil"/>
          <w:between w:val="nil"/>
        </w:pBdr>
        <w:spacing w:after="0" w:line="276" w:lineRule="auto"/>
        <w:rPr>
          <w:rFonts w:ascii="Arial" w:hAnsi="Arial" w:cs="Arial"/>
          <w:color w:val="222222"/>
          <w:sz w:val="24"/>
          <w:szCs w:val="24"/>
          <w:highlight w:val="white"/>
        </w:rPr>
      </w:pPr>
      <w:r>
        <w:rPr>
          <w:rFonts w:ascii="Arial" w:hAnsi="Arial"/>
        </w:rPr>
        <w:t>Identifi</w:t>
      </w:r>
      <w:r w:rsidR="00B164BA">
        <w:rPr>
          <w:rFonts w:ascii="Arial" w:hAnsi="Arial"/>
        </w:rPr>
        <w:t xml:space="preserve">que </w:t>
      </w:r>
      <w:r>
        <w:rPr>
          <w:rFonts w:ascii="Arial" w:hAnsi="Arial"/>
        </w:rPr>
        <w:t>ejemplos de buenas prácticas cuando existan y hacer las recomendaciones pertinentes a partir de las lecciones aprendidas para su aplicación contextual o proponer buenas prácticas.</w:t>
      </w:r>
    </w:p>
    <w:p w14:paraId="53195460" w14:textId="33EB9525" w:rsidR="00BB0030" w:rsidRPr="0072267E" w:rsidRDefault="00E32B3A" w:rsidP="009C0770">
      <w:pPr>
        <w:numPr>
          <w:ilvl w:val="1"/>
          <w:numId w:val="35"/>
        </w:numPr>
        <w:pBdr>
          <w:top w:val="nil"/>
          <w:left w:val="nil"/>
          <w:bottom w:val="nil"/>
          <w:right w:val="nil"/>
          <w:between w:val="nil"/>
        </w:pBdr>
        <w:spacing w:after="0" w:line="276" w:lineRule="auto"/>
        <w:rPr>
          <w:rFonts w:ascii="Arial" w:hAnsi="Arial" w:cs="Arial"/>
          <w:highlight w:val="white"/>
        </w:rPr>
      </w:pPr>
      <w:r>
        <w:rPr>
          <w:rFonts w:ascii="Arial" w:hAnsi="Arial"/>
          <w:highlight w:val="white"/>
        </w:rPr>
        <w:t xml:space="preserve">¿Qué instituciones formales e informales existen para la NRM ? ¿Tienen un mandato claramente definido y reconocido? ¿Cuál es su relación entre ellos (comunidad y gobierno), vecinos? </w:t>
      </w:r>
    </w:p>
    <w:p w14:paraId="59491C1D" w14:textId="66B3ECEE" w:rsidR="00124831" w:rsidRPr="0072267E" w:rsidRDefault="00124831" w:rsidP="00124831">
      <w:pPr>
        <w:pBdr>
          <w:top w:val="nil"/>
          <w:left w:val="nil"/>
          <w:bottom w:val="nil"/>
          <w:right w:val="nil"/>
          <w:between w:val="nil"/>
        </w:pBdr>
        <w:spacing w:after="0" w:line="240" w:lineRule="auto"/>
        <w:jc w:val="both"/>
        <w:rPr>
          <w:rFonts w:ascii="Arial" w:hAnsi="Arial" w:cs="Arial"/>
          <w:color w:val="000000"/>
        </w:rPr>
      </w:pPr>
    </w:p>
    <w:p w14:paraId="2A485563" w14:textId="152F6559" w:rsidR="00124831" w:rsidRPr="0072267E" w:rsidRDefault="00124831" w:rsidP="00124831">
      <w:pPr>
        <w:pBdr>
          <w:top w:val="nil"/>
          <w:left w:val="nil"/>
          <w:bottom w:val="nil"/>
          <w:right w:val="nil"/>
          <w:between w:val="nil"/>
        </w:pBdr>
        <w:spacing w:after="0" w:line="240" w:lineRule="auto"/>
        <w:jc w:val="both"/>
        <w:rPr>
          <w:rFonts w:ascii="Arial" w:hAnsi="Arial" w:cs="Arial"/>
          <w:color w:val="000000"/>
        </w:rPr>
      </w:pPr>
    </w:p>
    <w:p w14:paraId="74BC55A5" w14:textId="3D25DD1C" w:rsidR="002C7815" w:rsidRPr="0072267E" w:rsidRDefault="002C7815" w:rsidP="00F36B2F">
      <w:pPr>
        <w:numPr>
          <w:ilvl w:val="0"/>
          <w:numId w:val="18"/>
        </w:numPr>
        <w:pBdr>
          <w:top w:val="nil"/>
          <w:left w:val="nil"/>
          <w:bottom w:val="nil"/>
          <w:right w:val="nil"/>
          <w:between w:val="nil"/>
        </w:pBdr>
        <w:spacing w:after="0" w:line="240" w:lineRule="auto"/>
        <w:jc w:val="both"/>
        <w:rPr>
          <w:rFonts w:ascii="Arial" w:hAnsi="Arial" w:cs="Arial"/>
          <w:b/>
        </w:rPr>
      </w:pPr>
      <w:r>
        <w:rPr>
          <w:rFonts w:ascii="Arial" w:hAnsi="Arial"/>
          <w:b/>
          <w:color w:val="000000"/>
        </w:rPr>
        <w:t>Metodología</w:t>
      </w:r>
    </w:p>
    <w:p w14:paraId="20C13C81" w14:textId="77777777" w:rsidR="002C7815" w:rsidRPr="0072267E" w:rsidRDefault="002C7815" w:rsidP="002C7815">
      <w:pPr>
        <w:pBdr>
          <w:top w:val="nil"/>
          <w:left w:val="nil"/>
          <w:bottom w:val="nil"/>
          <w:right w:val="nil"/>
          <w:between w:val="nil"/>
        </w:pBdr>
        <w:spacing w:after="0" w:line="240" w:lineRule="auto"/>
        <w:ind w:left="720"/>
        <w:jc w:val="both"/>
        <w:rPr>
          <w:rFonts w:ascii="Arial" w:hAnsi="Arial" w:cs="Arial"/>
          <w:b/>
        </w:rPr>
      </w:pPr>
    </w:p>
    <w:p w14:paraId="208513FF" w14:textId="40F0E635" w:rsidR="00BB0030" w:rsidRPr="0072267E" w:rsidRDefault="00000000">
      <w:pPr>
        <w:pBdr>
          <w:top w:val="nil"/>
          <w:left w:val="nil"/>
          <w:bottom w:val="nil"/>
          <w:right w:val="nil"/>
          <w:between w:val="nil"/>
        </w:pBdr>
        <w:spacing w:after="0" w:line="240" w:lineRule="auto"/>
        <w:ind w:left="720"/>
        <w:jc w:val="both"/>
        <w:rPr>
          <w:rFonts w:ascii="Arial" w:hAnsi="Arial" w:cs="Arial"/>
          <w:b/>
          <w:i/>
          <w:iCs/>
          <w:color w:val="000000"/>
        </w:rPr>
      </w:pPr>
      <w:r>
        <w:rPr>
          <w:rFonts w:ascii="Arial" w:hAnsi="Arial"/>
          <w:b/>
          <w:i/>
        </w:rPr>
        <w:t>3.1 Diseño del análisis</w:t>
      </w:r>
      <w:r>
        <w:rPr>
          <w:rFonts w:ascii="Arial" w:hAnsi="Arial"/>
          <w:b/>
          <w:i/>
          <w:color w:val="000000"/>
        </w:rPr>
        <w:t xml:space="preserve"> </w:t>
      </w:r>
    </w:p>
    <w:p w14:paraId="7FA11946" w14:textId="2D5B72F7" w:rsidR="00BB0030" w:rsidRPr="0072267E" w:rsidRDefault="00000000">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En el marco de esta misión, Mercy Corps desea que el proveedor de servicios proporcione información cualitativa (recopilada a través de datos primarios y secundarios) y cuantitativa (recopilada a través de encuestas) que se utilizará para adaptar las actividades existentes.</w:t>
      </w:r>
      <w:r>
        <w:rPr>
          <w:rFonts w:ascii="Arial" w:hAnsi="Arial"/>
          <w:color w:val="000000"/>
        </w:rPr>
        <w:t xml:space="preserve"> Los datos primarios se obtendrán mediante entrevistas a informantes clave, debates de grupos específicos y encuestas de hogares. Se espera que el proveedor de servicios proporcione un número indicativo de entrevistas a informantes clave, debates de grupos focales y encuestas basadas en las partes interesadas que se proponen para este análisis. </w:t>
      </w:r>
    </w:p>
    <w:p w14:paraId="7F73143D" w14:textId="530CA1F6" w:rsidR="00BB0030" w:rsidRPr="0072267E" w:rsidRDefault="00000000">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Deberán desarrollarse herramientas de recopilación de datos en las distintas áreas de investigación para los diferentes grupos objetivo, entre los que se incluyen miembros de la comunidad, agentes gubernamentales, agentes de ONG, agentes privados, miembros del equipo de Mercy Corps y otros.</w:t>
      </w:r>
    </w:p>
    <w:p w14:paraId="7CDC51CE" w14:textId="77777777" w:rsidR="00BB0030" w:rsidRPr="0072267E" w:rsidRDefault="00BB0030">
      <w:pPr>
        <w:spacing w:after="0" w:line="240" w:lineRule="auto"/>
        <w:jc w:val="both"/>
        <w:rPr>
          <w:rFonts w:ascii="Arial" w:hAnsi="Arial" w:cs="Arial"/>
        </w:rPr>
      </w:pPr>
    </w:p>
    <w:p w14:paraId="2B3B5089" w14:textId="3A90FF77" w:rsidR="00BB0030" w:rsidRPr="0072267E" w:rsidRDefault="00000000">
      <w:pPr>
        <w:spacing w:after="0" w:line="240" w:lineRule="auto"/>
        <w:ind w:left="720"/>
        <w:jc w:val="both"/>
        <w:rPr>
          <w:rFonts w:ascii="Arial" w:hAnsi="Arial" w:cs="Arial"/>
          <w:b/>
          <w:bCs/>
          <w:i/>
          <w:iCs/>
        </w:rPr>
      </w:pPr>
      <w:r>
        <w:rPr>
          <w:rFonts w:ascii="Arial" w:hAnsi="Arial"/>
          <w:b/>
          <w:i/>
        </w:rPr>
        <w:lastRenderedPageBreak/>
        <w:t>3.2 Análisis y resultados</w:t>
      </w:r>
    </w:p>
    <w:p w14:paraId="54B25D89" w14:textId="2D95980F" w:rsidR="00E12138" w:rsidRPr="0072267E" w:rsidRDefault="00000000" w:rsidP="00E12138">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 xml:space="preserve">Los resultados del análisis deben </w:t>
      </w:r>
      <w:r w:rsidR="00BD3FEB">
        <w:rPr>
          <w:rFonts w:ascii="Arial" w:hAnsi="Arial"/>
        </w:rPr>
        <w:t xml:space="preserve">evaluarse </w:t>
      </w:r>
      <w:r>
        <w:rPr>
          <w:rFonts w:ascii="Arial" w:hAnsi="Arial"/>
        </w:rPr>
        <w:t>en función de las distintas áreas temáticas pertinentes para el objetivo del proyecto y el marco de análisis de economía política adoptado.</w:t>
      </w:r>
      <w:r>
        <w:rPr>
          <w:rFonts w:ascii="Arial" w:hAnsi="Arial"/>
          <w:color w:val="000000"/>
        </w:rPr>
        <w:t xml:space="preserve"> Se espera que el proveedor de servicios utilice software de análisis de datos cualitativos (por ejemplo, MAXQDA) para analizar los datos cualitativos.</w:t>
      </w:r>
    </w:p>
    <w:p w14:paraId="685FFE5C" w14:textId="59BB3818" w:rsidR="00CF7F8E" w:rsidRPr="0072267E" w:rsidRDefault="00CF7F8E" w:rsidP="00E12138">
      <w:pPr>
        <w:pBdr>
          <w:top w:val="nil"/>
          <w:left w:val="nil"/>
          <w:bottom w:val="nil"/>
          <w:right w:val="nil"/>
          <w:between w:val="nil"/>
        </w:pBdr>
        <w:spacing w:after="0" w:line="240" w:lineRule="auto"/>
        <w:ind w:left="360"/>
        <w:jc w:val="both"/>
        <w:rPr>
          <w:rFonts w:ascii="Arial" w:hAnsi="Arial" w:cs="Arial"/>
          <w:color w:val="000000"/>
        </w:rPr>
      </w:pPr>
      <w:r>
        <w:rPr>
          <w:rFonts w:ascii="Arial" w:hAnsi="Arial"/>
          <w:color w:val="000000"/>
        </w:rPr>
        <w:t xml:space="preserve"> </w:t>
      </w:r>
    </w:p>
    <w:p w14:paraId="066784F5" w14:textId="47435060" w:rsidR="001971A6" w:rsidRPr="0072267E" w:rsidRDefault="001971A6" w:rsidP="001971A6">
      <w:pPr>
        <w:spacing w:after="0" w:line="240" w:lineRule="auto"/>
        <w:ind w:left="720"/>
        <w:jc w:val="both"/>
        <w:rPr>
          <w:rFonts w:ascii="Arial" w:hAnsi="Arial" w:cs="Arial"/>
          <w:b/>
          <w:i/>
          <w:color w:val="000000"/>
        </w:rPr>
      </w:pPr>
      <w:r>
        <w:rPr>
          <w:rFonts w:ascii="Arial" w:hAnsi="Arial"/>
          <w:b/>
          <w:i/>
        </w:rPr>
        <w:t>3.3 Taller de producción de sentido y consulta al equipo</w:t>
      </w:r>
    </w:p>
    <w:p w14:paraId="4C646AEB" w14:textId="3FAD70DA" w:rsidR="001971A6" w:rsidRPr="0072267E" w:rsidRDefault="001971A6" w:rsidP="001971A6">
      <w:pPr>
        <w:numPr>
          <w:ilvl w:val="0"/>
          <w:numId w:val="16"/>
        </w:numPr>
        <w:pBdr>
          <w:top w:val="nil"/>
          <w:left w:val="nil"/>
          <w:bottom w:val="nil"/>
          <w:right w:val="nil"/>
          <w:between w:val="nil"/>
        </w:pBdr>
        <w:spacing w:after="0" w:line="240" w:lineRule="auto"/>
        <w:jc w:val="both"/>
        <w:rPr>
          <w:rFonts w:ascii="Arial" w:hAnsi="Arial" w:cs="Arial"/>
          <w:color w:val="000000"/>
        </w:rPr>
      </w:pPr>
      <w:r>
        <w:rPr>
          <w:rFonts w:ascii="Arial" w:hAnsi="Arial"/>
        </w:rPr>
        <w:t xml:space="preserve">El proveedor de servicios, en colaboración con el equipo de gobernanza de Mercy Corps, organizará uno o varios talleres de sensibilización con el equipo </w:t>
      </w:r>
      <w:r w:rsidR="00BD3FEB">
        <w:rPr>
          <w:rFonts w:ascii="Arial" w:hAnsi="Arial"/>
        </w:rPr>
        <w:t xml:space="preserve">de </w:t>
      </w:r>
      <w:r>
        <w:rPr>
          <w:rFonts w:ascii="Arial" w:hAnsi="Arial"/>
        </w:rPr>
        <w:t>LGR y los actores relevantes para compartir los resultados preliminares y validar los resultados; recibir comentarios para definir las áreas prioritarias de intervención.</w:t>
      </w:r>
      <w:r>
        <w:rPr>
          <w:rFonts w:ascii="Arial" w:hAnsi="Arial"/>
          <w:color w:val="000000"/>
        </w:rPr>
        <w:t xml:space="preserve">  </w:t>
      </w:r>
    </w:p>
    <w:p w14:paraId="787AC30D" w14:textId="5EF74F43" w:rsidR="002E0BBB" w:rsidRPr="0072267E" w:rsidRDefault="001971A6" w:rsidP="002E0BBB">
      <w:pPr>
        <w:numPr>
          <w:ilvl w:val="0"/>
          <w:numId w:val="16"/>
        </w:numPr>
        <w:pBdr>
          <w:top w:val="nil"/>
          <w:left w:val="nil"/>
          <w:bottom w:val="nil"/>
          <w:right w:val="nil"/>
          <w:between w:val="nil"/>
        </w:pBdr>
        <w:spacing w:after="0" w:line="240" w:lineRule="auto"/>
        <w:jc w:val="both"/>
        <w:rPr>
          <w:rFonts w:ascii="Arial" w:hAnsi="Arial" w:cs="Arial"/>
          <w:color w:val="000000"/>
        </w:rPr>
      </w:pPr>
      <w:r>
        <w:rPr>
          <w:rFonts w:ascii="Arial" w:hAnsi="Arial"/>
        </w:rPr>
        <w:t>Después del taller de validación, se celebrará una consulta con el equipo de LGR para debatir las conclusiones, las prioridades y las adaptaciones a las actividades de LGR, así como los indicadores cualitativos y cuantitativos.</w:t>
      </w:r>
      <w:r>
        <w:rPr>
          <w:rFonts w:ascii="Arial" w:hAnsi="Arial"/>
          <w:color w:val="000000"/>
        </w:rPr>
        <w:t xml:space="preserve"> </w:t>
      </w:r>
    </w:p>
    <w:p w14:paraId="50D1344C" w14:textId="77777777" w:rsidR="001971A6" w:rsidRPr="0072267E" w:rsidRDefault="001971A6" w:rsidP="001971A6">
      <w:pPr>
        <w:pBdr>
          <w:top w:val="nil"/>
          <w:left w:val="nil"/>
          <w:bottom w:val="nil"/>
          <w:right w:val="nil"/>
          <w:between w:val="nil"/>
        </w:pBdr>
        <w:spacing w:after="0" w:line="240" w:lineRule="auto"/>
        <w:ind w:left="720"/>
        <w:jc w:val="both"/>
        <w:rPr>
          <w:rFonts w:ascii="Arial" w:hAnsi="Arial" w:cs="Arial"/>
        </w:rPr>
      </w:pPr>
    </w:p>
    <w:p w14:paraId="14AE1A06" w14:textId="604FDD86" w:rsidR="001971A6" w:rsidRPr="0072267E" w:rsidRDefault="001971A6" w:rsidP="001971A6">
      <w:pPr>
        <w:spacing w:after="0" w:line="240" w:lineRule="auto"/>
        <w:ind w:left="720"/>
        <w:jc w:val="both"/>
        <w:rPr>
          <w:rFonts w:ascii="Arial" w:hAnsi="Arial" w:cs="Arial"/>
          <w:b/>
          <w:i/>
          <w:color w:val="000000"/>
        </w:rPr>
      </w:pPr>
      <w:r>
        <w:rPr>
          <w:rFonts w:ascii="Arial" w:hAnsi="Arial"/>
          <w:b/>
          <w:i/>
        </w:rPr>
        <w:t xml:space="preserve">3.2 Finalización del informe </w:t>
      </w:r>
    </w:p>
    <w:p w14:paraId="17BFCBE6" w14:textId="51C3AF6F" w:rsidR="001971A6" w:rsidRPr="0072267E"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Basándose en los resultados del análisis y la validación de las conclusiones mediante el taller de creación de sentido, se espera que el proveedor de servicios incluya recomendaciones específicas para adaptar las actividades en el informe</w:t>
      </w:r>
      <w:r>
        <w:rPr>
          <w:rFonts w:ascii="Arial" w:hAnsi="Arial"/>
          <w:color w:val="000000"/>
        </w:rPr>
        <w:t xml:space="preserve">. </w:t>
      </w:r>
    </w:p>
    <w:p w14:paraId="32E1FA38" w14:textId="499C7BEE" w:rsidR="001971A6" w:rsidRPr="0072267E" w:rsidRDefault="001971A6" w:rsidP="001971A6">
      <w:pPr>
        <w:numPr>
          <w:ilvl w:val="0"/>
          <w:numId w:val="13"/>
        </w:numPr>
        <w:pBdr>
          <w:top w:val="nil"/>
          <w:left w:val="nil"/>
          <w:bottom w:val="nil"/>
          <w:right w:val="nil"/>
          <w:between w:val="nil"/>
        </w:pBdr>
        <w:spacing w:after="0" w:line="240" w:lineRule="auto"/>
        <w:jc w:val="both"/>
        <w:rPr>
          <w:rFonts w:ascii="Arial" w:hAnsi="Arial" w:cs="Arial"/>
          <w:color w:val="000000"/>
        </w:rPr>
      </w:pPr>
      <w:r>
        <w:rPr>
          <w:rFonts w:ascii="Arial" w:hAnsi="Arial"/>
        </w:rPr>
        <w:t>Durante todas las etapas del análisis y la finalización, el proveedor de servicios deberá celebrar reuniones consultivas periódicas con el equipo de Mercy Corps para garantizar un entendimiento común de la tarea y los resultados finales.</w:t>
      </w:r>
    </w:p>
    <w:p w14:paraId="15089C79" w14:textId="77777777" w:rsidR="001971A6" w:rsidRPr="0072267E" w:rsidRDefault="001971A6" w:rsidP="001971A6">
      <w:pPr>
        <w:pBdr>
          <w:top w:val="nil"/>
          <w:left w:val="nil"/>
          <w:bottom w:val="nil"/>
          <w:right w:val="nil"/>
          <w:between w:val="nil"/>
        </w:pBdr>
        <w:spacing w:after="0" w:line="240" w:lineRule="auto"/>
        <w:jc w:val="both"/>
        <w:rPr>
          <w:rFonts w:ascii="Arial" w:hAnsi="Arial" w:cs="Arial"/>
          <w:color w:val="000000"/>
        </w:rPr>
      </w:pPr>
    </w:p>
    <w:p w14:paraId="57A66F2D" w14:textId="4B393A7F" w:rsidR="00CF7F8E" w:rsidRPr="0072267E" w:rsidRDefault="00CF7F8E" w:rsidP="00CF7F8E">
      <w:pPr>
        <w:pBdr>
          <w:top w:val="nil"/>
          <w:left w:val="nil"/>
          <w:bottom w:val="nil"/>
          <w:right w:val="nil"/>
          <w:between w:val="nil"/>
        </w:pBdr>
        <w:spacing w:after="0" w:line="240" w:lineRule="auto"/>
        <w:jc w:val="both"/>
        <w:rPr>
          <w:rFonts w:ascii="Arial" w:hAnsi="Arial" w:cs="Arial"/>
          <w:color w:val="000000"/>
        </w:rPr>
      </w:pPr>
      <w:r>
        <w:rPr>
          <w:rFonts w:ascii="Arial" w:hAnsi="Arial"/>
          <w:b/>
          <w:color w:val="000000"/>
        </w:rPr>
        <w:t>Consideraciones éticas:</w:t>
      </w:r>
      <w:r>
        <w:rPr>
          <w:rFonts w:ascii="Arial" w:hAnsi="Arial"/>
          <w:color w:val="000000"/>
        </w:rPr>
        <w:t xml:space="preserve"> Se espera que el proveedor de servicios respete todas las consideraciones éticas, incluido el principio de "no hacer daño".</w:t>
      </w:r>
    </w:p>
    <w:p w14:paraId="342F4F57" w14:textId="77777777" w:rsidR="00BB0030" w:rsidRPr="0072267E" w:rsidRDefault="00BB0030">
      <w:pPr>
        <w:spacing w:after="0" w:line="240" w:lineRule="auto"/>
        <w:jc w:val="both"/>
        <w:rPr>
          <w:rFonts w:ascii="Arial" w:hAnsi="Arial" w:cs="Arial"/>
          <w:b/>
        </w:rPr>
      </w:pPr>
    </w:p>
    <w:p w14:paraId="679B12F9" w14:textId="43550298" w:rsidR="00BB0030" w:rsidRPr="0072267E" w:rsidRDefault="00000000" w:rsidP="00027059">
      <w:pPr>
        <w:numPr>
          <w:ilvl w:val="0"/>
          <w:numId w:val="18"/>
        </w:numPr>
        <w:pBdr>
          <w:top w:val="nil"/>
          <w:left w:val="nil"/>
          <w:bottom w:val="nil"/>
          <w:right w:val="nil"/>
          <w:between w:val="nil"/>
        </w:pBdr>
        <w:spacing w:line="240" w:lineRule="auto"/>
        <w:jc w:val="both"/>
        <w:rPr>
          <w:rFonts w:ascii="Arial" w:hAnsi="Arial" w:cs="Arial"/>
          <w:color w:val="000000"/>
        </w:rPr>
      </w:pPr>
      <w:r>
        <w:rPr>
          <w:rFonts w:ascii="Arial" w:hAnsi="Arial"/>
          <w:b/>
          <w:color w:val="000000"/>
        </w:rPr>
        <w:t>Resultados esperados</w:t>
      </w:r>
    </w:p>
    <w:p w14:paraId="4333BB1D" w14:textId="50A8B90C" w:rsidR="00BB0030" w:rsidRPr="0072267E" w:rsidRDefault="00000000">
      <w:pPr>
        <w:spacing w:after="0" w:line="240" w:lineRule="auto"/>
        <w:jc w:val="both"/>
        <w:rPr>
          <w:rFonts w:ascii="Arial" w:hAnsi="Arial" w:cs="Arial"/>
        </w:rPr>
      </w:pPr>
      <w:r>
        <w:rPr>
          <w:rFonts w:ascii="Arial" w:hAnsi="Arial"/>
        </w:rPr>
        <w:t xml:space="preserve">Se espera que el consultor entregue los siguientes </w:t>
      </w:r>
      <w:r w:rsidR="00BD3FEB">
        <w:rPr>
          <w:rFonts w:ascii="Arial" w:hAnsi="Arial"/>
        </w:rPr>
        <w:t>documentos</w:t>
      </w:r>
      <w:r>
        <w:rPr>
          <w:rFonts w:ascii="Arial" w:hAnsi="Arial"/>
        </w:rPr>
        <w:t>:</w:t>
      </w:r>
    </w:p>
    <w:p w14:paraId="329E2D84" w14:textId="77777777" w:rsidR="00BB0030" w:rsidRPr="0072267E" w:rsidRDefault="00BB0030">
      <w:pPr>
        <w:spacing w:after="0" w:line="240" w:lineRule="auto"/>
        <w:jc w:val="both"/>
        <w:rPr>
          <w:rFonts w:ascii="Arial" w:hAnsi="Arial" w:cs="Arial"/>
        </w:rPr>
      </w:pPr>
    </w:p>
    <w:p w14:paraId="46013B5D"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1EE95AD"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5B994C42"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1EE15981"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FD21343" w14:textId="77777777" w:rsidR="00CF7F8E" w:rsidRPr="0072267E" w:rsidRDefault="00CF7F8E" w:rsidP="00CF7F8E">
      <w:pPr>
        <w:pStyle w:val="ListParagraph"/>
        <w:numPr>
          <w:ilvl w:val="0"/>
          <w:numId w:val="21"/>
        </w:numPr>
        <w:pBdr>
          <w:top w:val="nil"/>
          <w:left w:val="nil"/>
          <w:bottom w:val="nil"/>
          <w:right w:val="nil"/>
          <w:between w:val="nil"/>
        </w:pBdr>
        <w:jc w:val="both"/>
        <w:rPr>
          <w:rFonts w:ascii="Arial" w:eastAsia="Calibri" w:hAnsi="Arial" w:cs="Arial"/>
          <w:b/>
          <w:i/>
          <w:vanish/>
          <w:color w:val="000000"/>
          <w:sz w:val="22"/>
          <w:szCs w:val="22"/>
        </w:rPr>
      </w:pPr>
    </w:p>
    <w:p w14:paraId="3499F996" w14:textId="3EB033DF" w:rsidR="00CF7F8E" w:rsidRPr="0072267E" w:rsidRDefault="00CF7F8E">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Informe inicial con:</w:t>
      </w:r>
    </w:p>
    <w:p w14:paraId="78C8683B" w14:textId="35FEF477" w:rsidR="00484FAA" w:rsidRPr="0072267E" w:rsidRDefault="00484FAA" w:rsidP="00484FAA">
      <w:pPr>
        <w:numPr>
          <w:ilvl w:val="1"/>
          <w:numId w:val="3"/>
        </w:numPr>
        <w:spacing w:after="0" w:line="276" w:lineRule="auto"/>
        <w:rPr>
          <w:rFonts w:ascii="Arial" w:hAnsi="Arial" w:cs="Arial"/>
        </w:rPr>
      </w:pPr>
      <w:r>
        <w:rPr>
          <w:rFonts w:ascii="Arial" w:hAnsi="Arial"/>
        </w:rPr>
        <w:t xml:space="preserve">Esbozo de metodología </w:t>
      </w:r>
    </w:p>
    <w:p w14:paraId="3B5397EB" w14:textId="07752C93" w:rsidR="00484FAA" w:rsidRPr="0072267E" w:rsidRDefault="00484FAA" w:rsidP="00484FAA">
      <w:pPr>
        <w:numPr>
          <w:ilvl w:val="1"/>
          <w:numId w:val="3"/>
        </w:numPr>
        <w:spacing w:after="0" w:line="276" w:lineRule="auto"/>
        <w:rPr>
          <w:rFonts w:ascii="Arial" w:hAnsi="Arial" w:cs="Arial"/>
        </w:rPr>
      </w:pPr>
      <w:r>
        <w:rPr>
          <w:rFonts w:ascii="Arial" w:hAnsi="Arial"/>
        </w:rPr>
        <w:t>Refina</w:t>
      </w:r>
      <w:r w:rsidR="00BD3FEB">
        <w:rPr>
          <w:rFonts w:ascii="Arial" w:hAnsi="Arial"/>
        </w:rPr>
        <w:t>ción</w:t>
      </w:r>
      <w:r>
        <w:rPr>
          <w:rFonts w:ascii="Arial" w:hAnsi="Arial"/>
        </w:rPr>
        <w:t xml:space="preserve"> y confirma</w:t>
      </w:r>
      <w:r w:rsidR="00BD3FEB">
        <w:rPr>
          <w:rFonts w:ascii="Arial" w:hAnsi="Arial"/>
        </w:rPr>
        <w:t>ción d</w:t>
      </w:r>
      <w:r>
        <w:rPr>
          <w:rFonts w:ascii="Arial" w:hAnsi="Arial"/>
        </w:rPr>
        <w:t>el alcance de la investigación y las preguntas orientadoras</w:t>
      </w:r>
    </w:p>
    <w:p w14:paraId="42C31A70" w14:textId="353BBB3A" w:rsidR="00484FAA" w:rsidRPr="0072267E" w:rsidRDefault="00BD3FEB" w:rsidP="00484FAA">
      <w:pPr>
        <w:numPr>
          <w:ilvl w:val="1"/>
          <w:numId w:val="3"/>
        </w:numPr>
        <w:spacing w:after="0" w:line="276" w:lineRule="auto"/>
        <w:rPr>
          <w:rFonts w:ascii="Arial" w:hAnsi="Arial" w:cs="Arial"/>
        </w:rPr>
      </w:pPr>
      <w:r>
        <w:rPr>
          <w:rFonts w:ascii="Arial" w:hAnsi="Arial"/>
          <w:color w:val="000000"/>
        </w:rPr>
        <w:t>M</w:t>
      </w:r>
      <w:r w:rsidR="00484FAA">
        <w:rPr>
          <w:rFonts w:ascii="Arial" w:hAnsi="Arial"/>
          <w:color w:val="000000"/>
        </w:rPr>
        <w:t>etodología de estudio</w:t>
      </w:r>
    </w:p>
    <w:p w14:paraId="3EE5CE95" w14:textId="0A8E3E32" w:rsidR="00484FAA" w:rsidRPr="0072267E" w:rsidRDefault="00BD3FEB" w:rsidP="00484FAA">
      <w:pPr>
        <w:numPr>
          <w:ilvl w:val="1"/>
          <w:numId w:val="3"/>
        </w:numPr>
        <w:spacing w:after="0" w:line="276" w:lineRule="auto"/>
        <w:rPr>
          <w:rFonts w:ascii="Arial" w:hAnsi="Arial" w:cs="Arial"/>
        </w:rPr>
      </w:pPr>
      <w:r>
        <w:rPr>
          <w:rFonts w:ascii="Arial" w:hAnsi="Arial"/>
          <w:color w:val="000000"/>
        </w:rPr>
        <w:t>H</w:t>
      </w:r>
      <w:r w:rsidR="00484FAA">
        <w:rPr>
          <w:rFonts w:ascii="Arial" w:hAnsi="Arial"/>
          <w:color w:val="000000"/>
        </w:rPr>
        <w:t>erramientas de entrevista (</w:t>
      </w:r>
      <w:r>
        <w:rPr>
          <w:rFonts w:ascii="Arial" w:hAnsi="Arial"/>
          <w:color w:val="000000"/>
        </w:rPr>
        <w:t xml:space="preserve">en </w:t>
      </w:r>
      <w:r w:rsidR="00484FAA">
        <w:rPr>
          <w:rFonts w:ascii="Arial" w:hAnsi="Arial"/>
          <w:color w:val="000000"/>
        </w:rPr>
        <w:t xml:space="preserve">inglés </w:t>
      </w:r>
      <w:r>
        <w:rPr>
          <w:rFonts w:ascii="Arial" w:hAnsi="Arial"/>
          <w:color w:val="000000"/>
        </w:rPr>
        <w:t>y en</w:t>
      </w:r>
      <w:r w:rsidR="00484FAA">
        <w:rPr>
          <w:rFonts w:ascii="Arial" w:hAnsi="Arial"/>
          <w:color w:val="000000"/>
        </w:rPr>
        <w:t xml:space="preserve"> idioma local) </w:t>
      </w:r>
    </w:p>
    <w:p w14:paraId="31DCF558" w14:textId="0DF4C1C2" w:rsidR="00484FAA" w:rsidRPr="0072267E" w:rsidRDefault="00BD3FEB" w:rsidP="00484FAA">
      <w:pPr>
        <w:numPr>
          <w:ilvl w:val="1"/>
          <w:numId w:val="3"/>
        </w:numPr>
        <w:spacing w:after="0" w:line="276" w:lineRule="auto"/>
        <w:rPr>
          <w:rFonts w:ascii="Arial" w:hAnsi="Arial" w:cs="Arial"/>
        </w:rPr>
      </w:pPr>
      <w:r>
        <w:rPr>
          <w:rFonts w:ascii="Arial" w:hAnsi="Arial"/>
          <w:color w:val="000000"/>
        </w:rPr>
        <w:t>P</w:t>
      </w:r>
      <w:r w:rsidR="00484FAA">
        <w:rPr>
          <w:rFonts w:ascii="Arial" w:hAnsi="Arial"/>
          <w:color w:val="000000"/>
        </w:rPr>
        <w:t>lan de trabajo revisado</w:t>
      </w:r>
    </w:p>
    <w:p w14:paraId="071BC796" w14:textId="2CBB73C0" w:rsidR="00484FAA" w:rsidRPr="0072267E" w:rsidRDefault="00484FAA" w:rsidP="00484FAA">
      <w:pPr>
        <w:numPr>
          <w:ilvl w:val="1"/>
          <w:numId w:val="3"/>
        </w:numPr>
        <w:spacing w:after="0" w:line="276" w:lineRule="auto"/>
        <w:rPr>
          <w:rFonts w:ascii="Arial" w:hAnsi="Arial" w:cs="Arial"/>
        </w:rPr>
      </w:pPr>
      <w:r>
        <w:rPr>
          <w:rFonts w:ascii="Arial" w:hAnsi="Arial"/>
        </w:rPr>
        <w:t>Esbozo de las secciones del informe final</w:t>
      </w:r>
    </w:p>
    <w:p w14:paraId="72A0300E" w14:textId="550AA7E1" w:rsidR="00675B71" w:rsidRPr="0072267E" w:rsidRDefault="00BD3FEB" w:rsidP="00E12138">
      <w:pPr>
        <w:numPr>
          <w:ilvl w:val="0"/>
          <w:numId w:val="3"/>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I</w:t>
      </w:r>
      <w:r w:rsidR="001971A6">
        <w:rPr>
          <w:rFonts w:ascii="Arial" w:hAnsi="Arial"/>
          <w:color w:val="000000"/>
        </w:rPr>
        <w:t xml:space="preserve">nforme </w:t>
      </w:r>
      <w:r>
        <w:rPr>
          <w:rFonts w:ascii="Arial" w:hAnsi="Arial"/>
          <w:color w:val="000000"/>
        </w:rPr>
        <w:t xml:space="preserve">preliminar </w:t>
      </w:r>
      <w:r w:rsidR="001971A6">
        <w:rPr>
          <w:rFonts w:ascii="Arial" w:hAnsi="Arial"/>
          <w:color w:val="000000"/>
        </w:rPr>
        <w:t xml:space="preserve">con las conclusiones </w:t>
      </w:r>
    </w:p>
    <w:p w14:paraId="11609AB2" w14:textId="77777777" w:rsidR="00675B71" w:rsidRPr="0072267E" w:rsidRDefault="00675B71" w:rsidP="00D342CD">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 xml:space="preserve">Notas anonimizadas y de los KII, FGD y cualquier dato de la encuesta (datos sin procesar en inglés y en el idioma local). </w:t>
      </w:r>
    </w:p>
    <w:p w14:paraId="4B843ADE" w14:textId="14D73D2F" w:rsidR="001971A6" w:rsidRPr="0072267E" w:rsidRDefault="00BD3FEB" w:rsidP="00D342CD">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I</w:t>
      </w:r>
      <w:r w:rsidR="001971A6">
        <w:rPr>
          <w:rFonts w:ascii="Arial" w:hAnsi="Arial"/>
          <w:color w:val="000000"/>
        </w:rPr>
        <w:t>nforme del taller de creación de sentido que recoja la validación de las conclusiones del borrador del informe.</w:t>
      </w:r>
    </w:p>
    <w:p w14:paraId="23CF105D" w14:textId="73FCD313" w:rsidR="00BB0030" w:rsidRPr="0072267E" w:rsidRDefault="001971A6" w:rsidP="001971A6">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Informe final con las conclusiones validadas, recomendaciones específicas, planes de acción basados en el objetivo del proyecto y actividades propuestas en línea con las conclusiones.</w:t>
      </w:r>
    </w:p>
    <w:p w14:paraId="38BB8351" w14:textId="318E8A2C" w:rsidR="00675B71" w:rsidRPr="0072267E" w:rsidRDefault="00027059" w:rsidP="001971A6">
      <w:pPr>
        <w:numPr>
          <w:ilvl w:val="0"/>
          <w:numId w:val="6"/>
        </w:numPr>
        <w:pBdr>
          <w:top w:val="nil"/>
          <w:left w:val="nil"/>
          <w:bottom w:val="nil"/>
          <w:right w:val="nil"/>
          <w:between w:val="nil"/>
        </w:pBdr>
        <w:spacing w:after="0" w:line="240" w:lineRule="auto"/>
        <w:jc w:val="both"/>
        <w:rPr>
          <w:rFonts w:ascii="Arial" w:hAnsi="Arial" w:cs="Arial"/>
          <w:color w:val="000000"/>
        </w:rPr>
      </w:pPr>
      <w:r>
        <w:rPr>
          <w:rFonts w:ascii="Arial" w:hAnsi="Arial"/>
          <w:color w:val="000000"/>
        </w:rPr>
        <w:t>Hoja de resumen de dos páginas.</w:t>
      </w:r>
    </w:p>
    <w:p w14:paraId="59B37475" w14:textId="77777777" w:rsidR="00BB0030" w:rsidRPr="0072267E" w:rsidRDefault="00BB0030">
      <w:pPr>
        <w:spacing w:after="0" w:line="240" w:lineRule="auto"/>
        <w:jc w:val="both"/>
        <w:rPr>
          <w:rFonts w:ascii="Arial" w:hAnsi="Arial" w:cs="Arial"/>
          <w:i/>
        </w:rPr>
      </w:pPr>
    </w:p>
    <w:p w14:paraId="50370954" w14:textId="77777777"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rPr>
      </w:pPr>
      <w:r>
        <w:rPr>
          <w:rFonts w:ascii="Arial" w:hAnsi="Arial"/>
          <w:b/>
          <w:color w:val="000000"/>
        </w:rPr>
        <w:t xml:space="preserve">Qué proporcionará Mercy Corps  </w:t>
      </w:r>
    </w:p>
    <w:p w14:paraId="49FD474D" w14:textId="77777777" w:rsidR="00D335A2" w:rsidRPr="0072267E" w:rsidRDefault="00D335A2" w:rsidP="00D335A2">
      <w:pPr>
        <w:pBdr>
          <w:top w:val="nil"/>
          <w:left w:val="nil"/>
          <w:bottom w:val="nil"/>
          <w:right w:val="nil"/>
          <w:between w:val="nil"/>
        </w:pBdr>
        <w:spacing w:after="0" w:line="240" w:lineRule="auto"/>
        <w:ind w:left="720"/>
        <w:jc w:val="both"/>
        <w:rPr>
          <w:rFonts w:ascii="Arial" w:hAnsi="Arial" w:cs="Arial"/>
        </w:rPr>
      </w:pPr>
    </w:p>
    <w:p w14:paraId="0359CBB9" w14:textId="77777777" w:rsidR="00D335A2" w:rsidRPr="0072267E" w:rsidRDefault="00124831" w:rsidP="00124831">
      <w:pPr>
        <w:numPr>
          <w:ilvl w:val="0"/>
          <w:numId w:val="6"/>
        </w:numPr>
        <w:pBdr>
          <w:top w:val="nil"/>
          <w:left w:val="nil"/>
          <w:bottom w:val="nil"/>
          <w:right w:val="nil"/>
          <w:between w:val="nil"/>
        </w:pBdr>
        <w:spacing w:after="0" w:line="240" w:lineRule="auto"/>
        <w:jc w:val="both"/>
        <w:rPr>
          <w:rFonts w:ascii="Arial" w:hAnsi="Arial" w:cs="Arial"/>
        </w:rPr>
      </w:pPr>
      <w:r>
        <w:rPr>
          <w:rFonts w:ascii="Arial" w:hAnsi="Arial"/>
        </w:rPr>
        <w:t>Mercy Corps proporcionará el apoyo necesario para emprender e implementar la misión y alcanzar el objetivo de este SoW. Dichas responsabilidades incluyen lo siguiente:</w:t>
      </w:r>
    </w:p>
    <w:p w14:paraId="59D0D013" w14:textId="40C05B00" w:rsidR="00D335A2" w:rsidRPr="0072267E"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Proporcionar los documentos pertinentes del programa, las orientaciones y las herramientas relacionadas con la PEA y otros documentos pertinentes.</w:t>
      </w:r>
    </w:p>
    <w:p w14:paraId="1BCC8096" w14:textId="77777777" w:rsidR="00D335A2" w:rsidRPr="0072267E" w:rsidRDefault="00124831"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Orientar al equipo sobre cualquier programa pertinente y útil e información institucional.</w:t>
      </w:r>
    </w:p>
    <w:p w14:paraId="4F6731F5" w14:textId="77777777" w:rsidR="00D335A2" w:rsidRPr="0072267E" w:rsidRDefault="00124831" w:rsidP="008467C0">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Proporcionar un servicio de apoyo en el diseño del estudio, el desarrollo de herramientas, la recopilación de datos, el análisis de datos y el proceso de finalización del informe.</w:t>
      </w:r>
    </w:p>
    <w:p w14:paraId="72BFAFDE" w14:textId="065487D3" w:rsidR="00D335A2" w:rsidRPr="0072267E"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Organizar el plan de recopilación de datos y asignar apoyo sobre el terreno para coordinar oportunamente con el equipo las medidas logísticas y de seguridad</w:t>
      </w:r>
      <w:r w:rsidR="00D93CA1">
        <w:rPr>
          <w:rFonts w:ascii="Arial" w:hAnsi="Arial"/>
        </w:rPr>
        <w:t xml:space="preserve"> necesarias</w:t>
      </w:r>
      <w:r>
        <w:rPr>
          <w:rFonts w:ascii="Arial" w:hAnsi="Arial"/>
        </w:rPr>
        <w:t>.</w:t>
      </w:r>
    </w:p>
    <w:p w14:paraId="46E79E99" w14:textId="2052E168" w:rsidR="00124831" w:rsidRPr="0072267E" w:rsidRDefault="00124831" w:rsidP="00124831">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Monitorear regularmente, y proporcionar retroalimentación y garantizar la eficacia del estudio; </w:t>
      </w:r>
      <w:r w:rsidR="00D93CA1">
        <w:rPr>
          <w:rFonts w:ascii="Arial" w:hAnsi="Arial"/>
        </w:rPr>
        <w:t>además,</w:t>
      </w:r>
    </w:p>
    <w:p w14:paraId="1268E51F" w14:textId="2F5D740A"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proporcionará todos los teléfonos, tabletas y software necesarios (Mercy Corps tiene suscripciones a SPSS, Stata, MaxQDA, Commcare, Atlas.ti, Ona, todos los cuales pueden ser utilizados por la empresa durante la duración de este estudio).  </w:t>
      </w:r>
    </w:p>
    <w:p w14:paraId="0E5ACF03" w14:textId="1C84888D"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proporcionará todos los vehículos necesarios para la recopilación primaria de datos, con el combustible y el conductor (y el salario y los viáticos para el conductor). Cada vehículo puede transportar cómodamente a 4 personas (además del conductor).  Se trata de vehículos 4X4. La empresa s</w:t>
      </w:r>
      <w:r w:rsidR="00D93CA1">
        <w:rPr>
          <w:rFonts w:ascii="Arial" w:hAnsi="Arial"/>
        </w:rPr>
        <w:t>o</w:t>
      </w:r>
      <w:r>
        <w:rPr>
          <w:rFonts w:ascii="Arial" w:hAnsi="Arial"/>
        </w:rPr>
        <w:t xml:space="preserve">lo tiene que indicar en su propuesta cuántos vehículos necesitará y durante cuántos días.  </w:t>
      </w:r>
    </w:p>
    <w:p w14:paraId="7CC4640D" w14:textId="237738BB"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puede ayudar a la empresa a reservar hoteles para los recopiladores de datos. S</w:t>
      </w:r>
      <w:r w:rsidR="00D93CA1">
        <w:rPr>
          <w:rFonts w:ascii="Arial" w:hAnsi="Arial"/>
        </w:rPr>
        <w:t>o</w:t>
      </w:r>
      <w:r>
        <w:rPr>
          <w:rFonts w:ascii="Arial" w:hAnsi="Arial"/>
        </w:rPr>
        <w:t xml:space="preserve">lo necesitan saber el número de recopiladores de datos y supervisores que su empresa contratará. </w:t>
      </w:r>
    </w:p>
    <w:p w14:paraId="388AD8AB" w14:textId="2FC8178E"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Mercy Corps tiene una oficina con una sala de conferencias lo suficientemente grande como para capacitar hasta 30 recolectores de datos</w:t>
      </w:r>
      <w:r w:rsidR="00D93CA1">
        <w:rPr>
          <w:rFonts w:ascii="Arial" w:hAnsi="Arial"/>
        </w:rPr>
        <w:t>,</w:t>
      </w:r>
      <w:r>
        <w:rPr>
          <w:rFonts w:ascii="Arial" w:hAnsi="Arial"/>
        </w:rPr>
        <w:t xml:space="preserve"> que estará a disposición de la empresa.   </w:t>
      </w:r>
    </w:p>
    <w:p w14:paraId="42687A49" w14:textId="2C66976D" w:rsidR="00D335A2" w:rsidRPr="0072267E" w:rsidRDefault="00D335A2" w:rsidP="00D335A2">
      <w:pPr>
        <w:numPr>
          <w:ilvl w:val="1"/>
          <w:numId w:val="6"/>
        </w:numPr>
        <w:pBdr>
          <w:top w:val="nil"/>
          <w:left w:val="nil"/>
          <w:bottom w:val="nil"/>
          <w:right w:val="nil"/>
          <w:between w:val="nil"/>
        </w:pBdr>
        <w:spacing w:after="0" w:line="240" w:lineRule="auto"/>
        <w:jc w:val="both"/>
        <w:rPr>
          <w:rFonts w:ascii="Arial" w:hAnsi="Arial" w:cs="Arial"/>
        </w:rPr>
      </w:pPr>
      <w:r>
        <w:rPr>
          <w:rFonts w:ascii="Arial" w:hAnsi="Arial"/>
        </w:rPr>
        <w:t xml:space="preserve">Mercy Corps se hará cargo de todos los gastos de traducción.  </w:t>
      </w:r>
    </w:p>
    <w:p w14:paraId="23B51DAC" w14:textId="0543759C" w:rsidR="00BB0030" w:rsidRPr="0072267E" w:rsidRDefault="00BB0030" w:rsidP="00124831">
      <w:pPr>
        <w:spacing w:after="0" w:line="240" w:lineRule="auto"/>
        <w:jc w:val="both"/>
        <w:rPr>
          <w:rFonts w:ascii="Arial" w:hAnsi="Arial" w:cs="Arial"/>
        </w:rPr>
      </w:pPr>
    </w:p>
    <w:p w14:paraId="583D97E3" w14:textId="5134A60F"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 xml:space="preserve">Calidad de los datos, seguridad y protección de los sujetos humanos. </w:t>
      </w:r>
    </w:p>
    <w:p w14:paraId="5CBB4D8C" w14:textId="6BA9A859" w:rsidR="00D335A2" w:rsidRPr="0072267E" w:rsidRDefault="00D335A2" w:rsidP="00D335A2">
      <w:pPr>
        <w:pBdr>
          <w:top w:val="nil"/>
          <w:left w:val="nil"/>
          <w:bottom w:val="nil"/>
          <w:right w:val="nil"/>
          <w:between w:val="nil"/>
        </w:pBdr>
        <w:spacing w:after="0" w:line="240" w:lineRule="auto"/>
        <w:ind w:left="720"/>
        <w:jc w:val="both"/>
        <w:rPr>
          <w:rFonts w:ascii="Arial" w:hAnsi="Arial" w:cs="Arial"/>
          <w:color w:val="000000"/>
        </w:rPr>
      </w:pPr>
      <w:r>
        <w:rPr>
          <w:rFonts w:ascii="Arial" w:hAnsi="Arial"/>
          <w:color w:val="000000"/>
        </w:rPr>
        <w:t xml:space="preserve">La calidad de los datos no debe verse comprometida, y debe prestarse la máxima atención para evitar o al menos minimizar los errores en todas las fases de la </w:t>
      </w:r>
      <w:r w:rsidR="00D93CA1">
        <w:rPr>
          <w:rFonts w:ascii="Arial" w:hAnsi="Arial"/>
          <w:color w:val="000000"/>
        </w:rPr>
        <w:t xml:space="preserve">recopilación </w:t>
      </w:r>
      <w:r>
        <w:rPr>
          <w:rFonts w:ascii="Arial" w:hAnsi="Arial"/>
          <w:color w:val="000000"/>
        </w:rPr>
        <w:t>de datos. También debe describirse en la propuesta técnica la protección de la información de identificación personal (IPI)</w:t>
      </w:r>
      <w:r w:rsidR="00D93CA1">
        <w:rPr>
          <w:rFonts w:ascii="Arial" w:hAnsi="Arial"/>
          <w:color w:val="000000"/>
        </w:rPr>
        <w:t>, así como</w:t>
      </w:r>
      <w:r>
        <w:rPr>
          <w:rFonts w:ascii="Arial" w:hAnsi="Arial"/>
          <w:color w:val="000000"/>
        </w:rPr>
        <w:t xml:space="preserve"> la seguridad y el bienestar de los participantes (protección de los individuos). </w:t>
      </w:r>
    </w:p>
    <w:p w14:paraId="189AEBF9" w14:textId="77777777" w:rsidR="00D335A2" w:rsidRPr="0072267E"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0A5B6975" w14:textId="6140A400"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 xml:space="preserve">Comunicación de resultados/reflexiones. </w:t>
      </w:r>
    </w:p>
    <w:p w14:paraId="6AC85469" w14:textId="0819F3B1" w:rsidR="00D335A2" w:rsidRPr="0072267E" w:rsidRDefault="00D335A2" w:rsidP="00D335A2">
      <w:pPr>
        <w:pBdr>
          <w:top w:val="nil"/>
          <w:left w:val="nil"/>
          <w:bottom w:val="nil"/>
          <w:right w:val="nil"/>
          <w:between w:val="nil"/>
        </w:pBdr>
        <w:spacing w:after="0" w:line="240" w:lineRule="auto"/>
        <w:ind w:left="720"/>
        <w:jc w:val="both"/>
        <w:rPr>
          <w:rFonts w:ascii="Arial" w:hAnsi="Arial" w:cs="Arial"/>
          <w:color w:val="000000"/>
        </w:rPr>
      </w:pPr>
      <w:r>
        <w:rPr>
          <w:rFonts w:ascii="Arial" w:hAnsi="Arial"/>
          <w:color w:val="000000"/>
        </w:rPr>
        <w:t>Debe presentarse un informe final, y la empresa debe organizar y facilitar una presentación (a distancia) de las conclusiones al equipo de DREAMS y a otros empleados y colaboradores de Mercy Corps que Mercy Corps considere oportuno.</w:t>
      </w:r>
    </w:p>
    <w:p w14:paraId="21A9691E" w14:textId="77777777" w:rsidR="00D335A2" w:rsidRPr="0072267E" w:rsidRDefault="00D335A2" w:rsidP="00D335A2">
      <w:pPr>
        <w:pBdr>
          <w:top w:val="nil"/>
          <w:left w:val="nil"/>
          <w:bottom w:val="nil"/>
          <w:right w:val="nil"/>
          <w:between w:val="nil"/>
        </w:pBdr>
        <w:spacing w:after="0" w:line="240" w:lineRule="auto"/>
        <w:ind w:left="720"/>
        <w:jc w:val="both"/>
        <w:rPr>
          <w:rFonts w:ascii="Arial" w:hAnsi="Arial" w:cs="Arial"/>
          <w:color w:val="000000"/>
        </w:rPr>
      </w:pPr>
    </w:p>
    <w:p w14:paraId="41689534" w14:textId="67FAA6DA"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Composición del equipo. </w:t>
      </w:r>
    </w:p>
    <w:p w14:paraId="561D3425" w14:textId="7AD0C0D3" w:rsidR="00D13EDF" w:rsidRDefault="009646F3" w:rsidP="009646F3">
      <w:pPr>
        <w:spacing w:after="0" w:line="240" w:lineRule="auto"/>
        <w:ind w:left="720"/>
        <w:jc w:val="both"/>
        <w:rPr>
          <w:rStyle w:val="eop"/>
          <w:rFonts w:ascii="Arial" w:hAnsi="Arial" w:cs="Arial"/>
          <w:color w:val="000000"/>
          <w:shd w:val="clear" w:color="auto" w:fill="FFFFFF"/>
        </w:rPr>
      </w:pPr>
      <w:r>
        <w:rPr>
          <w:rStyle w:val="normaltextrun"/>
          <w:rFonts w:ascii="Arial" w:hAnsi="Arial"/>
          <w:color w:val="000000"/>
          <w:shd w:val="clear" w:color="auto" w:fill="FFFFFF"/>
        </w:rPr>
        <w:t xml:space="preserve">La empresa debe proponer un equipo eficaz en función de los costos para esta evaluación. La función de los miembros del equipo debe describirse en la sección II (la propuesta técnica), pero cada miembro del equipo debe enumerarse por cargo/función en la sección III (la "propuesta LOE"). Tenga en cuenta que </w:t>
      </w:r>
      <w:r>
        <w:rPr>
          <w:rStyle w:val="normaltextrun"/>
          <w:rFonts w:ascii="Arial" w:hAnsi="Arial"/>
          <w:b/>
          <w:bCs/>
          <w:color w:val="000000"/>
          <w:shd w:val="clear" w:color="auto" w:fill="FFFFFF"/>
        </w:rPr>
        <w:t>no es necesario</w:t>
      </w:r>
      <w:r>
        <w:rPr>
          <w:rStyle w:val="normaltextrun"/>
          <w:rFonts w:ascii="Arial" w:hAnsi="Arial"/>
          <w:color w:val="000000"/>
          <w:shd w:val="clear" w:color="auto" w:fill="FFFFFF"/>
        </w:rPr>
        <w:t xml:space="preserve"> que la composición propuesta del equipo </w:t>
      </w:r>
      <w:r>
        <w:rPr>
          <w:rStyle w:val="normaltextrun"/>
          <w:rFonts w:ascii="Arial" w:hAnsi="Arial"/>
          <w:b/>
          <w:bCs/>
          <w:color w:val="000000"/>
          <w:shd w:val="clear" w:color="auto" w:fill="FFFFFF"/>
        </w:rPr>
        <w:t xml:space="preserve">coincida o incluya los dos roles descritos en la </w:t>
      </w:r>
      <w:r>
        <w:rPr>
          <w:rStyle w:val="normaltextrun"/>
          <w:rFonts w:ascii="Arial" w:hAnsi="Arial"/>
          <w:b/>
          <w:bCs/>
          <w:color w:val="000000"/>
          <w:shd w:val="clear" w:color="auto" w:fill="FFFFFF"/>
        </w:rPr>
        <w:lastRenderedPageBreak/>
        <w:t>sección de presentación de CV</w:t>
      </w:r>
      <w:r w:rsidR="000E002C">
        <w:rPr>
          <w:rStyle w:val="normaltextrun"/>
          <w:rFonts w:ascii="Arial" w:hAnsi="Arial"/>
          <w:color w:val="000000"/>
          <w:shd w:val="clear" w:color="auto" w:fill="FFFFFF"/>
        </w:rPr>
        <w:t>;</w:t>
      </w:r>
      <w:r>
        <w:rPr>
          <w:rStyle w:val="normaltextrun"/>
          <w:rFonts w:ascii="Arial" w:hAnsi="Arial"/>
          <w:color w:val="000000"/>
          <w:shd w:val="clear" w:color="auto" w:fill="FFFFFF"/>
        </w:rPr>
        <w:t xml:space="preserve"> los dos perfiles descritos en la sección 10 son s</w:t>
      </w:r>
      <w:r w:rsidR="000E002C">
        <w:rPr>
          <w:rStyle w:val="normaltextrun"/>
          <w:rFonts w:ascii="Arial" w:hAnsi="Arial"/>
          <w:color w:val="000000"/>
          <w:shd w:val="clear" w:color="auto" w:fill="FFFFFF"/>
        </w:rPr>
        <w:t>o</w:t>
      </w:r>
      <w:r>
        <w:rPr>
          <w:rStyle w:val="normaltextrun"/>
          <w:rFonts w:ascii="Arial" w:hAnsi="Arial"/>
          <w:color w:val="000000"/>
          <w:shd w:val="clear" w:color="auto" w:fill="FFFFFF"/>
        </w:rPr>
        <w:t>lo para las presentaciones de CV.</w:t>
      </w:r>
      <w:r>
        <w:rPr>
          <w:rStyle w:val="eop"/>
          <w:rFonts w:ascii="Arial" w:hAnsi="Arial"/>
          <w:color w:val="000000"/>
          <w:shd w:val="clear" w:color="auto" w:fill="FFFFFF"/>
        </w:rPr>
        <w:t> </w:t>
      </w:r>
    </w:p>
    <w:p w14:paraId="76B96553" w14:textId="77777777" w:rsidR="009646F3" w:rsidRDefault="009646F3" w:rsidP="00D13EDF">
      <w:pPr>
        <w:spacing w:after="0" w:line="240" w:lineRule="auto"/>
        <w:jc w:val="both"/>
        <w:rPr>
          <w:rFonts w:ascii="Arial" w:hAnsi="Arial" w:cs="Arial"/>
        </w:rPr>
      </w:pPr>
    </w:p>
    <w:p w14:paraId="0FB9D660" w14:textId="467CC18A" w:rsidR="0003622C" w:rsidRPr="0003622C" w:rsidRDefault="0003622C" w:rsidP="0003622C">
      <w:pPr>
        <w:pStyle w:val="ListParagraph"/>
        <w:numPr>
          <w:ilvl w:val="0"/>
          <w:numId w:val="18"/>
        </w:numPr>
        <w:jc w:val="both"/>
        <w:rPr>
          <w:rFonts w:ascii="Arial" w:hAnsi="Arial" w:cs="Arial"/>
          <w:b/>
          <w:bCs/>
        </w:rPr>
      </w:pPr>
      <w:r>
        <w:rPr>
          <w:rFonts w:ascii="Arial" w:hAnsi="Arial"/>
          <w:b/>
        </w:rPr>
        <w:t xml:space="preserve"> Envíos de CV</w:t>
      </w:r>
    </w:p>
    <w:p w14:paraId="45A4F8D6" w14:textId="35825D48" w:rsidR="008630DC" w:rsidRDefault="008630DC" w:rsidP="008630DC">
      <w:pPr>
        <w:pStyle w:val="paragraph"/>
        <w:spacing w:before="0" w:beforeAutospacing="0" w:after="240" w:afterAutospacing="0"/>
        <w:ind w:left="810"/>
        <w:textAlignment w:val="baseline"/>
        <w:rPr>
          <w:rFonts w:ascii="Segoe UI" w:hAnsi="Segoe UI" w:cs="Segoe UI"/>
          <w:sz w:val="18"/>
          <w:szCs w:val="18"/>
        </w:rPr>
      </w:pPr>
      <w:r>
        <w:rPr>
          <w:rStyle w:val="normaltextrun"/>
          <w:rFonts w:ascii="Arial" w:hAnsi="Arial"/>
          <w:color w:val="000000"/>
          <w:sz w:val="22"/>
        </w:rPr>
        <w:t xml:space="preserve">Envíe un CV de un miembro actual del personal para las dos funciones que se indican a continuación (2 CV en total como máximo). Utilice la plantilla de CV proporcionada. Las empresas deben </w:t>
      </w:r>
      <w:r w:rsidR="000E002C">
        <w:rPr>
          <w:rStyle w:val="normaltextrun"/>
          <w:rFonts w:ascii="Arial" w:hAnsi="Arial"/>
          <w:color w:val="000000"/>
          <w:sz w:val="22"/>
        </w:rPr>
        <w:t xml:space="preserve">proponer </w:t>
      </w:r>
      <w:r>
        <w:rPr>
          <w:rStyle w:val="normaltextrun"/>
          <w:rFonts w:ascii="Arial" w:hAnsi="Arial"/>
          <w:color w:val="000000"/>
          <w:sz w:val="22"/>
        </w:rPr>
        <w:t xml:space="preserve">a los miembros del personal que consideren mejor cualificados para este proyecto. </w:t>
      </w:r>
      <w:r>
        <w:rPr>
          <w:rStyle w:val="normaltextrun"/>
          <w:rFonts w:ascii="Arial" w:hAnsi="Arial"/>
          <w:b/>
          <w:bCs/>
          <w:color w:val="000000"/>
          <w:sz w:val="22"/>
        </w:rPr>
        <w:t>No es necesario que los CV presentados coincidan con las funciones o el personal descritos en la sección "Propuesta de LOE".</w:t>
      </w:r>
      <w:r>
        <w:rPr>
          <w:rStyle w:val="normaltextrun"/>
          <w:rFonts w:ascii="Arial" w:hAnsi="Arial"/>
          <w:color w:val="000000"/>
          <w:sz w:val="22"/>
        </w:rPr>
        <w:t xml:space="preserve"> Envíe los siguientes CV: </w:t>
      </w:r>
      <w:r>
        <w:rPr>
          <w:rStyle w:val="eop"/>
          <w:rFonts w:ascii="Arial" w:hAnsi="Arial"/>
          <w:color w:val="000000"/>
          <w:sz w:val="22"/>
        </w:rPr>
        <w:t> </w:t>
      </w:r>
    </w:p>
    <w:p w14:paraId="64EAF56B" w14:textId="19DCC5DD" w:rsidR="008630DC" w:rsidRDefault="008630DC" w:rsidP="008630DC">
      <w:pPr>
        <w:pStyle w:val="paragraph"/>
        <w:numPr>
          <w:ilvl w:val="0"/>
          <w:numId w:val="39"/>
        </w:numPr>
        <w:spacing w:before="0" w:beforeAutospacing="0" w:after="0" w:afterAutospacing="0"/>
        <w:ind w:left="1710" w:firstLine="0"/>
        <w:textAlignment w:val="baseline"/>
        <w:rPr>
          <w:rFonts w:ascii="Arial" w:hAnsi="Arial" w:cs="Arial"/>
          <w:sz w:val="22"/>
          <w:szCs w:val="22"/>
        </w:rPr>
      </w:pPr>
      <w:r>
        <w:rPr>
          <w:rStyle w:val="normaltextrun"/>
          <w:rFonts w:ascii="Arial" w:hAnsi="Arial"/>
          <w:color w:val="000000"/>
          <w:sz w:val="22"/>
        </w:rPr>
        <w:t>Jefe de proyecto/Especialista de nivel superior</w:t>
      </w:r>
      <w:r>
        <w:rPr>
          <w:rStyle w:val="eop"/>
          <w:rFonts w:ascii="Arial" w:hAnsi="Arial"/>
          <w:color w:val="000000"/>
          <w:sz w:val="22"/>
        </w:rPr>
        <w:t> </w:t>
      </w:r>
    </w:p>
    <w:p w14:paraId="24D5F53F" w14:textId="1034D227" w:rsidR="008630DC" w:rsidRDefault="008630DC" w:rsidP="008630DC">
      <w:pPr>
        <w:pStyle w:val="paragraph"/>
        <w:numPr>
          <w:ilvl w:val="0"/>
          <w:numId w:val="40"/>
        </w:numPr>
        <w:spacing w:before="0" w:beforeAutospacing="0" w:after="0" w:afterAutospacing="0"/>
        <w:ind w:left="1710" w:firstLine="0"/>
        <w:textAlignment w:val="baseline"/>
        <w:rPr>
          <w:rFonts w:ascii="Arial" w:hAnsi="Arial" w:cs="Arial"/>
          <w:sz w:val="22"/>
          <w:szCs w:val="22"/>
        </w:rPr>
      </w:pPr>
      <w:r>
        <w:rPr>
          <w:rStyle w:val="normaltextrun"/>
          <w:rFonts w:ascii="Arial" w:hAnsi="Arial"/>
          <w:color w:val="000000"/>
          <w:sz w:val="22"/>
        </w:rPr>
        <w:t>Investigador/Analista de nivel medio</w:t>
      </w:r>
      <w:r>
        <w:rPr>
          <w:rStyle w:val="eop"/>
          <w:rFonts w:ascii="Arial" w:hAnsi="Arial"/>
          <w:color w:val="000000"/>
          <w:sz w:val="22"/>
        </w:rPr>
        <w:t> </w:t>
      </w:r>
    </w:p>
    <w:p w14:paraId="6430D636" w14:textId="6390E303" w:rsidR="00D335A2" w:rsidRDefault="00D335A2" w:rsidP="00D335A2">
      <w:pPr>
        <w:pBdr>
          <w:top w:val="nil"/>
          <w:left w:val="nil"/>
          <w:bottom w:val="nil"/>
          <w:right w:val="nil"/>
          <w:between w:val="nil"/>
        </w:pBdr>
        <w:spacing w:after="0" w:line="240" w:lineRule="auto"/>
        <w:ind w:left="720"/>
        <w:jc w:val="both"/>
        <w:rPr>
          <w:rFonts w:ascii="Arial" w:eastAsia="Times New Roman" w:hAnsi="Arial" w:cs="Arial"/>
          <w:lang w:val="en-US"/>
        </w:rPr>
      </w:pPr>
    </w:p>
    <w:p w14:paraId="7BBB82AB" w14:textId="77777777" w:rsidR="008630DC" w:rsidRPr="0072267E" w:rsidRDefault="008630DC" w:rsidP="00D335A2">
      <w:pPr>
        <w:pBdr>
          <w:top w:val="nil"/>
          <w:left w:val="nil"/>
          <w:bottom w:val="nil"/>
          <w:right w:val="nil"/>
          <w:between w:val="nil"/>
        </w:pBdr>
        <w:spacing w:after="0" w:line="240" w:lineRule="auto"/>
        <w:ind w:left="720"/>
        <w:jc w:val="both"/>
        <w:rPr>
          <w:rFonts w:ascii="Arial" w:eastAsia="Times New Roman" w:hAnsi="Arial" w:cs="Arial"/>
          <w:sz w:val="18"/>
          <w:szCs w:val="18"/>
          <w:lang w:val="en-US"/>
        </w:rPr>
      </w:pPr>
    </w:p>
    <w:p w14:paraId="4096CC27" w14:textId="265D0D59" w:rsidR="00D335A2" w:rsidRPr="0072267E" w:rsidRDefault="00D335A2"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Nivel de esfuerzo para consideraciones presupuestarias. </w:t>
      </w:r>
    </w:p>
    <w:p w14:paraId="7422DBA4" w14:textId="4747DB4B" w:rsidR="00D335A2" w:rsidRPr="0072267E" w:rsidRDefault="00D335A2" w:rsidP="00D335A2">
      <w:pPr>
        <w:pBdr>
          <w:top w:val="nil"/>
          <w:left w:val="nil"/>
          <w:bottom w:val="nil"/>
          <w:right w:val="nil"/>
          <w:between w:val="nil"/>
        </w:pBdr>
        <w:spacing w:after="0" w:line="240" w:lineRule="auto"/>
        <w:ind w:left="720"/>
        <w:jc w:val="both"/>
        <w:rPr>
          <w:rFonts w:ascii="Arial" w:eastAsia="Times New Roman" w:hAnsi="Arial" w:cs="Arial"/>
          <w:sz w:val="18"/>
          <w:szCs w:val="18"/>
        </w:rPr>
      </w:pPr>
      <w:r>
        <w:rPr>
          <w:rFonts w:ascii="Arial" w:hAnsi="Arial"/>
        </w:rPr>
        <w:t xml:space="preserve">Dado que Xanadú es un país ficticio, elija uno </w:t>
      </w:r>
      <w:r w:rsidR="001736C9">
        <w:rPr>
          <w:rFonts w:ascii="Arial" w:hAnsi="Arial"/>
        </w:rPr>
        <w:t>(</w:t>
      </w:r>
      <w:r>
        <w:rPr>
          <w:rFonts w:ascii="Arial" w:hAnsi="Arial"/>
        </w:rPr>
        <w:t>y s</w:t>
      </w:r>
      <w:r w:rsidR="001736C9">
        <w:rPr>
          <w:rFonts w:ascii="Arial" w:hAnsi="Arial"/>
        </w:rPr>
        <w:t>o</w:t>
      </w:r>
      <w:r>
        <w:rPr>
          <w:rFonts w:ascii="Arial" w:hAnsi="Arial"/>
        </w:rPr>
        <w:t>lo uno</w:t>
      </w:r>
      <w:r w:rsidR="001736C9">
        <w:rPr>
          <w:rFonts w:ascii="Arial" w:hAnsi="Arial"/>
        </w:rPr>
        <w:t>)</w:t>
      </w:r>
      <w:r>
        <w:rPr>
          <w:rFonts w:ascii="Arial" w:hAnsi="Arial"/>
        </w:rPr>
        <w:t xml:space="preserve"> de los países de referencia que figuran a continuación como base de su propuesta de LOE para este SOW simulado; secciones D y E. </w:t>
      </w:r>
      <w:r>
        <w:rPr>
          <w:rFonts w:ascii="Arial" w:hAnsi="Arial"/>
          <w:u w:val="single"/>
        </w:rPr>
        <w:t>No puede elegir un país en el que su empresa tenga su sede.</w:t>
      </w:r>
      <w:r>
        <w:rPr>
          <w:rFonts w:ascii="Arial" w:hAnsi="Arial"/>
        </w:rPr>
        <w:t xml:space="preserve"> La elección de un país no significa que haya trabajado o pueda trabajar en él.  </w:t>
      </w:r>
    </w:p>
    <w:p w14:paraId="78511CDC" w14:textId="77777777" w:rsidR="00D335A2" w:rsidRPr="0072267E" w:rsidRDefault="00D335A2" w:rsidP="00D335A2">
      <w:pPr>
        <w:spacing w:after="0" w:line="240" w:lineRule="auto"/>
        <w:jc w:val="both"/>
        <w:textAlignment w:val="baseline"/>
        <w:rPr>
          <w:rFonts w:ascii="Arial" w:eastAsia="Times New Roman" w:hAnsi="Arial" w:cs="Arial"/>
          <w:sz w:val="18"/>
          <w:szCs w:val="18"/>
        </w:rPr>
      </w:pPr>
      <w:r>
        <w:rPr>
          <w:rFonts w:ascii="Arial" w:hAnsi="Arial"/>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tblGrid>
      <w:tr w:rsidR="00D335A2" w:rsidRPr="0072267E" w14:paraId="07B3D69F"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CD0E8B" w14:textId="2AB4B440" w:rsidR="00D335A2" w:rsidRPr="0072267E" w:rsidRDefault="00D335A2" w:rsidP="00D335A2">
            <w:pPr>
              <w:spacing w:after="0" w:line="240" w:lineRule="auto"/>
              <w:jc w:val="both"/>
              <w:textAlignment w:val="baseline"/>
              <w:divId w:val="628046606"/>
              <w:rPr>
                <w:rFonts w:ascii="Arial" w:eastAsia="Times New Roman" w:hAnsi="Arial" w:cs="Arial"/>
                <w:sz w:val="24"/>
                <w:szCs w:val="24"/>
              </w:rPr>
            </w:pPr>
            <w:r>
              <w:rPr>
                <w:rFonts w:ascii="Arial" w:hAnsi="Arial"/>
              </w:rPr>
              <w:t>Países de referencia (seleccione s</w:t>
            </w:r>
            <w:r w:rsidR="001736C9">
              <w:rPr>
                <w:rFonts w:ascii="Arial" w:hAnsi="Arial"/>
              </w:rPr>
              <w:t>o</w:t>
            </w:r>
            <w:r>
              <w:rPr>
                <w:rFonts w:ascii="Arial" w:hAnsi="Arial"/>
              </w:rPr>
              <w:t>lo uno) </w:t>
            </w:r>
          </w:p>
        </w:tc>
      </w:tr>
      <w:tr w:rsidR="00D335A2" w:rsidRPr="0072267E" w14:paraId="5F341FB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93D495C" w14:textId="77777777" w:rsidR="00D335A2" w:rsidRPr="0072267E" w:rsidRDefault="00D335A2" w:rsidP="00D335A2">
            <w:pPr>
              <w:numPr>
                <w:ilvl w:val="0"/>
                <w:numId w:val="22"/>
              </w:numPr>
              <w:spacing w:after="0" w:line="240" w:lineRule="auto"/>
              <w:ind w:left="1080" w:firstLine="0"/>
              <w:jc w:val="both"/>
              <w:textAlignment w:val="baseline"/>
              <w:rPr>
                <w:rFonts w:ascii="Arial" w:eastAsia="Times New Roman" w:hAnsi="Arial" w:cs="Arial"/>
              </w:rPr>
            </w:pPr>
            <w:r>
              <w:rPr>
                <w:rFonts w:ascii="Arial" w:hAnsi="Arial"/>
              </w:rPr>
              <w:t>Guatemala  </w:t>
            </w:r>
          </w:p>
        </w:tc>
      </w:tr>
      <w:tr w:rsidR="00D335A2" w:rsidRPr="0072267E" w14:paraId="552378F1"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DB1B2C1" w14:textId="77777777" w:rsidR="00D335A2" w:rsidRPr="0072267E" w:rsidRDefault="00D335A2" w:rsidP="00D335A2">
            <w:pPr>
              <w:numPr>
                <w:ilvl w:val="0"/>
                <w:numId w:val="23"/>
              </w:numPr>
              <w:spacing w:after="0" w:line="240" w:lineRule="auto"/>
              <w:ind w:left="1080" w:firstLine="0"/>
              <w:jc w:val="both"/>
              <w:textAlignment w:val="baseline"/>
              <w:rPr>
                <w:rFonts w:ascii="Arial" w:eastAsia="Times New Roman" w:hAnsi="Arial" w:cs="Arial"/>
              </w:rPr>
            </w:pPr>
            <w:r>
              <w:rPr>
                <w:rFonts w:ascii="Arial" w:hAnsi="Arial"/>
              </w:rPr>
              <w:t>Colombia </w:t>
            </w:r>
          </w:p>
        </w:tc>
      </w:tr>
      <w:tr w:rsidR="00D335A2" w:rsidRPr="0072267E" w14:paraId="545F1A34"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E3A5DE" w14:textId="77777777" w:rsidR="00D335A2" w:rsidRPr="0072267E" w:rsidRDefault="00D335A2" w:rsidP="00D335A2">
            <w:pPr>
              <w:numPr>
                <w:ilvl w:val="0"/>
                <w:numId w:val="24"/>
              </w:numPr>
              <w:spacing w:after="0" w:line="240" w:lineRule="auto"/>
              <w:ind w:left="1080" w:firstLine="0"/>
              <w:jc w:val="both"/>
              <w:textAlignment w:val="baseline"/>
              <w:rPr>
                <w:rFonts w:ascii="Arial" w:eastAsia="Times New Roman" w:hAnsi="Arial" w:cs="Arial"/>
              </w:rPr>
            </w:pPr>
            <w:r>
              <w:rPr>
                <w:rFonts w:ascii="Arial" w:hAnsi="Arial"/>
              </w:rPr>
              <w:t>Burkina Faso </w:t>
            </w:r>
          </w:p>
        </w:tc>
      </w:tr>
      <w:tr w:rsidR="00D335A2" w:rsidRPr="0072267E" w14:paraId="5B7F2562"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7D0D96" w14:textId="77777777" w:rsidR="00D335A2" w:rsidRPr="0072267E" w:rsidRDefault="00D335A2" w:rsidP="00D335A2">
            <w:pPr>
              <w:numPr>
                <w:ilvl w:val="0"/>
                <w:numId w:val="25"/>
              </w:numPr>
              <w:spacing w:after="0" w:line="240" w:lineRule="auto"/>
              <w:ind w:left="1080" w:firstLine="0"/>
              <w:jc w:val="both"/>
              <w:textAlignment w:val="baseline"/>
              <w:rPr>
                <w:rFonts w:ascii="Arial" w:eastAsia="Times New Roman" w:hAnsi="Arial" w:cs="Arial"/>
              </w:rPr>
            </w:pPr>
            <w:r>
              <w:rPr>
                <w:rFonts w:ascii="Arial" w:hAnsi="Arial"/>
              </w:rPr>
              <w:t>Senegal </w:t>
            </w:r>
          </w:p>
        </w:tc>
      </w:tr>
      <w:tr w:rsidR="00D335A2" w:rsidRPr="0072267E" w14:paraId="5B238C83"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C9FE0A" w14:textId="77777777" w:rsidR="00D335A2" w:rsidRPr="0072267E" w:rsidRDefault="00D335A2" w:rsidP="00D335A2">
            <w:pPr>
              <w:numPr>
                <w:ilvl w:val="0"/>
                <w:numId w:val="26"/>
              </w:numPr>
              <w:spacing w:after="0" w:line="240" w:lineRule="auto"/>
              <w:ind w:left="1080" w:firstLine="0"/>
              <w:jc w:val="both"/>
              <w:textAlignment w:val="baseline"/>
              <w:rPr>
                <w:rFonts w:ascii="Arial" w:eastAsia="Times New Roman" w:hAnsi="Arial" w:cs="Arial"/>
              </w:rPr>
            </w:pPr>
            <w:r>
              <w:rPr>
                <w:rFonts w:ascii="Arial" w:hAnsi="Arial"/>
              </w:rPr>
              <w:t>Uganda </w:t>
            </w:r>
          </w:p>
        </w:tc>
      </w:tr>
      <w:tr w:rsidR="00D335A2" w:rsidRPr="0072267E" w14:paraId="0E39718B"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DD27758" w14:textId="77777777" w:rsidR="00D335A2" w:rsidRPr="0072267E" w:rsidRDefault="00D335A2" w:rsidP="00D335A2">
            <w:pPr>
              <w:numPr>
                <w:ilvl w:val="0"/>
                <w:numId w:val="27"/>
              </w:numPr>
              <w:spacing w:after="0" w:line="240" w:lineRule="auto"/>
              <w:ind w:left="1080" w:firstLine="0"/>
              <w:jc w:val="both"/>
              <w:textAlignment w:val="baseline"/>
              <w:rPr>
                <w:rFonts w:ascii="Arial" w:eastAsia="Times New Roman" w:hAnsi="Arial" w:cs="Arial"/>
              </w:rPr>
            </w:pPr>
            <w:r>
              <w:rPr>
                <w:rFonts w:ascii="Arial" w:hAnsi="Arial"/>
              </w:rPr>
              <w:t>Etiopía </w:t>
            </w:r>
          </w:p>
        </w:tc>
      </w:tr>
      <w:tr w:rsidR="00D335A2" w:rsidRPr="0072267E" w14:paraId="543E5720"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C59DAA" w14:textId="77777777" w:rsidR="00D335A2" w:rsidRPr="0072267E" w:rsidRDefault="00D335A2" w:rsidP="00D335A2">
            <w:pPr>
              <w:numPr>
                <w:ilvl w:val="0"/>
                <w:numId w:val="28"/>
              </w:numPr>
              <w:spacing w:after="0" w:line="240" w:lineRule="auto"/>
              <w:ind w:left="1080" w:firstLine="0"/>
              <w:jc w:val="both"/>
              <w:textAlignment w:val="baseline"/>
              <w:rPr>
                <w:rFonts w:ascii="Arial" w:eastAsia="Times New Roman" w:hAnsi="Arial" w:cs="Arial"/>
              </w:rPr>
            </w:pPr>
            <w:r>
              <w:rPr>
                <w:rFonts w:ascii="Arial" w:hAnsi="Arial"/>
              </w:rPr>
              <w:t>Iraq </w:t>
            </w:r>
          </w:p>
        </w:tc>
      </w:tr>
      <w:tr w:rsidR="00D335A2" w:rsidRPr="0072267E" w14:paraId="263B03F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A154B1" w14:textId="77777777" w:rsidR="00D335A2" w:rsidRPr="0072267E" w:rsidRDefault="00D335A2" w:rsidP="00D335A2">
            <w:pPr>
              <w:numPr>
                <w:ilvl w:val="0"/>
                <w:numId w:val="29"/>
              </w:numPr>
              <w:spacing w:after="0" w:line="240" w:lineRule="auto"/>
              <w:ind w:left="1080" w:firstLine="0"/>
              <w:jc w:val="both"/>
              <w:textAlignment w:val="baseline"/>
              <w:rPr>
                <w:rFonts w:ascii="Arial" w:eastAsia="Times New Roman" w:hAnsi="Arial" w:cs="Arial"/>
              </w:rPr>
            </w:pPr>
            <w:r>
              <w:rPr>
                <w:rFonts w:ascii="Arial" w:hAnsi="Arial"/>
              </w:rPr>
              <w:t>Afganistán  </w:t>
            </w:r>
          </w:p>
        </w:tc>
      </w:tr>
      <w:tr w:rsidR="00D335A2" w:rsidRPr="0072267E" w14:paraId="52420CA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114B3C9" w14:textId="77777777" w:rsidR="00D335A2" w:rsidRPr="0072267E" w:rsidRDefault="00D335A2" w:rsidP="00D335A2">
            <w:pPr>
              <w:numPr>
                <w:ilvl w:val="0"/>
                <w:numId w:val="30"/>
              </w:numPr>
              <w:spacing w:after="0" w:line="240" w:lineRule="auto"/>
              <w:ind w:left="1080" w:firstLine="0"/>
              <w:jc w:val="both"/>
              <w:textAlignment w:val="baseline"/>
              <w:rPr>
                <w:rFonts w:ascii="Arial" w:eastAsia="Times New Roman" w:hAnsi="Arial" w:cs="Arial"/>
              </w:rPr>
            </w:pPr>
            <w:r>
              <w:rPr>
                <w:rFonts w:ascii="Arial" w:hAnsi="Arial"/>
              </w:rPr>
              <w:t>Nepal </w:t>
            </w:r>
          </w:p>
        </w:tc>
      </w:tr>
      <w:tr w:rsidR="00D335A2" w:rsidRPr="0072267E" w14:paraId="7FB897E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AECF67B" w14:textId="77777777" w:rsidR="00D335A2" w:rsidRPr="0072267E" w:rsidRDefault="00D335A2" w:rsidP="00D335A2">
            <w:pPr>
              <w:numPr>
                <w:ilvl w:val="0"/>
                <w:numId w:val="31"/>
              </w:numPr>
              <w:spacing w:after="0" w:line="240" w:lineRule="auto"/>
              <w:ind w:left="1080" w:firstLine="0"/>
              <w:jc w:val="both"/>
              <w:textAlignment w:val="baseline"/>
              <w:rPr>
                <w:rFonts w:ascii="Arial" w:eastAsia="Times New Roman" w:hAnsi="Arial" w:cs="Arial"/>
              </w:rPr>
            </w:pPr>
            <w:r>
              <w:rPr>
                <w:rFonts w:ascii="Arial" w:hAnsi="Arial"/>
              </w:rPr>
              <w:t>Indonesia </w:t>
            </w:r>
          </w:p>
        </w:tc>
      </w:tr>
    </w:tbl>
    <w:p w14:paraId="67A8AD91" w14:textId="77777777" w:rsidR="00D335A2" w:rsidRPr="0072267E" w:rsidRDefault="00D335A2" w:rsidP="00D335A2">
      <w:pPr>
        <w:spacing w:after="0" w:line="240" w:lineRule="auto"/>
        <w:jc w:val="both"/>
        <w:textAlignment w:val="baseline"/>
        <w:rPr>
          <w:rFonts w:ascii="Arial" w:eastAsia="Times New Roman" w:hAnsi="Arial" w:cs="Arial"/>
          <w:sz w:val="18"/>
          <w:szCs w:val="18"/>
        </w:rPr>
      </w:pPr>
      <w:r>
        <w:rPr>
          <w:rFonts w:ascii="Arial" w:hAnsi="Arial"/>
        </w:rPr>
        <w:t> </w:t>
      </w:r>
    </w:p>
    <w:p w14:paraId="36968909" w14:textId="2AD41193" w:rsidR="00D335A2" w:rsidRPr="0072267E" w:rsidRDefault="00D335A2" w:rsidP="00D335A2">
      <w:pPr>
        <w:spacing w:after="0" w:line="240" w:lineRule="auto"/>
        <w:jc w:val="both"/>
        <w:textAlignment w:val="baseline"/>
        <w:rPr>
          <w:rFonts w:ascii="Arial" w:eastAsia="Times New Roman" w:hAnsi="Arial" w:cs="Arial"/>
          <w:sz w:val="18"/>
          <w:szCs w:val="18"/>
        </w:rPr>
      </w:pPr>
      <w:r>
        <w:rPr>
          <w:rFonts w:ascii="Arial" w:hAnsi="Arial"/>
        </w:rPr>
        <w:t> </w:t>
      </w:r>
    </w:p>
    <w:p w14:paraId="6AA19D7B" w14:textId="57713DC0" w:rsidR="00BB0030" w:rsidRPr="0072267E" w:rsidRDefault="00000000"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Plazo</w:t>
      </w:r>
    </w:p>
    <w:p w14:paraId="0D924628" w14:textId="4E381EF7" w:rsidR="00275BEC" w:rsidRPr="00275BEC" w:rsidRDefault="00275BEC" w:rsidP="00275BEC">
      <w:pPr>
        <w:pStyle w:val="ListParagraph"/>
        <w:jc w:val="both"/>
        <w:rPr>
          <w:rFonts w:ascii="Arial" w:hAnsi="Arial" w:cs="Arial"/>
          <w:bCs/>
          <w:sz w:val="22"/>
          <w:szCs w:val="22"/>
        </w:rPr>
      </w:pPr>
      <w:r>
        <w:rPr>
          <w:rFonts w:ascii="Arial" w:hAnsi="Arial"/>
          <w:sz w:val="22"/>
        </w:rPr>
        <w:t xml:space="preserve">La empresa debe proponer un plazo de alto nivel para completar este estudio y presentar el informe final antes del 31 de marzo de 2024.  El plazo propuesto debe ser coherente con los recursos asignados en las secciones técnicas y LOE de las propuestas. </w:t>
      </w:r>
    </w:p>
    <w:p w14:paraId="1A3A3FE7" w14:textId="2499C33B" w:rsidR="00675B71" w:rsidRPr="0072267E" w:rsidRDefault="00675B71">
      <w:pPr>
        <w:rPr>
          <w:rFonts w:ascii="Arial" w:hAnsi="Arial" w:cs="Arial"/>
          <w:highlight w:val="white"/>
        </w:rPr>
      </w:pPr>
    </w:p>
    <w:p w14:paraId="4537D406" w14:textId="57007308" w:rsidR="00BB0030" w:rsidRPr="0072267E" w:rsidRDefault="00D13EDF" w:rsidP="00F36B2F">
      <w:pPr>
        <w:numPr>
          <w:ilvl w:val="0"/>
          <w:numId w:val="18"/>
        </w:numPr>
        <w:pBdr>
          <w:top w:val="nil"/>
          <w:left w:val="nil"/>
          <w:bottom w:val="nil"/>
          <w:right w:val="nil"/>
          <w:between w:val="nil"/>
        </w:pBdr>
        <w:spacing w:after="0" w:line="240" w:lineRule="auto"/>
        <w:jc w:val="both"/>
        <w:rPr>
          <w:rFonts w:ascii="Arial" w:hAnsi="Arial" w:cs="Arial"/>
          <w:b/>
          <w:color w:val="000000"/>
        </w:rPr>
      </w:pPr>
      <w:r>
        <w:rPr>
          <w:rFonts w:ascii="Arial" w:hAnsi="Arial"/>
          <w:b/>
          <w:color w:val="000000"/>
        </w:rPr>
        <w:t>Estructura del informe final</w:t>
      </w:r>
    </w:p>
    <w:p w14:paraId="368BBDEC" w14:textId="7173B338"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Portada; </w:t>
      </w:r>
      <w:r w:rsidR="0000165F">
        <w:rPr>
          <w:rFonts w:ascii="Arial" w:hAnsi="Arial"/>
          <w:color w:val="000000"/>
        </w:rPr>
        <w:t>i</w:t>
      </w:r>
      <w:r>
        <w:rPr>
          <w:rFonts w:ascii="Arial" w:hAnsi="Arial"/>
          <w:color w:val="000000"/>
        </w:rPr>
        <w:t xml:space="preserve">ntroducción </w:t>
      </w:r>
    </w:p>
    <w:p w14:paraId="2A01C72D"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Resumen ejecutivo</w:t>
      </w:r>
    </w:p>
    <w:p w14:paraId="2142C4EB"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Antecedentes/comprensión del contexto (geografía, economía, medio ambiente, contaminación, clima, demografía, seguridad, naturaleza y situación de los sistemas jurídicos, políticos y económicos)</w:t>
      </w:r>
    </w:p>
    <w:p w14:paraId="19892E5C" w14:textId="68C5FB09" w:rsidR="00D13EDF" w:rsidRPr="0072267E" w:rsidRDefault="00420BA4"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Ámbito del análisis de la economía política </w:t>
      </w:r>
    </w:p>
    <w:p w14:paraId="3EC441BC"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lastRenderedPageBreak/>
        <w:t xml:space="preserve">Propósito </w:t>
      </w:r>
    </w:p>
    <w:p w14:paraId="0A1A99A0" w14:textId="7EAF5F7B"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Preguntas </w:t>
      </w:r>
      <w:r w:rsidR="0000165F">
        <w:rPr>
          <w:rFonts w:ascii="Arial" w:hAnsi="Arial"/>
          <w:color w:val="000000"/>
        </w:rPr>
        <w:t>(</w:t>
      </w:r>
      <w:r>
        <w:rPr>
          <w:rFonts w:ascii="Arial" w:hAnsi="Arial"/>
          <w:color w:val="000000"/>
        </w:rPr>
        <w:t>sobre los ámbitos, los obstáculos y las oportunidades</w:t>
      </w:r>
      <w:r w:rsidR="0000165F">
        <w:rPr>
          <w:rFonts w:ascii="Arial" w:hAnsi="Arial"/>
          <w:color w:val="000000"/>
        </w:rPr>
        <w:t>)</w:t>
      </w:r>
      <w:r>
        <w:rPr>
          <w:rFonts w:ascii="Arial" w:hAnsi="Arial"/>
          <w:color w:val="000000"/>
        </w:rPr>
        <w:t xml:space="preserve"> </w:t>
      </w:r>
    </w:p>
    <w:p w14:paraId="398437D0"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Metodología y proceso </w:t>
      </w:r>
    </w:p>
    <w:p w14:paraId="205DF23E" w14:textId="77777777"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Diseño del estudio (encuestados, herramientas y métodos de recopilación de datos, calendario, equipo) </w:t>
      </w:r>
    </w:p>
    <w:p w14:paraId="4F22F988" w14:textId="6F278136"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Conclusiones</w:t>
      </w:r>
      <w:r w:rsidR="0000165F">
        <w:rPr>
          <w:rFonts w:ascii="Arial" w:hAnsi="Arial"/>
          <w:color w:val="000000"/>
        </w:rPr>
        <w:t xml:space="preserve"> (</w:t>
      </w:r>
      <w:r>
        <w:rPr>
          <w:rFonts w:ascii="Arial" w:hAnsi="Arial"/>
          <w:color w:val="000000"/>
        </w:rPr>
        <w:t>sobre los ámbitos, los obstáculos y las oportunidades</w:t>
      </w:r>
      <w:r w:rsidR="0000165F">
        <w:rPr>
          <w:rFonts w:ascii="Arial" w:hAnsi="Arial"/>
          <w:color w:val="000000"/>
        </w:rPr>
        <w:t>)</w:t>
      </w:r>
    </w:p>
    <w:p w14:paraId="46E9DD1B" w14:textId="7E91E15D" w:rsidR="00D13EDF" w:rsidRPr="0072267E" w:rsidRDefault="00D13EDF" w:rsidP="00D13EDF">
      <w:pPr>
        <w:pStyle w:val="ListParagraph"/>
        <w:numPr>
          <w:ilvl w:val="0"/>
          <w:numId w:val="32"/>
        </w:numPr>
        <w:pBdr>
          <w:top w:val="nil"/>
          <w:left w:val="nil"/>
          <w:bottom w:val="nil"/>
          <w:right w:val="nil"/>
          <w:between w:val="nil"/>
        </w:pBdr>
        <w:jc w:val="both"/>
        <w:rPr>
          <w:rFonts w:ascii="Arial" w:hAnsi="Arial" w:cs="Arial"/>
          <w:bCs/>
          <w:color w:val="000000"/>
        </w:rPr>
      </w:pPr>
      <w:r>
        <w:rPr>
          <w:rFonts w:ascii="Arial" w:hAnsi="Arial"/>
          <w:color w:val="000000"/>
        </w:rPr>
        <w:t xml:space="preserve">Recomendaciones </w:t>
      </w:r>
    </w:p>
    <w:sectPr w:rsidR="00D13EDF" w:rsidRPr="00722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7D"/>
    <w:multiLevelType w:val="multilevel"/>
    <w:tmpl w:val="9D52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F7AC0"/>
    <w:multiLevelType w:val="multilevel"/>
    <w:tmpl w:val="B30ED5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FA5D2A"/>
    <w:multiLevelType w:val="multilevel"/>
    <w:tmpl w:val="A8DA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75005"/>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76C6DB0"/>
    <w:multiLevelType w:val="multilevel"/>
    <w:tmpl w:val="AF641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692F6B"/>
    <w:multiLevelType w:val="multilevel"/>
    <w:tmpl w:val="9F9C9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23048"/>
    <w:multiLevelType w:val="multilevel"/>
    <w:tmpl w:val="EA348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7" w15:restartNumberingAfterBreak="0">
    <w:nsid w:val="14621E5E"/>
    <w:multiLevelType w:val="multilevel"/>
    <w:tmpl w:val="522E0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358D2"/>
    <w:multiLevelType w:val="multilevel"/>
    <w:tmpl w:val="7F10E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217B6"/>
    <w:multiLevelType w:val="multilevel"/>
    <w:tmpl w:val="AF980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AB5B5E"/>
    <w:multiLevelType w:val="multilevel"/>
    <w:tmpl w:val="E716B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1E4A2F13"/>
    <w:multiLevelType w:val="multilevel"/>
    <w:tmpl w:val="71F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1D410B"/>
    <w:multiLevelType w:val="multilevel"/>
    <w:tmpl w:val="216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E4906"/>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6095435"/>
    <w:multiLevelType w:val="multilevel"/>
    <w:tmpl w:val="7F2AC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C3A7B67"/>
    <w:multiLevelType w:val="multilevel"/>
    <w:tmpl w:val="C5C226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2C4F07AC"/>
    <w:multiLevelType w:val="multilevel"/>
    <w:tmpl w:val="2A601A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2CD46E8E"/>
    <w:multiLevelType w:val="multilevel"/>
    <w:tmpl w:val="3C36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991B8F"/>
    <w:multiLevelType w:val="multilevel"/>
    <w:tmpl w:val="061E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A34012"/>
    <w:multiLevelType w:val="hybridMultilevel"/>
    <w:tmpl w:val="6810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E238E"/>
    <w:multiLevelType w:val="multilevel"/>
    <w:tmpl w:val="5C58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62ECC"/>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3C5F5641"/>
    <w:multiLevelType w:val="multilevel"/>
    <w:tmpl w:val="63948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742D7"/>
    <w:multiLevelType w:val="multilevel"/>
    <w:tmpl w:val="F168C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245E62"/>
    <w:multiLevelType w:val="multilevel"/>
    <w:tmpl w:val="6628A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0004DE"/>
    <w:multiLevelType w:val="multilevel"/>
    <w:tmpl w:val="C6EAB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F2220F"/>
    <w:multiLevelType w:val="multilevel"/>
    <w:tmpl w:val="B9CA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686ABB"/>
    <w:multiLevelType w:val="multilevel"/>
    <w:tmpl w:val="870656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58E64680"/>
    <w:multiLevelType w:val="multilevel"/>
    <w:tmpl w:val="A204F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9" w15:restartNumberingAfterBreak="0">
    <w:nsid w:val="5F771520"/>
    <w:multiLevelType w:val="hybridMultilevel"/>
    <w:tmpl w:val="24C6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C20431"/>
    <w:multiLevelType w:val="multilevel"/>
    <w:tmpl w:val="FA74C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2953FE"/>
    <w:multiLevelType w:val="multilevel"/>
    <w:tmpl w:val="DCD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F02730"/>
    <w:multiLevelType w:val="multilevel"/>
    <w:tmpl w:val="2788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A344B7"/>
    <w:multiLevelType w:val="multilevel"/>
    <w:tmpl w:val="E4B23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23D5269"/>
    <w:multiLevelType w:val="multilevel"/>
    <w:tmpl w:val="77509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74077908"/>
    <w:multiLevelType w:val="multilevel"/>
    <w:tmpl w:val="DF960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1E494E"/>
    <w:multiLevelType w:val="multilevel"/>
    <w:tmpl w:val="108C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2663D5"/>
    <w:multiLevelType w:val="multilevel"/>
    <w:tmpl w:val="60340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B46E2"/>
    <w:multiLevelType w:val="multilevel"/>
    <w:tmpl w:val="1954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87269C"/>
    <w:multiLevelType w:val="multilevel"/>
    <w:tmpl w:val="BE7AD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874131">
    <w:abstractNumId w:val="17"/>
  </w:num>
  <w:num w:numId="2" w16cid:durableId="563881276">
    <w:abstractNumId w:val="1"/>
  </w:num>
  <w:num w:numId="3" w16cid:durableId="104085666">
    <w:abstractNumId w:val="10"/>
  </w:num>
  <w:num w:numId="4" w16cid:durableId="1521046268">
    <w:abstractNumId w:val="38"/>
  </w:num>
  <w:num w:numId="5" w16cid:durableId="1761753037">
    <w:abstractNumId w:val="6"/>
  </w:num>
  <w:num w:numId="6" w16cid:durableId="2031055989">
    <w:abstractNumId w:val="14"/>
  </w:num>
  <w:num w:numId="7" w16cid:durableId="1147093995">
    <w:abstractNumId w:val="32"/>
  </w:num>
  <w:num w:numId="8" w16cid:durableId="2109229796">
    <w:abstractNumId w:val="27"/>
  </w:num>
  <w:num w:numId="9" w16cid:durableId="254822829">
    <w:abstractNumId w:val="31"/>
  </w:num>
  <w:num w:numId="10" w16cid:durableId="1153138449">
    <w:abstractNumId w:val="11"/>
  </w:num>
  <w:num w:numId="11" w16cid:durableId="1313095386">
    <w:abstractNumId w:val="2"/>
  </w:num>
  <w:num w:numId="12" w16cid:durableId="1871606195">
    <w:abstractNumId w:val="18"/>
  </w:num>
  <w:num w:numId="13" w16cid:durableId="1283226175">
    <w:abstractNumId w:val="34"/>
  </w:num>
  <w:num w:numId="14" w16cid:durableId="571083545">
    <w:abstractNumId w:val="16"/>
  </w:num>
  <w:num w:numId="15" w16cid:durableId="1546336648">
    <w:abstractNumId w:val="33"/>
  </w:num>
  <w:num w:numId="16" w16cid:durableId="410155270">
    <w:abstractNumId w:val="15"/>
  </w:num>
  <w:num w:numId="17" w16cid:durableId="1843624768">
    <w:abstractNumId w:val="28"/>
  </w:num>
  <w:num w:numId="18" w16cid:durableId="1555196387">
    <w:abstractNumId w:val="3"/>
  </w:num>
  <w:num w:numId="19" w16cid:durableId="586157151">
    <w:abstractNumId w:val="0"/>
  </w:num>
  <w:num w:numId="20" w16cid:durableId="1961840137">
    <w:abstractNumId w:val="9"/>
  </w:num>
  <w:num w:numId="21" w16cid:durableId="124203811">
    <w:abstractNumId w:val="21"/>
  </w:num>
  <w:num w:numId="22" w16cid:durableId="1594583005">
    <w:abstractNumId w:val="12"/>
  </w:num>
  <w:num w:numId="23" w16cid:durableId="1354965197">
    <w:abstractNumId w:val="25"/>
  </w:num>
  <w:num w:numId="24" w16cid:durableId="355472622">
    <w:abstractNumId w:val="26"/>
  </w:num>
  <w:num w:numId="25" w16cid:durableId="616915000">
    <w:abstractNumId w:val="30"/>
  </w:num>
  <w:num w:numId="26" w16cid:durableId="35932191">
    <w:abstractNumId w:val="7"/>
  </w:num>
  <w:num w:numId="27" w16cid:durableId="410199088">
    <w:abstractNumId w:val="35"/>
  </w:num>
  <w:num w:numId="28" w16cid:durableId="147946875">
    <w:abstractNumId w:val="39"/>
  </w:num>
  <w:num w:numId="29" w16cid:durableId="575357128">
    <w:abstractNumId w:val="22"/>
  </w:num>
  <w:num w:numId="30" w16cid:durableId="121271800">
    <w:abstractNumId w:val="37"/>
  </w:num>
  <w:num w:numId="31" w16cid:durableId="1947542137">
    <w:abstractNumId w:val="5"/>
  </w:num>
  <w:num w:numId="32" w16cid:durableId="1352033228">
    <w:abstractNumId w:val="29"/>
  </w:num>
  <w:num w:numId="33" w16cid:durableId="777918990">
    <w:abstractNumId w:val="19"/>
  </w:num>
  <w:num w:numId="34" w16cid:durableId="541020486">
    <w:abstractNumId w:val="13"/>
  </w:num>
  <w:num w:numId="35" w16cid:durableId="2074617961">
    <w:abstractNumId w:val="4"/>
  </w:num>
  <w:num w:numId="36" w16cid:durableId="1193886469">
    <w:abstractNumId w:val="36"/>
  </w:num>
  <w:num w:numId="37" w16cid:durableId="1900245885">
    <w:abstractNumId w:val="24"/>
  </w:num>
  <w:num w:numId="38" w16cid:durableId="462694742">
    <w:abstractNumId w:val="23"/>
  </w:num>
  <w:num w:numId="39" w16cid:durableId="145099462">
    <w:abstractNumId w:val="20"/>
  </w:num>
  <w:num w:numId="40" w16cid:durableId="1441145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0"/>
    <w:rsid w:val="0000165F"/>
    <w:rsid w:val="00027059"/>
    <w:rsid w:val="0003622C"/>
    <w:rsid w:val="00064B31"/>
    <w:rsid w:val="000660BD"/>
    <w:rsid w:val="0008399C"/>
    <w:rsid w:val="000E002C"/>
    <w:rsid w:val="00124831"/>
    <w:rsid w:val="00145737"/>
    <w:rsid w:val="001736C9"/>
    <w:rsid w:val="00175F92"/>
    <w:rsid w:val="001971A6"/>
    <w:rsid w:val="001F69F2"/>
    <w:rsid w:val="0025477D"/>
    <w:rsid w:val="00275BEC"/>
    <w:rsid w:val="002B6D44"/>
    <w:rsid w:val="002C7815"/>
    <w:rsid w:val="002E0BBB"/>
    <w:rsid w:val="00343286"/>
    <w:rsid w:val="003D3078"/>
    <w:rsid w:val="00420BA4"/>
    <w:rsid w:val="00471693"/>
    <w:rsid w:val="00484FAA"/>
    <w:rsid w:val="005B0A1F"/>
    <w:rsid w:val="005E41F5"/>
    <w:rsid w:val="00612A99"/>
    <w:rsid w:val="006454BC"/>
    <w:rsid w:val="00666052"/>
    <w:rsid w:val="00675B71"/>
    <w:rsid w:val="0072267E"/>
    <w:rsid w:val="007A6973"/>
    <w:rsid w:val="008630DC"/>
    <w:rsid w:val="008678A9"/>
    <w:rsid w:val="009646F3"/>
    <w:rsid w:val="009C0770"/>
    <w:rsid w:val="009C571D"/>
    <w:rsid w:val="00A874DA"/>
    <w:rsid w:val="00AE4243"/>
    <w:rsid w:val="00B164BA"/>
    <w:rsid w:val="00B23049"/>
    <w:rsid w:val="00BB0030"/>
    <w:rsid w:val="00BD3FEB"/>
    <w:rsid w:val="00C05BF4"/>
    <w:rsid w:val="00CC04B1"/>
    <w:rsid w:val="00CF7F8E"/>
    <w:rsid w:val="00D13EDF"/>
    <w:rsid w:val="00D335A2"/>
    <w:rsid w:val="00D57238"/>
    <w:rsid w:val="00D93CA1"/>
    <w:rsid w:val="00E12138"/>
    <w:rsid w:val="00E32B3A"/>
    <w:rsid w:val="00EF1E50"/>
    <w:rsid w:val="00F36B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AAC"/>
  <w15:docId w15:val="{1704F53F-793D-4A39-8A40-264B8FF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3247"/>
  </w:style>
  <w:style w:type="paragraph" w:styleId="ListParagraph">
    <w:name w:val="List Paragraph"/>
    <w:basedOn w:val="Normal"/>
    <w:uiPriority w:val="34"/>
    <w:qFormat/>
    <w:rsid w:val="009F72B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F51A5"/>
    <w:rPr>
      <w:color w:val="0000FF"/>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paragraph">
    <w:name w:val="paragraph"/>
    <w:basedOn w:val="Normal"/>
    <w:rsid w:val="0014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5737"/>
  </w:style>
  <w:style w:type="character" w:customStyle="1" w:styleId="eop">
    <w:name w:val="eop"/>
    <w:basedOn w:val="DefaultParagraphFont"/>
    <w:rsid w:val="00145737"/>
  </w:style>
  <w:style w:type="paragraph" w:styleId="Revision">
    <w:name w:val="Revision"/>
    <w:hidden/>
    <w:uiPriority w:val="99"/>
    <w:semiHidden/>
    <w:rsid w:val="005E4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809">
      <w:bodyDiv w:val="1"/>
      <w:marLeft w:val="0"/>
      <w:marRight w:val="0"/>
      <w:marTop w:val="0"/>
      <w:marBottom w:val="0"/>
      <w:divBdr>
        <w:top w:val="none" w:sz="0" w:space="0" w:color="auto"/>
        <w:left w:val="none" w:sz="0" w:space="0" w:color="auto"/>
        <w:bottom w:val="none" w:sz="0" w:space="0" w:color="auto"/>
        <w:right w:val="none" w:sz="0" w:space="0" w:color="auto"/>
      </w:divBdr>
      <w:divsChild>
        <w:div w:id="484316532">
          <w:marLeft w:val="0"/>
          <w:marRight w:val="0"/>
          <w:marTop w:val="0"/>
          <w:marBottom w:val="0"/>
          <w:divBdr>
            <w:top w:val="none" w:sz="0" w:space="0" w:color="auto"/>
            <w:left w:val="none" w:sz="0" w:space="0" w:color="auto"/>
            <w:bottom w:val="none" w:sz="0" w:space="0" w:color="auto"/>
            <w:right w:val="none" w:sz="0" w:space="0" w:color="auto"/>
          </w:divBdr>
        </w:div>
        <w:div w:id="4019035">
          <w:marLeft w:val="0"/>
          <w:marRight w:val="0"/>
          <w:marTop w:val="0"/>
          <w:marBottom w:val="0"/>
          <w:divBdr>
            <w:top w:val="none" w:sz="0" w:space="0" w:color="auto"/>
            <w:left w:val="none" w:sz="0" w:space="0" w:color="auto"/>
            <w:bottom w:val="none" w:sz="0" w:space="0" w:color="auto"/>
            <w:right w:val="none" w:sz="0" w:space="0" w:color="auto"/>
          </w:divBdr>
        </w:div>
        <w:div w:id="1785464677">
          <w:marLeft w:val="0"/>
          <w:marRight w:val="0"/>
          <w:marTop w:val="0"/>
          <w:marBottom w:val="0"/>
          <w:divBdr>
            <w:top w:val="none" w:sz="0" w:space="0" w:color="auto"/>
            <w:left w:val="none" w:sz="0" w:space="0" w:color="auto"/>
            <w:bottom w:val="none" w:sz="0" w:space="0" w:color="auto"/>
            <w:right w:val="none" w:sz="0" w:space="0" w:color="auto"/>
          </w:divBdr>
        </w:div>
        <w:div w:id="1159924958">
          <w:marLeft w:val="0"/>
          <w:marRight w:val="0"/>
          <w:marTop w:val="0"/>
          <w:marBottom w:val="0"/>
          <w:divBdr>
            <w:top w:val="none" w:sz="0" w:space="0" w:color="auto"/>
            <w:left w:val="none" w:sz="0" w:space="0" w:color="auto"/>
            <w:bottom w:val="none" w:sz="0" w:space="0" w:color="auto"/>
            <w:right w:val="none" w:sz="0" w:space="0" w:color="auto"/>
          </w:divBdr>
        </w:div>
      </w:divsChild>
    </w:div>
    <w:div w:id="888611937">
      <w:bodyDiv w:val="1"/>
      <w:marLeft w:val="0"/>
      <w:marRight w:val="0"/>
      <w:marTop w:val="0"/>
      <w:marBottom w:val="0"/>
      <w:divBdr>
        <w:top w:val="none" w:sz="0" w:space="0" w:color="auto"/>
        <w:left w:val="none" w:sz="0" w:space="0" w:color="auto"/>
        <w:bottom w:val="none" w:sz="0" w:space="0" w:color="auto"/>
        <w:right w:val="none" w:sz="0" w:space="0" w:color="auto"/>
      </w:divBdr>
    </w:div>
    <w:div w:id="1050031131">
      <w:bodyDiv w:val="1"/>
      <w:marLeft w:val="0"/>
      <w:marRight w:val="0"/>
      <w:marTop w:val="0"/>
      <w:marBottom w:val="0"/>
      <w:divBdr>
        <w:top w:val="none" w:sz="0" w:space="0" w:color="auto"/>
        <w:left w:val="none" w:sz="0" w:space="0" w:color="auto"/>
        <w:bottom w:val="none" w:sz="0" w:space="0" w:color="auto"/>
        <w:right w:val="none" w:sz="0" w:space="0" w:color="auto"/>
      </w:divBdr>
      <w:divsChild>
        <w:div w:id="810443352">
          <w:marLeft w:val="0"/>
          <w:marRight w:val="0"/>
          <w:marTop w:val="0"/>
          <w:marBottom w:val="0"/>
          <w:divBdr>
            <w:top w:val="none" w:sz="0" w:space="0" w:color="auto"/>
            <w:left w:val="none" w:sz="0" w:space="0" w:color="auto"/>
            <w:bottom w:val="none" w:sz="0" w:space="0" w:color="auto"/>
            <w:right w:val="none" w:sz="0" w:space="0" w:color="auto"/>
          </w:divBdr>
        </w:div>
        <w:div w:id="1905095276">
          <w:marLeft w:val="0"/>
          <w:marRight w:val="0"/>
          <w:marTop w:val="0"/>
          <w:marBottom w:val="0"/>
          <w:divBdr>
            <w:top w:val="none" w:sz="0" w:space="0" w:color="auto"/>
            <w:left w:val="none" w:sz="0" w:space="0" w:color="auto"/>
            <w:bottom w:val="none" w:sz="0" w:space="0" w:color="auto"/>
            <w:right w:val="none" w:sz="0" w:space="0" w:color="auto"/>
          </w:divBdr>
        </w:div>
      </w:divsChild>
    </w:div>
    <w:div w:id="1714693271">
      <w:bodyDiv w:val="1"/>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
        <w:div w:id="1665623979">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263683493">
          <w:marLeft w:val="0"/>
          <w:marRight w:val="0"/>
          <w:marTop w:val="0"/>
          <w:marBottom w:val="0"/>
          <w:divBdr>
            <w:top w:val="none" w:sz="0" w:space="0" w:color="auto"/>
            <w:left w:val="none" w:sz="0" w:space="0" w:color="auto"/>
            <w:bottom w:val="none" w:sz="0" w:space="0" w:color="auto"/>
            <w:right w:val="none" w:sz="0" w:space="0" w:color="auto"/>
          </w:divBdr>
        </w:div>
        <w:div w:id="311982686">
          <w:marLeft w:val="0"/>
          <w:marRight w:val="0"/>
          <w:marTop w:val="0"/>
          <w:marBottom w:val="0"/>
          <w:divBdr>
            <w:top w:val="none" w:sz="0" w:space="0" w:color="auto"/>
            <w:left w:val="none" w:sz="0" w:space="0" w:color="auto"/>
            <w:bottom w:val="none" w:sz="0" w:space="0" w:color="auto"/>
            <w:right w:val="none" w:sz="0" w:space="0" w:color="auto"/>
          </w:divBdr>
        </w:div>
        <w:div w:id="1675498683">
          <w:marLeft w:val="0"/>
          <w:marRight w:val="0"/>
          <w:marTop w:val="0"/>
          <w:marBottom w:val="0"/>
          <w:divBdr>
            <w:top w:val="none" w:sz="0" w:space="0" w:color="auto"/>
            <w:left w:val="none" w:sz="0" w:space="0" w:color="auto"/>
            <w:bottom w:val="none" w:sz="0" w:space="0" w:color="auto"/>
            <w:right w:val="none" w:sz="0" w:space="0" w:color="auto"/>
          </w:divBdr>
          <w:divsChild>
            <w:div w:id="129905687">
              <w:marLeft w:val="-75"/>
              <w:marRight w:val="0"/>
              <w:marTop w:val="30"/>
              <w:marBottom w:val="30"/>
              <w:divBdr>
                <w:top w:val="none" w:sz="0" w:space="0" w:color="auto"/>
                <w:left w:val="none" w:sz="0" w:space="0" w:color="auto"/>
                <w:bottom w:val="none" w:sz="0" w:space="0" w:color="auto"/>
                <w:right w:val="none" w:sz="0" w:space="0" w:color="auto"/>
              </w:divBdr>
              <w:divsChild>
                <w:div w:id="537788684">
                  <w:marLeft w:val="0"/>
                  <w:marRight w:val="0"/>
                  <w:marTop w:val="0"/>
                  <w:marBottom w:val="0"/>
                  <w:divBdr>
                    <w:top w:val="none" w:sz="0" w:space="0" w:color="auto"/>
                    <w:left w:val="none" w:sz="0" w:space="0" w:color="auto"/>
                    <w:bottom w:val="none" w:sz="0" w:space="0" w:color="auto"/>
                    <w:right w:val="none" w:sz="0" w:space="0" w:color="auto"/>
                  </w:divBdr>
                  <w:divsChild>
                    <w:div w:id="628046606">
                      <w:marLeft w:val="0"/>
                      <w:marRight w:val="0"/>
                      <w:marTop w:val="0"/>
                      <w:marBottom w:val="0"/>
                      <w:divBdr>
                        <w:top w:val="none" w:sz="0" w:space="0" w:color="auto"/>
                        <w:left w:val="none" w:sz="0" w:space="0" w:color="auto"/>
                        <w:bottom w:val="none" w:sz="0" w:space="0" w:color="auto"/>
                        <w:right w:val="none" w:sz="0" w:space="0" w:color="auto"/>
                      </w:divBdr>
                    </w:div>
                  </w:divsChild>
                </w:div>
                <w:div w:id="773789746">
                  <w:marLeft w:val="0"/>
                  <w:marRight w:val="0"/>
                  <w:marTop w:val="0"/>
                  <w:marBottom w:val="0"/>
                  <w:divBdr>
                    <w:top w:val="none" w:sz="0" w:space="0" w:color="auto"/>
                    <w:left w:val="none" w:sz="0" w:space="0" w:color="auto"/>
                    <w:bottom w:val="none" w:sz="0" w:space="0" w:color="auto"/>
                    <w:right w:val="none" w:sz="0" w:space="0" w:color="auto"/>
                  </w:divBdr>
                  <w:divsChild>
                    <w:div w:id="751245445">
                      <w:marLeft w:val="0"/>
                      <w:marRight w:val="0"/>
                      <w:marTop w:val="0"/>
                      <w:marBottom w:val="0"/>
                      <w:divBdr>
                        <w:top w:val="none" w:sz="0" w:space="0" w:color="auto"/>
                        <w:left w:val="none" w:sz="0" w:space="0" w:color="auto"/>
                        <w:bottom w:val="none" w:sz="0" w:space="0" w:color="auto"/>
                        <w:right w:val="none" w:sz="0" w:space="0" w:color="auto"/>
                      </w:divBdr>
                    </w:div>
                  </w:divsChild>
                </w:div>
                <w:div w:id="2014989533">
                  <w:marLeft w:val="0"/>
                  <w:marRight w:val="0"/>
                  <w:marTop w:val="0"/>
                  <w:marBottom w:val="0"/>
                  <w:divBdr>
                    <w:top w:val="none" w:sz="0" w:space="0" w:color="auto"/>
                    <w:left w:val="none" w:sz="0" w:space="0" w:color="auto"/>
                    <w:bottom w:val="none" w:sz="0" w:space="0" w:color="auto"/>
                    <w:right w:val="none" w:sz="0" w:space="0" w:color="auto"/>
                  </w:divBdr>
                  <w:divsChild>
                    <w:div w:id="1630210619">
                      <w:marLeft w:val="0"/>
                      <w:marRight w:val="0"/>
                      <w:marTop w:val="0"/>
                      <w:marBottom w:val="0"/>
                      <w:divBdr>
                        <w:top w:val="none" w:sz="0" w:space="0" w:color="auto"/>
                        <w:left w:val="none" w:sz="0" w:space="0" w:color="auto"/>
                        <w:bottom w:val="none" w:sz="0" w:space="0" w:color="auto"/>
                        <w:right w:val="none" w:sz="0" w:space="0" w:color="auto"/>
                      </w:divBdr>
                    </w:div>
                  </w:divsChild>
                </w:div>
                <w:div w:id="1111629005">
                  <w:marLeft w:val="0"/>
                  <w:marRight w:val="0"/>
                  <w:marTop w:val="0"/>
                  <w:marBottom w:val="0"/>
                  <w:divBdr>
                    <w:top w:val="none" w:sz="0" w:space="0" w:color="auto"/>
                    <w:left w:val="none" w:sz="0" w:space="0" w:color="auto"/>
                    <w:bottom w:val="none" w:sz="0" w:space="0" w:color="auto"/>
                    <w:right w:val="none" w:sz="0" w:space="0" w:color="auto"/>
                  </w:divBdr>
                  <w:divsChild>
                    <w:div w:id="1384912799">
                      <w:marLeft w:val="0"/>
                      <w:marRight w:val="0"/>
                      <w:marTop w:val="0"/>
                      <w:marBottom w:val="0"/>
                      <w:divBdr>
                        <w:top w:val="none" w:sz="0" w:space="0" w:color="auto"/>
                        <w:left w:val="none" w:sz="0" w:space="0" w:color="auto"/>
                        <w:bottom w:val="none" w:sz="0" w:space="0" w:color="auto"/>
                        <w:right w:val="none" w:sz="0" w:space="0" w:color="auto"/>
                      </w:divBdr>
                    </w:div>
                  </w:divsChild>
                </w:div>
                <w:div w:id="228618765">
                  <w:marLeft w:val="0"/>
                  <w:marRight w:val="0"/>
                  <w:marTop w:val="0"/>
                  <w:marBottom w:val="0"/>
                  <w:divBdr>
                    <w:top w:val="none" w:sz="0" w:space="0" w:color="auto"/>
                    <w:left w:val="none" w:sz="0" w:space="0" w:color="auto"/>
                    <w:bottom w:val="none" w:sz="0" w:space="0" w:color="auto"/>
                    <w:right w:val="none" w:sz="0" w:space="0" w:color="auto"/>
                  </w:divBdr>
                  <w:divsChild>
                    <w:div w:id="1437290352">
                      <w:marLeft w:val="0"/>
                      <w:marRight w:val="0"/>
                      <w:marTop w:val="0"/>
                      <w:marBottom w:val="0"/>
                      <w:divBdr>
                        <w:top w:val="none" w:sz="0" w:space="0" w:color="auto"/>
                        <w:left w:val="none" w:sz="0" w:space="0" w:color="auto"/>
                        <w:bottom w:val="none" w:sz="0" w:space="0" w:color="auto"/>
                        <w:right w:val="none" w:sz="0" w:space="0" w:color="auto"/>
                      </w:divBdr>
                    </w:div>
                  </w:divsChild>
                </w:div>
                <w:div w:id="1156075035">
                  <w:marLeft w:val="0"/>
                  <w:marRight w:val="0"/>
                  <w:marTop w:val="0"/>
                  <w:marBottom w:val="0"/>
                  <w:divBdr>
                    <w:top w:val="none" w:sz="0" w:space="0" w:color="auto"/>
                    <w:left w:val="none" w:sz="0" w:space="0" w:color="auto"/>
                    <w:bottom w:val="none" w:sz="0" w:space="0" w:color="auto"/>
                    <w:right w:val="none" w:sz="0" w:space="0" w:color="auto"/>
                  </w:divBdr>
                  <w:divsChild>
                    <w:div w:id="1242636722">
                      <w:marLeft w:val="0"/>
                      <w:marRight w:val="0"/>
                      <w:marTop w:val="0"/>
                      <w:marBottom w:val="0"/>
                      <w:divBdr>
                        <w:top w:val="none" w:sz="0" w:space="0" w:color="auto"/>
                        <w:left w:val="none" w:sz="0" w:space="0" w:color="auto"/>
                        <w:bottom w:val="none" w:sz="0" w:space="0" w:color="auto"/>
                        <w:right w:val="none" w:sz="0" w:space="0" w:color="auto"/>
                      </w:divBdr>
                    </w:div>
                  </w:divsChild>
                </w:div>
                <w:div w:id="1005088295">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
                  </w:divsChild>
                </w:div>
                <w:div w:id="1825734446">
                  <w:marLeft w:val="0"/>
                  <w:marRight w:val="0"/>
                  <w:marTop w:val="0"/>
                  <w:marBottom w:val="0"/>
                  <w:divBdr>
                    <w:top w:val="none" w:sz="0" w:space="0" w:color="auto"/>
                    <w:left w:val="none" w:sz="0" w:space="0" w:color="auto"/>
                    <w:bottom w:val="none" w:sz="0" w:space="0" w:color="auto"/>
                    <w:right w:val="none" w:sz="0" w:space="0" w:color="auto"/>
                  </w:divBdr>
                  <w:divsChild>
                    <w:div w:id="1952735345">
                      <w:marLeft w:val="0"/>
                      <w:marRight w:val="0"/>
                      <w:marTop w:val="0"/>
                      <w:marBottom w:val="0"/>
                      <w:divBdr>
                        <w:top w:val="none" w:sz="0" w:space="0" w:color="auto"/>
                        <w:left w:val="none" w:sz="0" w:space="0" w:color="auto"/>
                        <w:bottom w:val="none" w:sz="0" w:space="0" w:color="auto"/>
                        <w:right w:val="none" w:sz="0" w:space="0" w:color="auto"/>
                      </w:divBdr>
                    </w:div>
                  </w:divsChild>
                </w:div>
                <w:div w:id="1494301686">
                  <w:marLeft w:val="0"/>
                  <w:marRight w:val="0"/>
                  <w:marTop w:val="0"/>
                  <w:marBottom w:val="0"/>
                  <w:divBdr>
                    <w:top w:val="none" w:sz="0" w:space="0" w:color="auto"/>
                    <w:left w:val="none" w:sz="0" w:space="0" w:color="auto"/>
                    <w:bottom w:val="none" w:sz="0" w:space="0" w:color="auto"/>
                    <w:right w:val="none" w:sz="0" w:space="0" w:color="auto"/>
                  </w:divBdr>
                  <w:divsChild>
                    <w:div w:id="1639408619">
                      <w:marLeft w:val="0"/>
                      <w:marRight w:val="0"/>
                      <w:marTop w:val="0"/>
                      <w:marBottom w:val="0"/>
                      <w:divBdr>
                        <w:top w:val="none" w:sz="0" w:space="0" w:color="auto"/>
                        <w:left w:val="none" w:sz="0" w:space="0" w:color="auto"/>
                        <w:bottom w:val="none" w:sz="0" w:space="0" w:color="auto"/>
                        <w:right w:val="none" w:sz="0" w:space="0" w:color="auto"/>
                      </w:divBdr>
                    </w:div>
                  </w:divsChild>
                </w:div>
                <w:div w:id="1773695985">
                  <w:marLeft w:val="0"/>
                  <w:marRight w:val="0"/>
                  <w:marTop w:val="0"/>
                  <w:marBottom w:val="0"/>
                  <w:divBdr>
                    <w:top w:val="none" w:sz="0" w:space="0" w:color="auto"/>
                    <w:left w:val="none" w:sz="0" w:space="0" w:color="auto"/>
                    <w:bottom w:val="none" w:sz="0" w:space="0" w:color="auto"/>
                    <w:right w:val="none" w:sz="0" w:space="0" w:color="auto"/>
                  </w:divBdr>
                  <w:divsChild>
                    <w:div w:id="734664118">
                      <w:marLeft w:val="0"/>
                      <w:marRight w:val="0"/>
                      <w:marTop w:val="0"/>
                      <w:marBottom w:val="0"/>
                      <w:divBdr>
                        <w:top w:val="none" w:sz="0" w:space="0" w:color="auto"/>
                        <w:left w:val="none" w:sz="0" w:space="0" w:color="auto"/>
                        <w:bottom w:val="none" w:sz="0" w:space="0" w:color="auto"/>
                        <w:right w:val="none" w:sz="0" w:space="0" w:color="auto"/>
                      </w:divBdr>
                    </w:div>
                  </w:divsChild>
                </w:div>
                <w:div w:id="350766261">
                  <w:marLeft w:val="0"/>
                  <w:marRight w:val="0"/>
                  <w:marTop w:val="0"/>
                  <w:marBottom w:val="0"/>
                  <w:divBdr>
                    <w:top w:val="none" w:sz="0" w:space="0" w:color="auto"/>
                    <w:left w:val="none" w:sz="0" w:space="0" w:color="auto"/>
                    <w:bottom w:val="none" w:sz="0" w:space="0" w:color="auto"/>
                    <w:right w:val="none" w:sz="0" w:space="0" w:color="auto"/>
                  </w:divBdr>
                  <w:divsChild>
                    <w:div w:id="499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096">
          <w:marLeft w:val="0"/>
          <w:marRight w:val="0"/>
          <w:marTop w:val="0"/>
          <w:marBottom w:val="0"/>
          <w:divBdr>
            <w:top w:val="none" w:sz="0" w:space="0" w:color="auto"/>
            <w:left w:val="none" w:sz="0" w:space="0" w:color="auto"/>
            <w:bottom w:val="none" w:sz="0" w:space="0" w:color="auto"/>
            <w:right w:val="none" w:sz="0" w:space="0" w:color="auto"/>
          </w:divBdr>
        </w:div>
        <w:div w:id="600407706">
          <w:marLeft w:val="0"/>
          <w:marRight w:val="0"/>
          <w:marTop w:val="0"/>
          <w:marBottom w:val="0"/>
          <w:divBdr>
            <w:top w:val="none" w:sz="0" w:space="0" w:color="auto"/>
            <w:left w:val="none" w:sz="0" w:space="0" w:color="auto"/>
            <w:bottom w:val="none" w:sz="0" w:space="0" w:color="auto"/>
            <w:right w:val="none" w:sz="0" w:space="0" w:color="auto"/>
          </w:divBdr>
        </w:div>
        <w:div w:id="72897807">
          <w:marLeft w:val="0"/>
          <w:marRight w:val="0"/>
          <w:marTop w:val="0"/>
          <w:marBottom w:val="0"/>
          <w:divBdr>
            <w:top w:val="none" w:sz="0" w:space="0" w:color="auto"/>
            <w:left w:val="none" w:sz="0" w:space="0" w:color="auto"/>
            <w:bottom w:val="none" w:sz="0" w:space="0" w:color="auto"/>
            <w:right w:val="none" w:sz="0" w:space="0" w:color="auto"/>
          </w:divBdr>
        </w:div>
        <w:div w:id="1198544253">
          <w:marLeft w:val="0"/>
          <w:marRight w:val="0"/>
          <w:marTop w:val="0"/>
          <w:marBottom w:val="0"/>
          <w:divBdr>
            <w:top w:val="none" w:sz="0" w:space="0" w:color="auto"/>
            <w:left w:val="none" w:sz="0" w:space="0" w:color="auto"/>
            <w:bottom w:val="none" w:sz="0" w:space="0" w:color="auto"/>
            <w:right w:val="none" w:sz="0" w:space="0" w:color="auto"/>
          </w:divBdr>
        </w:div>
        <w:div w:id="835727394">
          <w:marLeft w:val="0"/>
          <w:marRight w:val="0"/>
          <w:marTop w:val="0"/>
          <w:marBottom w:val="0"/>
          <w:divBdr>
            <w:top w:val="none" w:sz="0" w:space="0" w:color="auto"/>
            <w:left w:val="none" w:sz="0" w:space="0" w:color="auto"/>
            <w:bottom w:val="none" w:sz="0" w:space="0" w:color="auto"/>
            <w:right w:val="none" w:sz="0" w:space="0" w:color="auto"/>
          </w:divBdr>
        </w:div>
        <w:div w:id="268317001">
          <w:marLeft w:val="0"/>
          <w:marRight w:val="0"/>
          <w:marTop w:val="0"/>
          <w:marBottom w:val="0"/>
          <w:divBdr>
            <w:top w:val="none" w:sz="0" w:space="0" w:color="auto"/>
            <w:left w:val="none" w:sz="0" w:space="0" w:color="auto"/>
            <w:bottom w:val="none" w:sz="0" w:space="0" w:color="auto"/>
            <w:right w:val="none" w:sz="0" w:space="0" w:color="auto"/>
          </w:divBdr>
        </w:div>
      </w:divsChild>
    </w:div>
    <w:div w:id="1881934089">
      <w:bodyDiv w:val="1"/>
      <w:marLeft w:val="0"/>
      <w:marRight w:val="0"/>
      <w:marTop w:val="0"/>
      <w:marBottom w:val="0"/>
      <w:divBdr>
        <w:top w:val="none" w:sz="0" w:space="0" w:color="auto"/>
        <w:left w:val="none" w:sz="0" w:space="0" w:color="auto"/>
        <w:bottom w:val="none" w:sz="0" w:space="0" w:color="auto"/>
        <w:right w:val="none" w:sz="0" w:space="0" w:color="auto"/>
      </w:divBdr>
      <w:divsChild>
        <w:div w:id="903180667">
          <w:marLeft w:val="0"/>
          <w:marRight w:val="0"/>
          <w:marTop w:val="0"/>
          <w:marBottom w:val="0"/>
          <w:divBdr>
            <w:top w:val="none" w:sz="0" w:space="0" w:color="auto"/>
            <w:left w:val="none" w:sz="0" w:space="0" w:color="auto"/>
            <w:bottom w:val="none" w:sz="0" w:space="0" w:color="auto"/>
            <w:right w:val="none" w:sz="0" w:space="0" w:color="auto"/>
          </w:divBdr>
        </w:div>
        <w:div w:id="2086100882">
          <w:marLeft w:val="0"/>
          <w:marRight w:val="0"/>
          <w:marTop w:val="0"/>
          <w:marBottom w:val="0"/>
          <w:divBdr>
            <w:top w:val="none" w:sz="0" w:space="0" w:color="auto"/>
            <w:left w:val="none" w:sz="0" w:space="0" w:color="auto"/>
            <w:bottom w:val="none" w:sz="0" w:space="0" w:color="auto"/>
            <w:right w:val="none" w:sz="0" w:space="0" w:color="auto"/>
          </w:divBdr>
        </w:div>
        <w:div w:id="278681462">
          <w:marLeft w:val="0"/>
          <w:marRight w:val="0"/>
          <w:marTop w:val="0"/>
          <w:marBottom w:val="0"/>
          <w:divBdr>
            <w:top w:val="none" w:sz="0" w:space="0" w:color="auto"/>
            <w:left w:val="none" w:sz="0" w:space="0" w:color="auto"/>
            <w:bottom w:val="none" w:sz="0" w:space="0" w:color="auto"/>
            <w:right w:val="none" w:sz="0" w:space="0" w:color="auto"/>
          </w:divBdr>
        </w:div>
      </w:divsChild>
    </w:div>
    <w:div w:id="196931706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54">
          <w:marLeft w:val="0"/>
          <w:marRight w:val="0"/>
          <w:marTop w:val="0"/>
          <w:marBottom w:val="0"/>
          <w:divBdr>
            <w:top w:val="none" w:sz="0" w:space="0" w:color="auto"/>
            <w:left w:val="none" w:sz="0" w:space="0" w:color="auto"/>
            <w:bottom w:val="none" w:sz="0" w:space="0" w:color="auto"/>
            <w:right w:val="none" w:sz="0" w:space="0" w:color="auto"/>
          </w:divBdr>
          <w:divsChild>
            <w:div w:id="92096026">
              <w:marLeft w:val="0"/>
              <w:marRight w:val="0"/>
              <w:marTop w:val="0"/>
              <w:marBottom w:val="0"/>
              <w:divBdr>
                <w:top w:val="none" w:sz="0" w:space="0" w:color="auto"/>
                <w:left w:val="none" w:sz="0" w:space="0" w:color="auto"/>
                <w:bottom w:val="none" w:sz="0" w:space="0" w:color="auto"/>
                <w:right w:val="none" w:sz="0" w:space="0" w:color="auto"/>
              </w:divBdr>
            </w:div>
          </w:divsChild>
        </w:div>
        <w:div w:id="418258058">
          <w:marLeft w:val="0"/>
          <w:marRight w:val="0"/>
          <w:marTop w:val="0"/>
          <w:marBottom w:val="0"/>
          <w:divBdr>
            <w:top w:val="none" w:sz="0" w:space="0" w:color="auto"/>
            <w:left w:val="none" w:sz="0" w:space="0" w:color="auto"/>
            <w:bottom w:val="none" w:sz="0" w:space="0" w:color="auto"/>
            <w:right w:val="none" w:sz="0" w:space="0" w:color="auto"/>
          </w:divBdr>
          <w:divsChild>
            <w:div w:id="1153453809">
              <w:marLeft w:val="0"/>
              <w:marRight w:val="0"/>
              <w:marTop w:val="0"/>
              <w:marBottom w:val="0"/>
              <w:divBdr>
                <w:top w:val="none" w:sz="0" w:space="0" w:color="auto"/>
                <w:left w:val="none" w:sz="0" w:space="0" w:color="auto"/>
                <w:bottom w:val="none" w:sz="0" w:space="0" w:color="auto"/>
                <w:right w:val="none" w:sz="0" w:space="0" w:color="auto"/>
              </w:divBdr>
            </w:div>
          </w:divsChild>
        </w:div>
        <w:div w:id="1404254283">
          <w:marLeft w:val="0"/>
          <w:marRight w:val="0"/>
          <w:marTop w:val="0"/>
          <w:marBottom w:val="0"/>
          <w:divBdr>
            <w:top w:val="none" w:sz="0" w:space="0" w:color="auto"/>
            <w:left w:val="none" w:sz="0" w:space="0" w:color="auto"/>
            <w:bottom w:val="none" w:sz="0" w:space="0" w:color="auto"/>
            <w:right w:val="none" w:sz="0" w:space="0" w:color="auto"/>
          </w:divBdr>
          <w:divsChild>
            <w:div w:id="2085182990">
              <w:marLeft w:val="0"/>
              <w:marRight w:val="0"/>
              <w:marTop w:val="0"/>
              <w:marBottom w:val="0"/>
              <w:divBdr>
                <w:top w:val="none" w:sz="0" w:space="0" w:color="auto"/>
                <w:left w:val="none" w:sz="0" w:space="0" w:color="auto"/>
                <w:bottom w:val="none" w:sz="0" w:space="0" w:color="auto"/>
                <w:right w:val="none" w:sz="0" w:space="0" w:color="auto"/>
              </w:divBdr>
            </w:div>
          </w:divsChild>
        </w:div>
        <w:div w:id="2067753319">
          <w:marLeft w:val="0"/>
          <w:marRight w:val="0"/>
          <w:marTop w:val="0"/>
          <w:marBottom w:val="0"/>
          <w:divBdr>
            <w:top w:val="none" w:sz="0" w:space="0" w:color="auto"/>
            <w:left w:val="none" w:sz="0" w:space="0" w:color="auto"/>
            <w:bottom w:val="none" w:sz="0" w:space="0" w:color="auto"/>
            <w:right w:val="none" w:sz="0" w:space="0" w:color="auto"/>
          </w:divBdr>
          <w:divsChild>
            <w:div w:id="468472717">
              <w:marLeft w:val="0"/>
              <w:marRight w:val="0"/>
              <w:marTop w:val="0"/>
              <w:marBottom w:val="0"/>
              <w:divBdr>
                <w:top w:val="none" w:sz="0" w:space="0" w:color="auto"/>
                <w:left w:val="none" w:sz="0" w:space="0" w:color="auto"/>
                <w:bottom w:val="none" w:sz="0" w:space="0" w:color="auto"/>
                <w:right w:val="none" w:sz="0" w:space="0" w:color="auto"/>
              </w:divBdr>
            </w:div>
          </w:divsChild>
        </w:div>
        <w:div w:id="2032484853">
          <w:marLeft w:val="0"/>
          <w:marRight w:val="0"/>
          <w:marTop w:val="0"/>
          <w:marBottom w:val="0"/>
          <w:divBdr>
            <w:top w:val="none" w:sz="0" w:space="0" w:color="auto"/>
            <w:left w:val="none" w:sz="0" w:space="0" w:color="auto"/>
            <w:bottom w:val="none" w:sz="0" w:space="0" w:color="auto"/>
            <w:right w:val="none" w:sz="0" w:space="0" w:color="auto"/>
          </w:divBdr>
          <w:divsChild>
            <w:div w:id="1175459204">
              <w:marLeft w:val="0"/>
              <w:marRight w:val="0"/>
              <w:marTop w:val="0"/>
              <w:marBottom w:val="0"/>
              <w:divBdr>
                <w:top w:val="none" w:sz="0" w:space="0" w:color="auto"/>
                <w:left w:val="none" w:sz="0" w:space="0" w:color="auto"/>
                <w:bottom w:val="none" w:sz="0" w:space="0" w:color="auto"/>
                <w:right w:val="none" w:sz="0" w:space="0" w:color="auto"/>
              </w:divBdr>
            </w:div>
          </w:divsChild>
        </w:div>
        <w:div w:id="1253902756">
          <w:marLeft w:val="0"/>
          <w:marRight w:val="0"/>
          <w:marTop w:val="0"/>
          <w:marBottom w:val="0"/>
          <w:divBdr>
            <w:top w:val="none" w:sz="0" w:space="0" w:color="auto"/>
            <w:left w:val="none" w:sz="0" w:space="0" w:color="auto"/>
            <w:bottom w:val="none" w:sz="0" w:space="0" w:color="auto"/>
            <w:right w:val="none" w:sz="0" w:space="0" w:color="auto"/>
          </w:divBdr>
          <w:divsChild>
            <w:div w:id="1798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8852">
      <w:bodyDiv w:val="1"/>
      <w:marLeft w:val="0"/>
      <w:marRight w:val="0"/>
      <w:marTop w:val="0"/>
      <w:marBottom w:val="0"/>
      <w:divBdr>
        <w:top w:val="none" w:sz="0" w:space="0" w:color="auto"/>
        <w:left w:val="none" w:sz="0" w:space="0" w:color="auto"/>
        <w:bottom w:val="none" w:sz="0" w:space="0" w:color="auto"/>
        <w:right w:val="none" w:sz="0" w:space="0" w:color="auto"/>
      </w:divBdr>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sChild>
        <w:div w:id="66076405">
          <w:marLeft w:val="0"/>
          <w:marRight w:val="0"/>
          <w:marTop w:val="0"/>
          <w:marBottom w:val="0"/>
          <w:divBdr>
            <w:top w:val="none" w:sz="0" w:space="0" w:color="auto"/>
            <w:left w:val="none" w:sz="0" w:space="0" w:color="auto"/>
            <w:bottom w:val="none" w:sz="0" w:space="0" w:color="auto"/>
            <w:right w:val="none" w:sz="0" w:space="0" w:color="auto"/>
          </w:divBdr>
        </w:div>
        <w:div w:id="1711565764">
          <w:marLeft w:val="0"/>
          <w:marRight w:val="0"/>
          <w:marTop w:val="0"/>
          <w:marBottom w:val="0"/>
          <w:divBdr>
            <w:top w:val="none" w:sz="0" w:space="0" w:color="auto"/>
            <w:left w:val="none" w:sz="0" w:space="0" w:color="auto"/>
            <w:bottom w:val="none" w:sz="0" w:space="0" w:color="auto"/>
            <w:right w:val="none" w:sz="0" w:space="0" w:color="auto"/>
          </w:divBdr>
        </w:div>
        <w:div w:id="201164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pvCvyvxzcHQRQK4DqgZHCWjw==">CgMxLjA4AHIhMUltTWZ5V1B0RldZeVMyQ3VTZnJaT2ZkZWxNWG5vUE50</go:docsCustomData>
</go:gDocsCustomXmlDataStorage>
</file>

<file path=customXml/itemProps1.xml><?xml version="1.0" encoding="utf-8"?>
<ds:datastoreItem xmlns:ds="http://schemas.openxmlformats.org/officeDocument/2006/customXml" ds:itemID="{20BD49DA-25F3-4E29-8B00-A6C9FF2423E6}">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93457C71-2A68-4D1C-9954-183F040395A4}">
  <ds:schemaRefs>
    <ds:schemaRef ds:uri="http://schemas.microsoft.com/sharepoint/v3/contenttype/forms"/>
  </ds:schemaRefs>
</ds:datastoreItem>
</file>

<file path=customXml/itemProps3.xml><?xml version="1.0" encoding="utf-8"?>
<ds:datastoreItem xmlns:ds="http://schemas.openxmlformats.org/officeDocument/2006/customXml" ds:itemID="{C2C449EF-9E3D-43FA-A522-4A8F989EB66A}"/>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Seblewengel Belete</dc:creator>
  <cp:lastModifiedBy>liza zhernokleyeva</cp:lastModifiedBy>
  <cp:revision>11</cp:revision>
  <dcterms:created xsi:type="dcterms:W3CDTF">2023-10-24T07:10:00Z</dcterms:created>
  <dcterms:modified xsi:type="dcterms:W3CDTF">2023-10-24T10:41:00Z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