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البرنامج/ العنوان</w:t>
            </w:r>
          </w:p>
        </w:tc>
        <w:tc>
          <w:tcPr>
            <w:tcW w:w="7185" w:type="dxa"/>
            <w:shd w:val="clear" w:color="auto" w:fill="auto"/>
            <w:tcMar>
              <w:top w:w="100" w:type="dxa"/>
              <w:left w:w="100" w:type="dxa"/>
              <w:bottom w:w="100" w:type="dxa"/>
              <w:right w:w="100" w:type="dxa"/>
            </w:tcMar>
          </w:tcPr>
          <w:p w14:paraId="66C4A3FF" w14:textId="46766EB5" w:rsidR="00A529F8" w:rsidRPr="00056B16" w:rsidRDefault="005C31DD"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rtl/>
              </w:rPr>
              <w:t>مبادرة المرونة الرعوية (</w:t>
            </w:r>
            <w:r>
              <w:rPr>
                <w:rFonts w:ascii="Arial" w:hAnsi="Arial"/>
                <w:b/>
                <w:bCs/>
                <w:color w:val="5A5555"/>
                <w:sz w:val="17"/>
                <w:szCs w:val="17"/>
              </w:rPr>
              <w:t>PRI</w:t>
            </w:r>
            <w:r>
              <w:rPr>
                <w:rFonts w:ascii="Arial" w:hAnsi="Arial" w:hint="cs"/>
                <w:b/>
                <w:bCs/>
                <w:color w:val="5A5555"/>
                <w:sz w:val="17"/>
                <w:szCs w:val="17"/>
                <w:rtl/>
              </w:rPr>
              <w:t>)</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موقع (مواقع) البرنامج</w:t>
            </w:r>
          </w:p>
        </w:tc>
        <w:tc>
          <w:tcPr>
            <w:tcW w:w="7185" w:type="dxa"/>
            <w:shd w:val="clear" w:color="auto" w:fill="auto"/>
            <w:tcMar>
              <w:top w:w="100" w:type="dxa"/>
              <w:left w:w="100" w:type="dxa"/>
              <w:bottom w:w="100" w:type="dxa"/>
              <w:right w:w="100" w:type="dxa"/>
            </w:tcMar>
          </w:tcPr>
          <w:p w14:paraId="47F4F324" w14:textId="512DDFF7" w:rsidR="00A529F8" w:rsidRPr="00056B16" w:rsidRDefault="005C31DD"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جالاندا؛ البلد بأكمله؛ بلد غير ساحلي تبلغ مساحته حوالي 36,000 كيلومتر مربع وتحده 6 بلدان أخرى</w:t>
            </w:r>
            <w:r>
              <w:rPr>
                <w:rFonts w:ascii="Arial" w:hAnsi="Arial"/>
                <w:b/>
                <w:bCs/>
                <w:color w:val="5A5555"/>
                <w:sz w:val="17"/>
                <w:szCs w:val="17"/>
                <w:highlight w:val="white"/>
              </w:rPr>
              <w:t xml:space="preserve">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المدة</w:t>
            </w:r>
          </w:p>
        </w:tc>
        <w:tc>
          <w:tcPr>
            <w:tcW w:w="7185" w:type="dxa"/>
            <w:shd w:val="clear" w:color="auto" w:fill="auto"/>
            <w:tcMar>
              <w:top w:w="100" w:type="dxa"/>
              <w:left w:w="100" w:type="dxa"/>
              <w:bottom w:w="100" w:type="dxa"/>
              <w:right w:w="100" w:type="dxa"/>
            </w:tcMar>
          </w:tcPr>
          <w:p w14:paraId="77958FAC" w14:textId="572F148C" w:rsidR="00A529F8" w:rsidRPr="00056B16" w:rsidRDefault="00891021" w:rsidP="00214BCC">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rtl/>
              </w:rPr>
              <w:t xml:space="preserve">ينبغي أن يبدأ العمل بعد فترة وجيزة من بدء البرنامج (1 أكتوبر 2023) ويجب تقديم التقرير </w:t>
            </w:r>
            <w:r>
              <w:rPr>
                <w:rFonts w:ascii="Arial" w:hAnsi="Arial" w:hint="cs"/>
                <w:b/>
                <w:bCs/>
                <w:i/>
                <w:iCs/>
                <w:color w:val="5A5555"/>
                <w:sz w:val="17"/>
                <w:szCs w:val="17"/>
                <w:u w:val="single"/>
                <w:rtl/>
              </w:rPr>
              <w:t xml:space="preserve">النهائي </w:t>
            </w:r>
            <w:r>
              <w:rPr>
                <w:rFonts w:ascii="Arial" w:hAnsi="Arial" w:hint="cs"/>
                <w:b/>
                <w:bCs/>
                <w:color w:val="5A5555"/>
                <w:sz w:val="17"/>
                <w:szCs w:val="17"/>
                <w:rtl/>
              </w:rPr>
              <w:t xml:space="preserve">قبل ستة أشهر على الأقل من انتهاء البرنامج (31 سبتمبر 2026).  </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bidiVisual/>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bidi/>
        <w:spacing w:after="0" w:line="240" w:lineRule="auto"/>
        <w:jc w:val="both"/>
        <w:rPr>
          <w:rFonts w:ascii="Arial" w:hAnsi="Arial" w:cs="Arial"/>
          <w:b/>
          <w:color w:val="666666"/>
          <w:rtl/>
        </w:rPr>
      </w:pPr>
      <w:r>
        <w:rPr>
          <w:rFonts w:ascii="Arial" w:hAnsi="Arial" w:hint="cs"/>
          <w:b/>
          <w:bCs/>
          <w:color w:val="666666"/>
          <w:rtl/>
        </w:rPr>
        <w:t>المعلومات الأساسية</w:t>
      </w:r>
      <w:r>
        <w:rPr>
          <w:rFonts w:ascii="Arial" w:hAnsi="Arial"/>
          <w:b/>
          <w:bCs/>
          <w:color w:val="666666"/>
        </w:rPr>
        <w:t xml:space="preserve"> </w:t>
      </w:r>
    </w:p>
    <w:p w14:paraId="19DBD109" w14:textId="77777777" w:rsidR="00B35A18" w:rsidRPr="00056B16" w:rsidRDefault="00B35A18" w:rsidP="00A529F8">
      <w:pPr>
        <w:spacing w:after="0" w:line="240" w:lineRule="auto"/>
        <w:jc w:val="both"/>
        <w:rPr>
          <w:rFonts w:ascii="Arial" w:hAnsi="Arial" w:cs="Arial"/>
          <w:b/>
          <w:color w:val="666666"/>
        </w:rPr>
      </w:pPr>
    </w:p>
    <w:p w14:paraId="01D3339F" w14:textId="00C5AB70" w:rsidR="00D33256" w:rsidRDefault="005C31DD" w:rsidP="00A529F8">
      <w:pPr>
        <w:bidi/>
        <w:spacing w:after="0" w:line="240" w:lineRule="auto"/>
        <w:jc w:val="both"/>
        <w:rPr>
          <w:rFonts w:ascii="Arial" w:hAnsi="Arial" w:cs="Arial"/>
          <w:rtl/>
        </w:rPr>
      </w:pPr>
      <w:r>
        <w:rPr>
          <w:rFonts w:ascii="Arial" w:hAnsi="Arial" w:hint="cs"/>
          <w:rtl/>
        </w:rPr>
        <w:t>سيتم تنفيذ مبادرة المرونة الرعوية في جالاندا - وهي بلد غير ساحلي يحده ستة بلدان أخرى وله حدود إدارية لخمس مقاطعات وعدة أقاليم داخل كل مقاطعة، وتتبعه المناطق والأحياء والقرى.</w:t>
      </w:r>
      <w:r>
        <w:rPr>
          <w:rFonts w:ascii="Arial" w:hAnsi="Arial"/>
        </w:rPr>
        <w:t xml:space="preserve"> </w:t>
      </w:r>
      <w:r>
        <w:rPr>
          <w:rFonts w:ascii="Arial" w:hAnsi="Arial" w:hint="cs"/>
          <w:rtl/>
        </w:rPr>
        <w:t>يواجه البلد العديد من التحديات التنموية الناجمة عن التأثير المشترك للصراع التاريخي والمستمر بين المجتمعات الرعوية على الوصول إلى موارد المياه والمراعي، والذي تفاقم بسبب الصدمات المناخية والاقتصادية التي أدت إلى النزوح، وفقدان سبل العيش، وفقدان الممتلكات والأصول، وتدمير البنية التحتية، واختلال الأسواق من بين أمور أخرى.</w:t>
      </w:r>
      <w:r>
        <w:rPr>
          <w:rFonts w:ascii="Arial" w:hAnsi="Arial"/>
        </w:rPr>
        <w:t xml:space="preserve"> </w:t>
      </w:r>
      <w:r>
        <w:rPr>
          <w:rFonts w:ascii="Arial" w:hAnsi="Arial" w:hint="cs"/>
          <w:rtl/>
        </w:rPr>
        <w:t>كما يُنظر إلى هذه الصدمات على أنها تزيد من حدة التوترات بين الطوائف بسبب تزايد الضغط على الموارد المحدودة المتاحة.</w:t>
      </w:r>
      <w:r>
        <w:rPr>
          <w:rFonts w:ascii="Arial" w:hAnsi="Arial"/>
        </w:rPr>
        <w:t xml:space="preserve"> </w:t>
      </w:r>
      <w:r>
        <w:rPr>
          <w:rFonts w:ascii="Arial" w:hAnsi="Arial" w:hint="cs"/>
          <w:rtl/>
        </w:rPr>
        <w:t>واستجابةً لبعض هذه الصدمات، اضطرت الأسر المعيشية إلى اللجوء إلى آليات مواجهة سلبية لا تزال تقوض فرصها الاقتصادية المباشرة والطويلة الأجل.</w:t>
      </w:r>
      <w:r>
        <w:rPr>
          <w:rFonts w:ascii="Arial" w:hAnsi="Arial"/>
        </w:rPr>
        <w:t xml:space="preserve">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bidi/>
        <w:spacing w:after="0" w:line="240" w:lineRule="auto"/>
        <w:ind w:left="360" w:hanging="360"/>
        <w:jc w:val="both"/>
        <w:rPr>
          <w:rFonts w:ascii="Arial" w:hAnsi="Arial" w:cs="Arial"/>
          <w:b/>
          <w:color w:val="666666"/>
          <w:rtl/>
        </w:rPr>
      </w:pPr>
      <w:r>
        <w:rPr>
          <w:rFonts w:ascii="Arial" w:hAnsi="Arial" w:hint="cs"/>
          <w:b/>
          <w:bCs/>
          <w:color w:val="666666"/>
          <w:rtl/>
        </w:rPr>
        <w:t xml:space="preserve">1) </w:t>
      </w:r>
      <w:r>
        <w:rPr>
          <w:rFonts w:ascii="Arial" w:hAnsi="Arial" w:hint="cs"/>
          <w:b/>
          <w:bCs/>
          <w:color w:val="666666"/>
          <w:rtl/>
        </w:rPr>
        <w:tab/>
        <w:t>البرنامج المراد تقييمه</w:t>
      </w:r>
      <w:r>
        <w:rPr>
          <w:rFonts w:ascii="Arial" w:hAnsi="Arial"/>
          <w:b/>
          <w:bCs/>
          <w:color w:val="666666"/>
        </w:rPr>
        <w:t xml:space="preserve"> </w:t>
      </w:r>
    </w:p>
    <w:p w14:paraId="7C30FB73" w14:textId="1961494C" w:rsidR="001F0526" w:rsidRPr="00056B16" w:rsidRDefault="001661B2" w:rsidP="00A529F8">
      <w:pPr>
        <w:bidi/>
        <w:spacing w:after="0" w:line="240" w:lineRule="auto"/>
        <w:ind w:left="360"/>
        <w:jc w:val="both"/>
        <w:rPr>
          <w:rFonts w:ascii="Arial" w:hAnsi="Arial" w:cs="Arial"/>
          <w:rtl/>
        </w:rPr>
      </w:pPr>
      <w:r>
        <w:rPr>
          <w:rFonts w:ascii="Arial" w:hAnsi="Arial" w:hint="cs"/>
          <w:rtl/>
        </w:rPr>
        <w:t xml:space="preserve">سيبدأ هذا البرنامج الذي يمتد لثلاث سنوات في 1 أكتوبر 2023 وينتهي في 31 سبتمبر 2026.  تقود منظمة </w:t>
      </w:r>
      <w:r>
        <w:rPr>
          <w:rFonts w:ascii="Arial" w:hAnsi="Arial"/>
        </w:rPr>
        <w:t>Mercy Corps</w:t>
      </w:r>
      <w:r>
        <w:rPr>
          <w:rFonts w:ascii="Arial" w:hAnsi="Arial" w:hint="cs"/>
          <w:rtl/>
        </w:rPr>
        <w:t xml:space="preserve"> التحالف الذي يتألف من منظمتين غير حكوميتين محليتين (جمعية جالاندا التعاونية ومنظمة الإغاثة الرعوية)، والمنظمة غير الحكومية الدولية للإغاثة في كل مكان (</w:t>
      </w:r>
      <w:r>
        <w:rPr>
          <w:rFonts w:ascii="Arial" w:hAnsi="Arial"/>
        </w:rPr>
        <w:t>INGO</w:t>
      </w:r>
      <w:r>
        <w:rPr>
          <w:rFonts w:ascii="Arial" w:hAnsi="Arial" w:hint="cs"/>
          <w:rtl/>
        </w:rPr>
        <w:t xml:space="preserve">).  تعمل مبادرة </w:t>
      </w:r>
      <w:r>
        <w:rPr>
          <w:rFonts w:ascii="Arial" w:hAnsi="Arial"/>
        </w:rPr>
        <w:t>PRI</w:t>
      </w:r>
      <w:r>
        <w:rPr>
          <w:rFonts w:ascii="Arial" w:hAnsi="Arial" w:hint="cs"/>
          <w:rtl/>
        </w:rPr>
        <w:t xml:space="preserve"> في أربع مقاطعات في شرق مارالونا وفي مقاطعتين في غرب مارالونا؛ وأحيانًا يتعذر الوصول إلى مقاطعتين في شرق مارالونا (لاكونا وإيسوكا) أثناء هطول الأمطار الغزيرة.  </w:t>
      </w:r>
    </w:p>
    <w:p w14:paraId="34C5FFFF" w14:textId="77777777" w:rsidR="001F0526" w:rsidRPr="00056B16" w:rsidRDefault="001F0526" w:rsidP="00A529F8">
      <w:pPr>
        <w:spacing w:after="0" w:line="240" w:lineRule="auto"/>
        <w:ind w:left="360"/>
        <w:jc w:val="both"/>
        <w:rPr>
          <w:rFonts w:ascii="Arial" w:hAnsi="Arial" w:cs="Arial"/>
        </w:rPr>
      </w:pPr>
    </w:p>
    <w:p w14:paraId="6DF24A6E" w14:textId="49CC5C6C" w:rsidR="00B322BC" w:rsidRDefault="00A12EEF" w:rsidP="00A529F8">
      <w:pPr>
        <w:bidi/>
        <w:spacing w:after="0" w:line="240" w:lineRule="auto"/>
        <w:ind w:left="360"/>
        <w:jc w:val="both"/>
        <w:rPr>
          <w:rFonts w:ascii="Arial" w:hAnsi="Arial"/>
        </w:rPr>
      </w:pPr>
      <w:r>
        <w:rPr>
          <w:rFonts w:ascii="Arial" w:hAnsi="Arial" w:hint="cs"/>
          <w:rtl/>
        </w:rPr>
        <w:t>إطار نتائج البرنامج هو:</w:t>
      </w:r>
      <w:r>
        <w:rPr>
          <w:rFonts w:ascii="Arial" w:hAnsi="Arial"/>
        </w:rPr>
        <w:t xml:space="preserve"> </w:t>
      </w:r>
    </w:p>
    <w:p w14:paraId="40027D9E" w14:textId="77777777" w:rsidR="00B322BC" w:rsidRDefault="00B322BC">
      <w:pPr>
        <w:spacing w:after="160" w:line="259" w:lineRule="auto"/>
        <w:rPr>
          <w:rFonts w:ascii="Arial" w:hAnsi="Arial"/>
        </w:rPr>
      </w:pPr>
      <w:r>
        <w:rPr>
          <w:rFonts w:ascii="Arial" w:hAnsi="Arial"/>
        </w:rPr>
        <w:br w:type="page"/>
      </w:r>
    </w:p>
    <w:p w14:paraId="468079C5" w14:textId="77777777" w:rsidR="001F0526" w:rsidRPr="00056B16" w:rsidRDefault="001F0526" w:rsidP="00A529F8">
      <w:pPr>
        <w:bidi/>
        <w:spacing w:after="0" w:line="240" w:lineRule="auto"/>
        <w:ind w:left="360"/>
        <w:jc w:val="both"/>
        <w:rPr>
          <w:rFonts w:ascii="Arial" w:hAnsi="Arial" w:cs="Arial"/>
          <w:rtl/>
        </w:rPr>
      </w:pPr>
    </w:p>
    <w:p w14:paraId="26598ACE" w14:textId="409D294D" w:rsidR="00A12EEF" w:rsidRPr="00056B16" w:rsidRDefault="00B54482" w:rsidP="00B54482">
      <w:pPr>
        <w:bidi/>
        <w:spacing w:after="0" w:line="240" w:lineRule="auto"/>
        <w:ind w:left="360"/>
        <w:jc w:val="center"/>
        <w:rPr>
          <w:rFonts w:ascii="Arial" w:hAnsi="Arial" w:cs="Arial"/>
          <w:rtl/>
        </w:rPr>
      </w:pPr>
      <w:r>
        <w:rPr>
          <w:rFonts w:ascii="Arial" w:hAnsi="Arial" w:hint="cs"/>
          <w:noProof/>
          <w:rtl/>
        </w:rPr>
        <w:drawing>
          <wp:inline distT="0" distB="0" distL="0" distR="0" wp14:anchorId="2F5B82DE" wp14:editId="73C74C92">
            <wp:extent cx="4005409" cy="3203032"/>
            <wp:effectExtent l="0" t="0" r="0" b="0"/>
            <wp:docPr id="19140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962" t="3362" r="20582" b="13430"/>
                    <a:stretch/>
                  </pic:blipFill>
                  <pic:spPr bwMode="auto">
                    <a:xfrm>
                      <a:off x="0" y="0"/>
                      <a:ext cx="4012423" cy="3208641"/>
                    </a:xfrm>
                    <a:prstGeom prst="rect">
                      <a:avLst/>
                    </a:prstGeom>
                    <a:noFill/>
                    <a:ln>
                      <a:noFill/>
                    </a:ln>
                    <a:extLst>
                      <a:ext uri="{53640926-AAD7-44D8-BBD7-CCE9431645EC}">
                        <a14:shadowObscured xmlns:a14="http://schemas.microsoft.com/office/drawing/2010/main"/>
                      </a:ext>
                    </a:extLst>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bidi/>
        <w:spacing w:after="0" w:line="240" w:lineRule="auto"/>
        <w:ind w:left="360"/>
        <w:jc w:val="both"/>
        <w:rPr>
          <w:rFonts w:ascii="Arial" w:hAnsi="Arial" w:cs="Arial"/>
          <w:rtl/>
        </w:rPr>
      </w:pPr>
      <w:bookmarkStart w:id="0" w:name="_Hlk148020044"/>
      <w:r>
        <w:rPr>
          <w:rFonts w:ascii="Arial" w:hAnsi="Arial" w:hint="cs"/>
          <w:rtl/>
        </w:rPr>
        <w:t>التدخلات الرئيسية هي:</w:t>
      </w:r>
    </w:p>
    <w:tbl>
      <w:tblPr>
        <w:tblStyle w:val="TableGrid"/>
        <w:bidiVisual/>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3BB2791C" w:rsidR="00A62733" w:rsidRPr="00056B16" w:rsidRDefault="00A62733" w:rsidP="0084741A">
            <w:pPr>
              <w:bidi/>
              <w:jc w:val="center"/>
              <w:rPr>
                <w:rFonts w:ascii="Arial" w:hAnsi="Arial" w:cs="Arial"/>
                <w:b/>
                <w:color w:val="000000" w:themeColor="text1"/>
                <w:sz w:val="18"/>
                <w:szCs w:val="18"/>
                <w:highlight w:val="white"/>
                <w:rtl/>
              </w:rPr>
            </w:pPr>
            <w:r>
              <w:rPr>
                <w:rFonts w:ascii="Arial" w:hAnsi="Arial" w:hint="cs"/>
                <w:b/>
                <w:bCs/>
                <w:color w:val="000000" w:themeColor="text1"/>
                <w:sz w:val="18"/>
                <w:szCs w:val="18"/>
                <w:highlight w:val="white"/>
                <w:rtl/>
              </w:rPr>
              <w:t xml:space="preserve">عنوان ووصف التدخلات الرئيسية لمبادرة </w:t>
            </w:r>
            <w:r>
              <w:rPr>
                <w:rFonts w:ascii="Arial" w:hAnsi="Arial"/>
                <w:b/>
                <w:bCs/>
                <w:color w:val="000000" w:themeColor="text1"/>
                <w:sz w:val="18"/>
                <w:szCs w:val="18"/>
                <w:highlight w:val="white"/>
              </w:rPr>
              <w:t>PRI</w:t>
            </w:r>
          </w:p>
        </w:tc>
      </w:tr>
      <w:tr w:rsidR="00A62733" w:rsidRPr="00056B16" w14:paraId="1985A564" w14:textId="77777777" w:rsidTr="00A62733">
        <w:trPr>
          <w:cantSplit/>
        </w:trPr>
        <w:tc>
          <w:tcPr>
            <w:tcW w:w="9270" w:type="dxa"/>
          </w:tcPr>
          <w:p w14:paraId="5D99BEB5" w14:textId="00AADE2E" w:rsidR="00B54482" w:rsidRPr="00B54482" w:rsidRDefault="00B54482" w:rsidP="00B54482">
            <w:pPr>
              <w:pStyle w:val="ListParagraph"/>
              <w:numPr>
                <w:ilvl w:val="0"/>
                <w:numId w:val="9"/>
              </w:numPr>
              <w:bidi/>
              <w:rPr>
                <w:rFonts w:ascii="Arial" w:hAnsi="Arial" w:cs="Arial"/>
                <w:bCs/>
                <w:color w:val="000000" w:themeColor="text1"/>
                <w:sz w:val="18"/>
                <w:szCs w:val="18"/>
                <w:rtl/>
              </w:rPr>
            </w:pPr>
            <w:r>
              <w:rPr>
                <w:rFonts w:ascii="Arial" w:hAnsi="Arial" w:hint="cs"/>
                <w:color w:val="000000" w:themeColor="text1"/>
                <w:sz w:val="18"/>
                <w:szCs w:val="18"/>
                <w:rtl/>
              </w:rPr>
              <w:t>دعم خطط إدارة مخاطر الكوارث المجتمعية</w:t>
            </w:r>
          </w:p>
          <w:p w14:paraId="593320FE" w14:textId="68FC7328" w:rsidR="00A62733" w:rsidRPr="00056B16" w:rsidRDefault="00B54482" w:rsidP="00E95199">
            <w:pPr>
              <w:bidi/>
              <w:rPr>
                <w:rFonts w:ascii="Arial" w:hAnsi="Arial" w:cs="Arial"/>
                <w:bCs/>
                <w:color w:val="000000" w:themeColor="text1"/>
                <w:sz w:val="18"/>
                <w:szCs w:val="18"/>
                <w:highlight w:val="white"/>
                <w:rtl/>
              </w:rPr>
            </w:pPr>
            <w:r>
              <w:rPr>
                <w:rFonts w:ascii="Arial" w:hAnsi="Arial" w:hint="cs"/>
                <w:color w:val="000000" w:themeColor="text1"/>
                <w:sz w:val="18"/>
                <w:szCs w:val="18"/>
                <w:rtl/>
              </w:rPr>
              <w:t xml:space="preserve">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على بناء قدرات الأسرة والمجتمع على الصمود من خلال دعم التحليل والتخطيط والعمل على مستوى المجتمع بقيادة الحكومة فيما يتعلق بإدارة مخاطر الكوارث (</w:t>
            </w:r>
            <w:r>
              <w:rPr>
                <w:rFonts w:ascii="Arial" w:hAnsi="Arial"/>
                <w:color w:val="000000" w:themeColor="text1"/>
                <w:sz w:val="18"/>
                <w:szCs w:val="18"/>
              </w:rPr>
              <w:t>DRM</w:t>
            </w:r>
            <w:r>
              <w:rPr>
                <w:rFonts w:ascii="Arial" w:hAnsi="Arial" w:hint="cs"/>
                <w:color w:val="000000" w:themeColor="text1"/>
                <w:sz w:val="18"/>
                <w:szCs w:val="18"/>
                <w:rtl/>
              </w:rPr>
              <w:t>) والتكيف مع تغير المناخ، مما يساعد على تحسين تكيف المجتمع مع تغير المناخ.</w:t>
            </w:r>
          </w:p>
        </w:tc>
      </w:tr>
      <w:tr w:rsidR="0075418C" w:rsidRPr="00056B16" w14:paraId="5C712C1E" w14:textId="77777777" w:rsidTr="00A62733">
        <w:trPr>
          <w:cantSplit/>
        </w:trPr>
        <w:tc>
          <w:tcPr>
            <w:tcW w:w="9270" w:type="dxa"/>
          </w:tcPr>
          <w:p w14:paraId="52AF1BBB" w14:textId="53C7BD05" w:rsidR="0075418C" w:rsidRPr="0075418C" w:rsidRDefault="0075418C" w:rsidP="0075418C">
            <w:pPr>
              <w:pStyle w:val="ListParagraph"/>
              <w:numPr>
                <w:ilvl w:val="0"/>
                <w:numId w:val="9"/>
              </w:numPr>
              <w:bidi/>
              <w:rPr>
                <w:rFonts w:ascii="Arial" w:hAnsi="Arial" w:cs="Arial"/>
                <w:bCs/>
                <w:color w:val="000000" w:themeColor="text1"/>
                <w:sz w:val="18"/>
                <w:szCs w:val="18"/>
                <w:rtl/>
              </w:rPr>
            </w:pPr>
            <w:r>
              <w:rPr>
                <w:rFonts w:ascii="Arial" w:hAnsi="Arial" w:hint="cs"/>
                <w:color w:val="000000" w:themeColor="text1"/>
                <w:sz w:val="18"/>
                <w:szCs w:val="18"/>
                <w:rtl/>
              </w:rPr>
              <w:t>تحسين آليات الاتصال من أجل تبادل معلومات الإنذار المبكر</w:t>
            </w:r>
          </w:p>
          <w:p w14:paraId="1031AAC6" w14:textId="460CCC4F" w:rsidR="0075418C" w:rsidRPr="0075418C" w:rsidRDefault="0075418C" w:rsidP="0075418C">
            <w:pPr>
              <w:bidi/>
              <w:rPr>
                <w:rFonts w:ascii="Arial" w:hAnsi="Arial" w:cs="Arial"/>
                <w:bCs/>
                <w:color w:val="000000" w:themeColor="text1"/>
                <w:sz w:val="18"/>
                <w:szCs w:val="18"/>
                <w:rtl/>
              </w:rPr>
            </w:pPr>
            <w:r>
              <w:rPr>
                <w:rFonts w:ascii="Arial" w:hAnsi="Arial" w:hint="cs"/>
                <w:color w:val="000000" w:themeColor="text1"/>
                <w:sz w:val="18"/>
                <w:szCs w:val="18"/>
                <w:rtl/>
              </w:rPr>
              <w:t xml:space="preserve">لضمان تبادل معلومات الإنذار المبكر في نهج منسق، 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على تعزيز آليات الاتصال بين المجتمعات ومختلف المستويات الإدارية للحكومة.</w:t>
            </w:r>
            <w:r>
              <w:rPr>
                <w:rFonts w:ascii="Arial" w:hAnsi="Arial"/>
                <w:color w:val="000000" w:themeColor="text1"/>
                <w:sz w:val="18"/>
                <w:szCs w:val="18"/>
              </w:rPr>
              <w:t xml:space="preserve"> </w:t>
            </w:r>
            <w:r>
              <w:rPr>
                <w:rFonts w:ascii="Arial" w:hAnsi="Arial" w:hint="cs"/>
                <w:color w:val="000000" w:themeColor="text1"/>
                <w:sz w:val="18"/>
                <w:szCs w:val="18"/>
                <w:rtl/>
              </w:rPr>
              <w:t xml:space="preserve">ستقوم مبادرة </w:t>
            </w:r>
            <w:r>
              <w:rPr>
                <w:rFonts w:ascii="Arial" w:hAnsi="Arial"/>
                <w:color w:val="000000" w:themeColor="text1"/>
                <w:sz w:val="18"/>
                <w:szCs w:val="18"/>
              </w:rPr>
              <w:t>PRI</w:t>
            </w:r>
            <w:r>
              <w:rPr>
                <w:rFonts w:ascii="Arial" w:hAnsi="Arial" w:hint="cs"/>
                <w:color w:val="000000" w:themeColor="text1"/>
                <w:sz w:val="18"/>
                <w:szCs w:val="18"/>
                <w:rtl/>
              </w:rPr>
              <w:t xml:space="preserve"> بتخطيط وتحليل كيفية إنشاء أنظمة الإنذار المبكر (</w:t>
            </w:r>
            <w:r>
              <w:rPr>
                <w:rFonts w:ascii="Arial" w:hAnsi="Arial"/>
                <w:color w:val="000000" w:themeColor="text1"/>
                <w:sz w:val="18"/>
                <w:szCs w:val="18"/>
              </w:rPr>
              <w:t>EWS</w:t>
            </w:r>
            <w:r>
              <w:rPr>
                <w:rFonts w:ascii="Arial" w:hAnsi="Arial" w:hint="cs"/>
                <w:color w:val="000000" w:themeColor="text1"/>
                <w:sz w:val="18"/>
                <w:szCs w:val="18"/>
                <w:rtl/>
              </w:rPr>
              <w:t>) والمعلومات المتعلقة بالصراعات ونشرها للاسترشاد بها في إصلاحات النظام الأوسع نطاقًا.</w:t>
            </w:r>
            <w:r>
              <w:rPr>
                <w:rFonts w:ascii="Arial" w:hAnsi="Arial"/>
                <w:color w:val="000000" w:themeColor="text1"/>
                <w:sz w:val="18"/>
                <w:szCs w:val="18"/>
              </w:rPr>
              <w:t xml:space="preserve"> </w:t>
            </w:r>
            <w:r>
              <w:rPr>
                <w:rFonts w:ascii="Arial" w:hAnsi="Arial" w:hint="cs"/>
                <w:color w:val="000000" w:themeColor="text1"/>
                <w:sz w:val="18"/>
                <w:szCs w:val="18"/>
                <w:rtl/>
              </w:rPr>
              <w:t xml:space="preserve">ويتمثل نهج مبادرة </w:t>
            </w:r>
            <w:r>
              <w:rPr>
                <w:rFonts w:ascii="Arial" w:hAnsi="Arial"/>
                <w:color w:val="000000" w:themeColor="text1"/>
                <w:sz w:val="18"/>
                <w:szCs w:val="18"/>
              </w:rPr>
              <w:t>PRI</w:t>
            </w:r>
            <w:r>
              <w:rPr>
                <w:rFonts w:ascii="Arial" w:hAnsi="Arial" w:hint="cs"/>
                <w:color w:val="000000" w:themeColor="text1"/>
                <w:sz w:val="18"/>
                <w:szCs w:val="18"/>
                <w:rtl/>
              </w:rPr>
              <w:t xml:space="preserve"> في ضمان أن تدفقات المعلومات المتعلقة بإدارة مخاطر الكوارث (</w:t>
            </w:r>
            <w:r>
              <w:rPr>
                <w:rFonts w:ascii="Arial" w:hAnsi="Arial"/>
                <w:color w:val="000000" w:themeColor="text1"/>
                <w:sz w:val="18"/>
                <w:szCs w:val="18"/>
              </w:rPr>
              <w:t>DRM</w:t>
            </w:r>
            <w:r>
              <w:rPr>
                <w:rFonts w:ascii="Arial" w:hAnsi="Arial" w:hint="cs"/>
                <w:color w:val="000000" w:themeColor="text1"/>
                <w:sz w:val="18"/>
                <w:szCs w:val="18"/>
                <w:rtl/>
              </w:rPr>
              <w:t>) تسير في اتجاهين وأن يتم تبادل المعلومات في الوقت المناسب استنادًا إلى التواريخ التقويمية الهامة المتصلة بالأحداث الموسمية؛ على سبيل المثال، قبل وبعد موسم الأمطار.</w:t>
            </w:r>
            <w:r>
              <w:rPr>
                <w:rFonts w:ascii="Arial" w:hAnsi="Arial"/>
                <w:color w:val="000000" w:themeColor="text1"/>
                <w:sz w:val="18"/>
                <w:szCs w:val="18"/>
              </w:rPr>
              <w:t xml:space="preserve"> </w:t>
            </w:r>
          </w:p>
        </w:tc>
      </w:tr>
      <w:tr w:rsidR="00E2672B" w:rsidRPr="00056B16" w14:paraId="06953A6D" w14:textId="77777777" w:rsidTr="00A62733">
        <w:trPr>
          <w:cantSplit/>
        </w:trPr>
        <w:tc>
          <w:tcPr>
            <w:tcW w:w="9270" w:type="dxa"/>
          </w:tcPr>
          <w:p w14:paraId="622146FA" w14:textId="43277F0F" w:rsidR="00E2672B" w:rsidRPr="00E2672B" w:rsidRDefault="00E2672B" w:rsidP="00F96063">
            <w:pPr>
              <w:pStyle w:val="ListParagraph"/>
              <w:numPr>
                <w:ilvl w:val="0"/>
                <w:numId w:val="9"/>
              </w:numPr>
              <w:bidi/>
              <w:rPr>
                <w:rFonts w:ascii="Arial" w:hAnsi="Arial" w:cs="Arial"/>
                <w:bCs/>
                <w:color w:val="000000" w:themeColor="text1"/>
                <w:sz w:val="18"/>
                <w:szCs w:val="18"/>
                <w:rtl/>
              </w:rPr>
            </w:pPr>
            <w:r>
              <w:rPr>
                <w:rFonts w:ascii="Arial" w:hAnsi="Arial" w:hint="cs"/>
                <w:color w:val="000000" w:themeColor="text1"/>
                <w:sz w:val="18"/>
                <w:szCs w:val="18"/>
                <w:rtl/>
              </w:rPr>
              <w:t>تنمية قدرات الفئات المستهدفة من أجل تحسين المعارف والمهارات والممارسات من أجل الإنتاج الحيواني المنتِج والذكاء المناخي والمُراعي للصراعات والداعم للتغذية</w:t>
            </w:r>
          </w:p>
          <w:p w14:paraId="719BF1B9" w14:textId="32BB6A00" w:rsidR="00E2672B" w:rsidRPr="00D8140C" w:rsidRDefault="00E2672B" w:rsidP="00E2672B">
            <w:pPr>
              <w:bidi/>
              <w:rPr>
                <w:rFonts w:ascii="Arial" w:hAnsi="Arial" w:cs="Arial"/>
                <w:bCs/>
                <w:color w:val="000000" w:themeColor="text1"/>
                <w:sz w:val="18"/>
                <w:szCs w:val="18"/>
                <w:rtl/>
              </w:rPr>
            </w:pPr>
            <w:r>
              <w:rPr>
                <w:rFonts w:ascii="Arial" w:hAnsi="Arial" w:hint="cs"/>
                <w:color w:val="000000" w:themeColor="text1"/>
                <w:sz w:val="18"/>
                <w:szCs w:val="18"/>
                <w:rtl/>
              </w:rPr>
              <w:t xml:space="preserve">وباتباع نهج أنظمة السوق، 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مع الجهات الفاعلة الرئيسية داخل الحكومة والقطاع الخاص والمجتمعات للمساعدة في بناء القدرات وتهيئة بيئة مواتية لنمو السوق.</w:t>
            </w:r>
            <w:r>
              <w:rPr>
                <w:rFonts w:ascii="Arial" w:hAnsi="Arial"/>
                <w:color w:val="000000" w:themeColor="text1"/>
                <w:sz w:val="18"/>
                <w:szCs w:val="18"/>
              </w:rPr>
              <w:t xml:space="preserve"> </w:t>
            </w:r>
            <w:r>
              <w:rPr>
                <w:rFonts w:ascii="Arial" w:hAnsi="Arial" w:hint="cs"/>
                <w:color w:val="000000" w:themeColor="text1"/>
                <w:sz w:val="18"/>
                <w:szCs w:val="18"/>
                <w:rtl/>
              </w:rPr>
              <w:t>بناء القدرات:</w:t>
            </w:r>
            <w:r>
              <w:rPr>
                <w:rFonts w:ascii="Arial" w:hAnsi="Arial"/>
                <w:color w:val="000000" w:themeColor="text1"/>
                <w:sz w:val="18"/>
                <w:szCs w:val="18"/>
              </w:rPr>
              <w:t xml:space="preserve"> </w:t>
            </w:r>
            <w:r>
              <w:rPr>
                <w:rFonts w:ascii="Arial" w:hAnsi="Arial" w:hint="cs"/>
                <w:color w:val="000000" w:themeColor="text1"/>
                <w:sz w:val="18"/>
                <w:szCs w:val="18"/>
                <w:rtl/>
              </w:rPr>
              <w:t xml:space="preserve">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مع المكاتب الزراعية/الرعوية الإقليمية على وضع دليل خدمات الإرشاد الرعوي التحويلي الجنساني في ثلاث موضوعات رئيسية هي: الإنتاج، والأعلاف وإدارة المراتع/المراعي.</w:t>
            </w:r>
            <w:r>
              <w:rPr>
                <w:rFonts w:ascii="Arial" w:hAnsi="Arial"/>
                <w:color w:val="000000" w:themeColor="text1"/>
                <w:sz w:val="18"/>
                <w:szCs w:val="18"/>
              </w:rPr>
              <w:t xml:space="preserve"> </w:t>
            </w:r>
            <w:r>
              <w:rPr>
                <w:rFonts w:ascii="Arial" w:hAnsi="Arial" w:hint="cs"/>
                <w:color w:val="000000" w:themeColor="text1"/>
                <w:sz w:val="18"/>
                <w:szCs w:val="18"/>
                <w:rtl/>
              </w:rPr>
              <w:t xml:space="preserve">كما ستدعم مبادرة </w:t>
            </w:r>
            <w:r>
              <w:rPr>
                <w:rFonts w:ascii="Arial" w:hAnsi="Arial"/>
                <w:color w:val="000000" w:themeColor="text1"/>
                <w:sz w:val="18"/>
                <w:szCs w:val="18"/>
              </w:rPr>
              <w:t>PRI</w:t>
            </w:r>
            <w:r>
              <w:rPr>
                <w:rFonts w:ascii="Arial" w:hAnsi="Arial" w:hint="cs"/>
                <w:color w:val="000000" w:themeColor="text1"/>
                <w:sz w:val="18"/>
                <w:szCs w:val="18"/>
                <w:rtl/>
              </w:rPr>
              <w:t xml:space="preserve"> الجهود الحكومية الرامية إلى تعزيز وتشغيل المدارس الميدانية الرعوية بوصفها وسيلة رئيسية لتقديم خدمات الإرشاد الرعوي.</w:t>
            </w:r>
          </w:p>
        </w:tc>
      </w:tr>
      <w:tr w:rsidR="00E2672B" w:rsidRPr="00056B16" w14:paraId="2C69DFBB" w14:textId="77777777" w:rsidTr="00A62733">
        <w:trPr>
          <w:cantSplit/>
        </w:trPr>
        <w:tc>
          <w:tcPr>
            <w:tcW w:w="9270" w:type="dxa"/>
          </w:tcPr>
          <w:p w14:paraId="442F348A" w14:textId="77777777" w:rsidR="00E95199" w:rsidRDefault="00E95199" w:rsidP="00D35846">
            <w:pPr>
              <w:pStyle w:val="ListParagraph"/>
              <w:numPr>
                <w:ilvl w:val="0"/>
                <w:numId w:val="9"/>
              </w:numPr>
              <w:bidi/>
              <w:rPr>
                <w:rFonts w:ascii="Arial" w:hAnsi="Arial" w:cs="Arial"/>
                <w:bCs/>
                <w:color w:val="000000" w:themeColor="text1"/>
                <w:sz w:val="18"/>
                <w:szCs w:val="18"/>
                <w:rtl/>
              </w:rPr>
            </w:pPr>
            <w:r>
              <w:rPr>
                <w:rFonts w:ascii="Arial" w:hAnsi="Arial" w:hint="cs"/>
                <w:color w:val="000000" w:themeColor="text1"/>
                <w:sz w:val="18"/>
                <w:szCs w:val="18"/>
                <w:rtl/>
              </w:rPr>
              <w:lastRenderedPageBreak/>
              <w:t>يحصل الرعاة والمزارعون الرعويون على خدمات الصحة الحيوانية وتربية الحيوانات المدفوعة بقوى السوق ويستخدمونها من أجل إنتاج حيواني قادر على الصمود.</w:t>
            </w:r>
            <w:r>
              <w:rPr>
                <w:rFonts w:ascii="Arial" w:hAnsi="Arial"/>
                <w:color w:val="000000" w:themeColor="text1"/>
                <w:sz w:val="18"/>
                <w:szCs w:val="18"/>
              </w:rPr>
              <w:t xml:space="preserve"> </w:t>
            </w:r>
          </w:p>
          <w:p w14:paraId="3F43F063" w14:textId="15D639B0" w:rsidR="00E2672B" w:rsidRPr="00056B16" w:rsidRDefault="00E95199" w:rsidP="00E95199">
            <w:pPr>
              <w:bidi/>
              <w:rPr>
                <w:rFonts w:ascii="Arial" w:hAnsi="Arial" w:cs="Arial"/>
                <w:bCs/>
                <w:color w:val="000000" w:themeColor="text1"/>
                <w:sz w:val="18"/>
                <w:szCs w:val="18"/>
                <w:highlight w:val="white"/>
                <w:rtl/>
              </w:rPr>
            </w:pPr>
            <w:r>
              <w:rPr>
                <w:rFonts w:ascii="Arial" w:hAnsi="Arial" w:hint="cs"/>
                <w:color w:val="000000" w:themeColor="text1"/>
                <w:sz w:val="18"/>
                <w:szCs w:val="18"/>
                <w:rtl/>
              </w:rPr>
              <w:t>ومع تزايد تجزؤ المراعي وتدهورها خلال العقد الماضي، أصبحت المدخلات والخدمات ذات أهمية متزايدة لمنتجي الماشية.</w:t>
            </w:r>
            <w:r>
              <w:rPr>
                <w:rFonts w:ascii="Arial" w:hAnsi="Arial"/>
                <w:color w:val="000000" w:themeColor="text1"/>
                <w:sz w:val="18"/>
                <w:szCs w:val="18"/>
              </w:rPr>
              <w:t xml:space="preserve"> </w:t>
            </w:r>
            <w:r>
              <w:rPr>
                <w:rFonts w:ascii="Arial" w:hAnsi="Arial" w:hint="cs"/>
                <w:color w:val="000000" w:themeColor="text1"/>
                <w:sz w:val="18"/>
                <w:szCs w:val="18"/>
                <w:rtl/>
              </w:rPr>
              <w:t xml:space="preserve">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على تطوير مهارات ريادة الأعمال لشبكة من العاملين في مجال الصحة الحيوانية المجتمعية (</w:t>
            </w:r>
            <w:r>
              <w:rPr>
                <w:rFonts w:ascii="Arial" w:hAnsi="Arial"/>
                <w:color w:val="000000" w:themeColor="text1"/>
                <w:sz w:val="18"/>
                <w:szCs w:val="18"/>
              </w:rPr>
              <w:t>CAHWs</w:t>
            </w:r>
            <w:r>
              <w:rPr>
                <w:rFonts w:ascii="Arial" w:hAnsi="Arial" w:hint="cs"/>
                <w:color w:val="000000" w:themeColor="text1"/>
                <w:sz w:val="18"/>
                <w:szCs w:val="18"/>
                <w:rtl/>
              </w:rPr>
              <w:t>) والأطباء البيطريين، وستكون بمثابة مقدم خدمة الميل الأخير لربط الرعاة الذين يعيشون في المناطق النائية بالمنافذ البيطرية، والذين بدورهم سيدعمون الأطباء البيطريين العاملين في مجال الصحة الحيوانية المجتمعية (</w:t>
            </w:r>
            <w:r>
              <w:rPr>
                <w:rFonts w:ascii="Arial" w:hAnsi="Arial"/>
                <w:color w:val="000000" w:themeColor="text1"/>
                <w:sz w:val="18"/>
                <w:szCs w:val="18"/>
              </w:rPr>
              <w:t>CAHWs</w:t>
            </w:r>
            <w:r>
              <w:rPr>
                <w:rFonts w:ascii="Arial" w:hAnsi="Arial" w:hint="cs"/>
                <w:color w:val="000000" w:themeColor="text1"/>
                <w:sz w:val="18"/>
                <w:szCs w:val="18"/>
                <w:rtl/>
              </w:rPr>
              <w:t>).</w:t>
            </w:r>
            <w:r>
              <w:rPr>
                <w:rFonts w:ascii="Arial" w:hAnsi="Arial"/>
                <w:color w:val="000000" w:themeColor="text1"/>
                <w:sz w:val="18"/>
                <w:szCs w:val="18"/>
              </w:rPr>
              <w:t xml:space="preserve"> </w:t>
            </w:r>
            <w:r>
              <w:rPr>
                <w:rFonts w:ascii="Arial" w:hAnsi="Arial" w:hint="cs"/>
                <w:color w:val="000000" w:themeColor="text1"/>
                <w:sz w:val="18"/>
                <w:szCs w:val="18"/>
                <w:rtl/>
              </w:rPr>
              <w:t xml:space="preserve">وستربط مبادرة </w:t>
            </w:r>
            <w:r>
              <w:rPr>
                <w:rFonts w:ascii="Arial" w:hAnsi="Arial"/>
                <w:color w:val="000000" w:themeColor="text1"/>
                <w:sz w:val="18"/>
                <w:szCs w:val="18"/>
              </w:rPr>
              <w:t>PRI</w:t>
            </w:r>
            <w:r>
              <w:rPr>
                <w:rFonts w:ascii="Arial" w:hAnsi="Arial" w:hint="cs"/>
                <w:color w:val="000000" w:themeColor="text1"/>
                <w:sz w:val="18"/>
                <w:szCs w:val="18"/>
                <w:rtl/>
              </w:rPr>
              <w:t xml:space="preserve"> أيضًا شبكة مقدمي خدمات الميل الأخير بالمؤسسات المالية.</w:t>
            </w:r>
            <w:r>
              <w:rPr>
                <w:rFonts w:ascii="Arial" w:hAnsi="Arial"/>
                <w:color w:val="000000" w:themeColor="text1"/>
                <w:sz w:val="18"/>
                <w:szCs w:val="18"/>
              </w:rPr>
              <w:t xml:space="preserve"> </w:t>
            </w:r>
          </w:p>
        </w:tc>
      </w:tr>
      <w:tr w:rsidR="00E2672B" w:rsidRPr="00056B16" w14:paraId="7E69F51B" w14:textId="77777777" w:rsidTr="00A62733">
        <w:trPr>
          <w:cantSplit/>
        </w:trPr>
        <w:tc>
          <w:tcPr>
            <w:tcW w:w="9270" w:type="dxa"/>
          </w:tcPr>
          <w:p w14:paraId="2304420D" w14:textId="77777777" w:rsidR="0048625F" w:rsidRPr="0048625F" w:rsidRDefault="0048625F" w:rsidP="0048625F">
            <w:pPr>
              <w:pStyle w:val="ListParagraph"/>
              <w:numPr>
                <w:ilvl w:val="0"/>
                <w:numId w:val="9"/>
              </w:numPr>
              <w:bidi/>
              <w:rPr>
                <w:rFonts w:ascii="Arial" w:hAnsi="Arial" w:cs="Arial"/>
                <w:bCs/>
                <w:color w:val="000000" w:themeColor="text1"/>
                <w:sz w:val="18"/>
                <w:szCs w:val="18"/>
                <w:highlight w:val="white"/>
                <w:rtl/>
              </w:rPr>
            </w:pPr>
            <w:r>
              <w:rPr>
                <w:rFonts w:ascii="Arial" w:hAnsi="Arial" w:hint="cs"/>
                <w:color w:val="000000" w:themeColor="text1"/>
                <w:sz w:val="18"/>
                <w:szCs w:val="18"/>
                <w:rtl/>
              </w:rPr>
              <w:t>تحسين إدارة المراعي من أجل الإنتاج المستدام</w:t>
            </w:r>
          </w:p>
          <w:p w14:paraId="6E062FF0" w14:textId="72DE30A7" w:rsidR="0048625F" w:rsidRPr="0048625F" w:rsidRDefault="0048625F" w:rsidP="0048625F">
            <w:pPr>
              <w:bidi/>
              <w:rPr>
                <w:rFonts w:ascii="Arial" w:hAnsi="Arial" w:cs="Arial"/>
                <w:bCs/>
                <w:color w:val="000000" w:themeColor="text1"/>
                <w:sz w:val="18"/>
                <w:szCs w:val="18"/>
                <w:highlight w:val="white"/>
                <w:rtl/>
              </w:rPr>
            </w:pPr>
            <w:r>
              <w:rPr>
                <w:rFonts w:ascii="Arial" w:hAnsi="Arial" w:hint="cs"/>
                <w:color w:val="000000" w:themeColor="text1"/>
                <w:sz w:val="18"/>
                <w:szCs w:val="18"/>
                <w:rtl/>
              </w:rPr>
              <w:t xml:space="preserve">ستدعم مبادرة </w:t>
            </w:r>
            <w:r>
              <w:rPr>
                <w:rFonts w:ascii="Arial" w:hAnsi="Arial"/>
                <w:color w:val="000000" w:themeColor="text1"/>
                <w:sz w:val="18"/>
                <w:szCs w:val="18"/>
              </w:rPr>
              <w:t>PRI</w:t>
            </w:r>
            <w:r>
              <w:rPr>
                <w:rFonts w:ascii="Arial" w:hAnsi="Arial" w:hint="cs"/>
                <w:color w:val="000000" w:themeColor="text1"/>
                <w:sz w:val="18"/>
                <w:szCs w:val="18"/>
                <w:rtl/>
              </w:rPr>
              <w:t xml:space="preserve"> خطط إدارة المراعي متعددة الأغراض (استخدام الأراضي)، بالإضافة إلى تعزيز المؤسسات العرفية، مثل مجالس المراعي، لتنفيذ تلك الخطط والعمل عبر المجتمعات، ويشمل ذلك التركيز على الحد من الصراعات القائمة على الموارد الطبيعية.</w:t>
            </w:r>
            <w:r>
              <w:rPr>
                <w:rFonts w:ascii="Arial" w:hAnsi="Arial"/>
                <w:color w:val="000000" w:themeColor="text1"/>
                <w:sz w:val="18"/>
                <w:szCs w:val="18"/>
              </w:rPr>
              <w:t xml:space="preserve"> </w:t>
            </w:r>
            <w:r>
              <w:rPr>
                <w:rFonts w:ascii="Arial" w:hAnsi="Arial" w:hint="cs"/>
                <w:color w:val="000000" w:themeColor="text1"/>
                <w:sz w:val="18"/>
                <w:szCs w:val="18"/>
                <w:rtl/>
              </w:rPr>
              <w:t xml:space="preserve">ستضمن مبادرة </w:t>
            </w:r>
            <w:r>
              <w:rPr>
                <w:rFonts w:ascii="Arial" w:hAnsi="Arial"/>
                <w:color w:val="000000" w:themeColor="text1"/>
                <w:sz w:val="18"/>
                <w:szCs w:val="18"/>
              </w:rPr>
              <w:t>PRI</w:t>
            </w:r>
            <w:r>
              <w:rPr>
                <w:rFonts w:ascii="Arial" w:hAnsi="Arial" w:hint="cs"/>
                <w:color w:val="000000" w:themeColor="text1"/>
                <w:sz w:val="18"/>
                <w:szCs w:val="18"/>
                <w:rtl/>
              </w:rPr>
              <w:t xml:space="preserve"> أن حقوق الأرض وأنشطة إنتاجية الأراضي مدعومة بمفهوم المرونة والممارسات المراعية لأسباب نشوب الصراعات.</w:t>
            </w:r>
            <w:r>
              <w:rPr>
                <w:rFonts w:ascii="Arial" w:hAnsi="Arial"/>
                <w:color w:val="000000" w:themeColor="text1"/>
                <w:sz w:val="18"/>
                <w:szCs w:val="18"/>
              </w:rPr>
              <w:t xml:space="preserve"> </w:t>
            </w:r>
            <w:r>
              <w:rPr>
                <w:rFonts w:ascii="Arial" w:hAnsi="Arial" w:hint="cs"/>
                <w:color w:val="000000" w:themeColor="text1"/>
                <w:sz w:val="18"/>
                <w:szCs w:val="18"/>
                <w:rtl/>
              </w:rPr>
              <w:t>وستشمل الأنشطة التمثيل عبر المجموعات السياسية والعرقية وغيرها من مجموعات الهوية بحيث يتم إبلاغ القرارات المتخذة حول الحيازة والوصول إلى المراعي وموارد المياه من قبل جميع الجهات الفاعلة المعنية وسيكون من المرجح أن تحظى بدعم واسع النطاق وأن تكون مستدامة.</w:t>
            </w:r>
          </w:p>
        </w:tc>
      </w:tr>
      <w:tr w:rsidR="00E2672B" w:rsidRPr="00056B16" w14:paraId="2E597675" w14:textId="77777777" w:rsidTr="00A62733">
        <w:trPr>
          <w:cantSplit/>
        </w:trPr>
        <w:tc>
          <w:tcPr>
            <w:tcW w:w="9270" w:type="dxa"/>
          </w:tcPr>
          <w:p w14:paraId="664419DB" w14:textId="77777777" w:rsidR="00706FD3" w:rsidRPr="00706FD3" w:rsidRDefault="00706FD3" w:rsidP="00706FD3">
            <w:pPr>
              <w:pStyle w:val="ListParagraph"/>
              <w:numPr>
                <w:ilvl w:val="0"/>
                <w:numId w:val="9"/>
              </w:numPr>
              <w:bidi/>
              <w:rPr>
                <w:rFonts w:ascii="Arial" w:hAnsi="Arial" w:cs="Arial"/>
                <w:bCs/>
                <w:color w:val="000000" w:themeColor="text1"/>
                <w:sz w:val="18"/>
                <w:szCs w:val="18"/>
                <w:highlight w:val="white"/>
                <w:rtl/>
              </w:rPr>
            </w:pPr>
            <w:r>
              <w:rPr>
                <w:rFonts w:ascii="Arial" w:hAnsi="Arial" w:hint="cs"/>
                <w:color w:val="000000" w:themeColor="text1"/>
                <w:sz w:val="18"/>
                <w:szCs w:val="18"/>
                <w:rtl/>
              </w:rPr>
              <w:t>تحسين إمكانية الوصول إلى مصادر المياه من أجل استهلاك الماشية</w:t>
            </w:r>
          </w:p>
          <w:p w14:paraId="4898F0C4" w14:textId="0269D649" w:rsidR="00706FD3" w:rsidRPr="00706FD3" w:rsidRDefault="00706FD3" w:rsidP="00706FD3">
            <w:pPr>
              <w:bidi/>
              <w:rPr>
                <w:rFonts w:ascii="Arial" w:hAnsi="Arial" w:cs="Arial"/>
                <w:bCs/>
                <w:color w:val="000000" w:themeColor="text1"/>
                <w:sz w:val="18"/>
                <w:szCs w:val="18"/>
                <w:highlight w:val="white"/>
                <w:rtl/>
              </w:rPr>
            </w:pPr>
            <w:r>
              <w:rPr>
                <w:rFonts w:ascii="Arial" w:hAnsi="Arial" w:hint="cs"/>
                <w:color w:val="000000" w:themeColor="text1"/>
                <w:sz w:val="18"/>
                <w:szCs w:val="18"/>
                <w:rtl/>
              </w:rPr>
              <w:t xml:space="preserve">ستتناول مبادرة </w:t>
            </w:r>
            <w:r>
              <w:rPr>
                <w:rFonts w:ascii="Arial" w:hAnsi="Arial"/>
                <w:color w:val="000000" w:themeColor="text1"/>
                <w:sz w:val="18"/>
                <w:szCs w:val="18"/>
              </w:rPr>
              <w:t>PRI</w:t>
            </w:r>
            <w:r>
              <w:rPr>
                <w:rFonts w:ascii="Arial" w:hAnsi="Arial" w:hint="cs"/>
                <w:color w:val="000000" w:themeColor="text1"/>
                <w:sz w:val="18"/>
                <w:szCs w:val="18"/>
                <w:rtl/>
              </w:rPr>
              <w:t xml:space="preserve"> مع مسألة إمكانية الوصول إلى مصادر المياه من أجل استهلاك الماشية من خلال دعم وتحسين أنظمة إدارة المياه الرسمية وغير الرسمية بما في ذلك استكشاف دور الجهات الفاعلة في القطاع الخاص.</w:t>
            </w:r>
            <w:r>
              <w:rPr>
                <w:rFonts w:ascii="Arial" w:hAnsi="Arial"/>
                <w:color w:val="000000" w:themeColor="text1"/>
                <w:sz w:val="18"/>
                <w:szCs w:val="18"/>
              </w:rPr>
              <w:t xml:space="preserve"> </w:t>
            </w:r>
            <w:r>
              <w:rPr>
                <w:rFonts w:ascii="Arial" w:hAnsi="Arial" w:hint="cs"/>
                <w:color w:val="000000" w:themeColor="text1"/>
                <w:sz w:val="18"/>
                <w:szCs w:val="18"/>
                <w:rtl/>
              </w:rPr>
              <w:t xml:space="preserve">وستعمل مبادرة </w:t>
            </w:r>
            <w:r>
              <w:rPr>
                <w:rFonts w:ascii="Arial" w:hAnsi="Arial"/>
                <w:color w:val="000000" w:themeColor="text1"/>
                <w:sz w:val="18"/>
                <w:szCs w:val="18"/>
              </w:rPr>
              <w:t>PRI</w:t>
            </w:r>
            <w:r>
              <w:rPr>
                <w:rFonts w:ascii="Arial" w:hAnsi="Arial" w:hint="cs"/>
                <w:color w:val="000000" w:themeColor="text1"/>
                <w:sz w:val="18"/>
                <w:szCs w:val="18"/>
                <w:rtl/>
              </w:rPr>
              <w:t xml:space="preserve"> مع ما يقدر باثنين من الجهات الفاعلة في القطاع الخاص لتطوير الأعمال والخطط التي تركز على استغلال المياه تجاريًا، إلى جانب تيسير تنفيذ الاستراتيجيات التي تضع الأنظمة والترتيبات الإدارية التي تضمن وصول المرأة إليها.</w:t>
            </w:r>
            <w:r>
              <w:rPr>
                <w:rFonts w:ascii="Arial" w:hAnsi="Arial"/>
                <w:color w:val="000000" w:themeColor="text1"/>
                <w:sz w:val="18"/>
                <w:szCs w:val="18"/>
              </w:rPr>
              <w:t xml:space="preserve"> </w:t>
            </w:r>
            <w:r>
              <w:rPr>
                <w:rFonts w:ascii="Arial" w:hAnsi="Arial" w:hint="cs"/>
                <w:color w:val="000000" w:themeColor="text1"/>
                <w:sz w:val="18"/>
                <w:szCs w:val="18"/>
                <w:rtl/>
              </w:rPr>
              <w:t xml:space="preserve">ستقوم مبادرة </w:t>
            </w:r>
            <w:r>
              <w:rPr>
                <w:rFonts w:ascii="Arial" w:hAnsi="Arial"/>
                <w:color w:val="000000" w:themeColor="text1"/>
                <w:sz w:val="18"/>
                <w:szCs w:val="18"/>
              </w:rPr>
              <w:t>PRI</w:t>
            </w:r>
            <w:r>
              <w:rPr>
                <w:rFonts w:ascii="Arial" w:hAnsi="Arial" w:hint="cs"/>
                <w:color w:val="000000" w:themeColor="text1"/>
                <w:sz w:val="18"/>
                <w:szCs w:val="18"/>
                <w:rtl/>
              </w:rPr>
              <w:t xml:space="preserve"> بتجريب تسويق المياه في مرافق المياه الصغيرة الحجم الحالية.</w:t>
            </w:r>
            <w:r>
              <w:rPr>
                <w:rFonts w:ascii="Arial" w:hAnsi="Arial"/>
                <w:color w:val="000000" w:themeColor="text1"/>
                <w:sz w:val="18"/>
                <w:szCs w:val="18"/>
              </w:rPr>
              <w:t xml:space="preserve"> </w:t>
            </w:r>
            <w:r>
              <w:rPr>
                <w:rFonts w:ascii="Arial" w:hAnsi="Arial" w:hint="cs"/>
                <w:color w:val="000000" w:themeColor="text1"/>
                <w:sz w:val="18"/>
                <w:szCs w:val="18"/>
                <w:rtl/>
              </w:rPr>
              <w:t>ثانيا، سيتم تقديم الدعم لتحسين أنظمة إدارة المياه لمصادر المياه الحالية، بما فيها السدود الصغيرة والآبار، مع إعطاء اهتمام خاص للتخفيف من حدة الصراعات المحتملة والآثار البيئية.</w:t>
            </w:r>
          </w:p>
        </w:tc>
      </w:tr>
      <w:tr w:rsidR="00E2672B" w:rsidRPr="00056B16" w14:paraId="7DF3F706" w14:textId="77777777" w:rsidTr="00A62733">
        <w:trPr>
          <w:cantSplit/>
        </w:trPr>
        <w:tc>
          <w:tcPr>
            <w:tcW w:w="9270" w:type="dxa"/>
          </w:tcPr>
          <w:p w14:paraId="3B57B4AD" w14:textId="77777777" w:rsidR="00E2672B" w:rsidRDefault="00706FD3" w:rsidP="00706FD3">
            <w:pPr>
              <w:pStyle w:val="ListParagraph"/>
              <w:numPr>
                <w:ilvl w:val="0"/>
                <w:numId w:val="9"/>
              </w:num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تحسين فرص حصول الرعاة على الخدمات المالية</w:t>
            </w:r>
          </w:p>
          <w:p w14:paraId="36FF5F33" w14:textId="7899ED3C" w:rsidR="00706FD3" w:rsidRPr="00706FD3" w:rsidRDefault="00706FD3" w:rsidP="00706FD3">
            <w:pPr>
              <w:bidi/>
              <w:rPr>
                <w:rFonts w:ascii="Arial" w:hAnsi="Arial" w:cs="Arial"/>
                <w:bCs/>
                <w:color w:val="000000" w:themeColor="text1"/>
                <w:sz w:val="18"/>
                <w:szCs w:val="18"/>
                <w:highlight w:val="white"/>
                <w:rtl/>
              </w:rPr>
            </w:pPr>
            <w:r>
              <w:rPr>
                <w:rFonts w:ascii="Arial" w:hAnsi="Arial" w:hint="cs"/>
                <w:color w:val="000000" w:themeColor="text1"/>
                <w:sz w:val="18"/>
                <w:szCs w:val="18"/>
                <w:rtl/>
              </w:rPr>
              <w:t>سيتم تطوير منتجات وخدمات مالية خصيصًا للأسر والجهات الفاعلة في السوق للمساعدة في توفير رأس المال اللازم للاستثمار والاحتياجات التشغيلية اليومية.</w:t>
            </w:r>
            <w:r>
              <w:rPr>
                <w:rFonts w:ascii="Arial" w:hAnsi="Arial"/>
                <w:color w:val="000000" w:themeColor="text1"/>
                <w:sz w:val="18"/>
                <w:szCs w:val="18"/>
              </w:rPr>
              <w:t xml:space="preserve"> </w:t>
            </w:r>
            <w:r>
              <w:rPr>
                <w:rFonts w:ascii="Arial" w:hAnsi="Arial" w:hint="cs"/>
                <w:color w:val="000000" w:themeColor="text1"/>
                <w:sz w:val="18"/>
                <w:szCs w:val="18"/>
                <w:rtl/>
              </w:rPr>
              <w:t xml:space="preserve">وستستكشف مبادرة </w:t>
            </w:r>
            <w:r>
              <w:rPr>
                <w:rFonts w:ascii="Arial" w:hAnsi="Arial"/>
                <w:color w:val="000000" w:themeColor="text1"/>
                <w:sz w:val="18"/>
                <w:szCs w:val="18"/>
              </w:rPr>
              <w:t>PRI</w:t>
            </w:r>
            <w:r>
              <w:rPr>
                <w:rFonts w:ascii="Arial" w:hAnsi="Arial" w:hint="cs"/>
                <w:color w:val="000000" w:themeColor="text1"/>
                <w:sz w:val="18"/>
                <w:szCs w:val="18"/>
                <w:rtl/>
              </w:rPr>
              <w:t xml:space="preserve"> التكلفة والعائد من التغطية الحكومية لأقساط التأمين للرعاة، كما ستستكشف كيفية إضافة خطط التأمين إلى التأمين التقليدي</w:t>
            </w:r>
          </w:p>
        </w:tc>
      </w:tr>
      <w:bookmarkEnd w:id="0"/>
    </w:tbl>
    <w:p w14:paraId="7212D1AA" w14:textId="77777777" w:rsidR="00933617" w:rsidRPr="00056B16" w:rsidRDefault="00933617" w:rsidP="00A529F8">
      <w:pPr>
        <w:spacing w:after="0" w:line="240" w:lineRule="auto"/>
        <w:ind w:left="360"/>
        <w:jc w:val="both"/>
        <w:rPr>
          <w:rFonts w:ascii="Arial" w:hAnsi="Arial" w:cs="Arial"/>
        </w:rPr>
      </w:pPr>
    </w:p>
    <w:p w14:paraId="2EA96D43" w14:textId="50FD5B12" w:rsidR="00A529F8" w:rsidRPr="00056B16" w:rsidRDefault="00A529F8" w:rsidP="00A529F8">
      <w:pPr>
        <w:bidi/>
        <w:spacing w:after="0" w:line="240" w:lineRule="auto"/>
        <w:ind w:left="360" w:hanging="360"/>
        <w:jc w:val="both"/>
        <w:rPr>
          <w:rFonts w:ascii="Arial" w:hAnsi="Arial" w:cs="Arial"/>
          <w:b/>
          <w:color w:val="666666"/>
          <w:rtl/>
        </w:rPr>
      </w:pPr>
      <w:r>
        <w:rPr>
          <w:rFonts w:ascii="Arial" w:hAnsi="Arial" w:hint="cs"/>
          <w:b/>
          <w:bCs/>
          <w:color w:val="666666"/>
          <w:rtl/>
        </w:rPr>
        <w:t xml:space="preserve">2) </w:t>
      </w:r>
      <w:r>
        <w:rPr>
          <w:rFonts w:ascii="Arial" w:hAnsi="Arial" w:hint="cs"/>
          <w:b/>
          <w:bCs/>
          <w:color w:val="666666"/>
          <w:rtl/>
        </w:rPr>
        <w:tab/>
        <w:t>غرض تقييم الأثر وأهدافه</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7F8A522A" w14:textId="77777777" w:rsidR="00D33256" w:rsidRDefault="008F6229" w:rsidP="00B9264E">
      <w:pPr>
        <w:widowControl w:val="0"/>
        <w:bidi/>
        <w:jc w:val="both"/>
        <w:rPr>
          <w:rFonts w:ascii="Arial" w:hAnsi="Arial" w:cs="Arial"/>
          <w:rtl/>
        </w:rPr>
      </w:pPr>
      <w:bookmarkStart w:id="1" w:name="_heading=h.gjdgxs"/>
      <w:bookmarkEnd w:id="1"/>
      <w:r>
        <w:rPr>
          <w:rFonts w:ascii="Arial" w:hAnsi="Arial" w:hint="cs"/>
          <w:rtl/>
        </w:rPr>
        <w:t xml:space="preserve">الغرض من تقييم الأثر هذا هو تقييم فعالية تدخلات مبادرة </w:t>
      </w:r>
      <w:r>
        <w:rPr>
          <w:rFonts w:ascii="Arial" w:hAnsi="Arial"/>
        </w:rPr>
        <w:t>PRI</w:t>
      </w:r>
      <w:r>
        <w:rPr>
          <w:rFonts w:ascii="Arial" w:hAnsi="Arial" w:hint="cs"/>
          <w:rtl/>
        </w:rPr>
        <w:t xml:space="preserve"> في تحقيق المزيد من المرونة والتنمية الاجتماعية والاقتصادية للأسر والمجتمعات الرعوية.</w:t>
      </w:r>
      <w:r>
        <w:rPr>
          <w:rFonts w:ascii="Arial" w:hAnsi="Arial"/>
        </w:rPr>
        <w:t xml:space="preserve"> </w:t>
      </w:r>
      <w:r>
        <w:rPr>
          <w:rFonts w:ascii="Arial" w:hAnsi="Arial" w:hint="cs"/>
          <w:rtl/>
        </w:rPr>
        <w:t xml:space="preserve">وبدورها، تبحث </w:t>
      </w:r>
      <w:r>
        <w:rPr>
          <w:rFonts w:ascii="Arial" w:hAnsi="Arial"/>
        </w:rPr>
        <w:t>Mercy Corps</w:t>
      </w:r>
      <w:r>
        <w:rPr>
          <w:rFonts w:ascii="Arial" w:hAnsi="Arial" w:hint="cs"/>
          <w:rtl/>
        </w:rPr>
        <w:t xml:space="preserve"> عن شريك تقييم يمكنه تصميم وتنفيذ تقييم قوي للأثر.</w:t>
      </w:r>
      <w:r>
        <w:rPr>
          <w:rFonts w:ascii="Arial" w:hAnsi="Arial"/>
        </w:rPr>
        <w:t xml:space="preserve"> </w:t>
      </w:r>
      <w:r>
        <w:rPr>
          <w:rFonts w:ascii="Arial" w:hAnsi="Arial" w:hint="cs"/>
          <w:rtl/>
        </w:rPr>
        <w:t xml:space="preserve">وسيتم الانتهاء من تصميم تقييم الأثر خلال مرحلة البدء الممتدة لثلاثة أشهر (أكتوبر-ديسمبر 2023) وسيتم إجراء خط الأساس لمبادرة </w:t>
      </w:r>
      <w:r>
        <w:rPr>
          <w:rFonts w:ascii="Arial" w:hAnsi="Arial"/>
        </w:rPr>
        <w:t>PRI</w:t>
      </w:r>
      <w:r>
        <w:rPr>
          <w:rFonts w:ascii="Arial" w:hAnsi="Arial" w:hint="cs"/>
          <w:rtl/>
        </w:rPr>
        <w:t xml:space="preserve"> اعتبارًا من يناير 2024.</w:t>
      </w:r>
      <w:r>
        <w:rPr>
          <w:rFonts w:ascii="Arial" w:hAnsi="Arial"/>
        </w:rPr>
        <w:t xml:space="preserve"> </w:t>
      </w:r>
      <w:r>
        <w:rPr>
          <w:rFonts w:ascii="Arial" w:hAnsi="Arial" w:hint="cs"/>
          <w:rtl/>
        </w:rPr>
        <w:t>وخلال مرحلة البدء، سيتم وضع خطة تنفيذ تفصيلية بالاشتراك مع مقيِّم (مقيِّمين) مختارين.</w:t>
      </w:r>
      <w:r>
        <w:rPr>
          <w:rFonts w:ascii="Arial" w:hAnsi="Arial"/>
        </w:rPr>
        <w:t xml:space="preserve"> </w:t>
      </w:r>
    </w:p>
    <w:p w14:paraId="38D72159" w14:textId="5B952502" w:rsidR="00C13215" w:rsidRDefault="00D33256" w:rsidP="00B9264E">
      <w:pPr>
        <w:widowControl w:val="0"/>
        <w:bidi/>
        <w:jc w:val="both"/>
        <w:rPr>
          <w:rFonts w:ascii="Arial" w:hAnsi="Arial" w:cs="Arial"/>
          <w:rtl/>
        </w:rPr>
      </w:pPr>
      <w:r>
        <w:rPr>
          <w:rFonts w:ascii="Arial" w:hAnsi="Arial" w:hint="cs"/>
          <w:rtl/>
        </w:rPr>
        <w:t>ويجب أن يقدم المرشحون الناجحون مشروع منهجية لتقييم الأثر، بالإضافة إلى العملية التي سيقومون من خلالها بصقل نهج التقييم، والمعلومات والقرارات الرئيسية اللازمة لوضع الصيغة النهائية لتصميم تقييم الأثر.</w:t>
      </w:r>
      <w:r>
        <w:rPr>
          <w:rFonts w:ascii="Arial" w:hAnsi="Arial"/>
        </w:rPr>
        <w:t xml:space="preserve"> </w:t>
      </w:r>
    </w:p>
    <w:p w14:paraId="622A97BD" w14:textId="5C551416" w:rsidR="00B322BC" w:rsidRDefault="00B90C55" w:rsidP="00726C3C">
      <w:pPr>
        <w:widowControl w:val="0"/>
        <w:bidi/>
        <w:jc w:val="both"/>
        <w:rPr>
          <w:rFonts w:ascii="Arial" w:hAnsi="Arial"/>
          <w:rtl/>
        </w:rPr>
      </w:pPr>
      <w:r>
        <w:rPr>
          <w:rFonts w:ascii="Arial" w:hAnsi="Arial" w:hint="cs"/>
          <w:rtl/>
        </w:rPr>
        <w:t>وفيما يلي الأهداف المحددة لتقييم الأثر:</w:t>
      </w:r>
    </w:p>
    <w:p w14:paraId="46F07046" w14:textId="77777777" w:rsidR="00B322BC" w:rsidRDefault="00B322BC">
      <w:pPr>
        <w:spacing w:after="160" w:line="259" w:lineRule="auto"/>
        <w:rPr>
          <w:rFonts w:ascii="Arial" w:hAnsi="Arial"/>
          <w:rtl/>
        </w:rPr>
      </w:pPr>
      <w:r>
        <w:rPr>
          <w:rFonts w:ascii="Arial" w:hAnsi="Arial"/>
          <w:rtl/>
        </w:rPr>
        <w:br w:type="page"/>
      </w:r>
    </w:p>
    <w:p w14:paraId="3BB9A754" w14:textId="77777777" w:rsidR="00626246" w:rsidRPr="00056B16" w:rsidRDefault="00626246" w:rsidP="00726C3C">
      <w:pPr>
        <w:widowControl w:val="0"/>
        <w:bidi/>
        <w:jc w:val="both"/>
        <w:rPr>
          <w:rFonts w:ascii="Arial" w:hAnsi="Arial" w:cs="Arial"/>
          <w:rtl/>
        </w:rPr>
      </w:pPr>
    </w:p>
    <w:p w14:paraId="48D56EDC" w14:textId="285EFFBA" w:rsidR="00134F56" w:rsidRDefault="00134F56" w:rsidP="003A1863">
      <w:pPr>
        <w:pStyle w:val="ListParagraph"/>
        <w:widowControl w:val="0"/>
        <w:numPr>
          <w:ilvl w:val="0"/>
          <w:numId w:val="14"/>
        </w:numPr>
        <w:bidi/>
        <w:jc w:val="both"/>
        <w:rPr>
          <w:rFonts w:ascii="Arial" w:hAnsi="Arial" w:cs="Arial"/>
          <w:rtl/>
        </w:rPr>
      </w:pPr>
      <w:r>
        <w:rPr>
          <w:rFonts w:ascii="Arial" w:hAnsi="Arial" w:hint="cs"/>
          <w:rtl/>
        </w:rPr>
        <w:t xml:space="preserve">إجراء تقييم دقيق للأثر المشترك لأنشطة مبادرة </w:t>
      </w:r>
      <w:r>
        <w:rPr>
          <w:rFonts w:ascii="Arial" w:hAnsi="Arial"/>
        </w:rPr>
        <w:t>PRI</w:t>
      </w:r>
      <w:r>
        <w:rPr>
          <w:rFonts w:ascii="Arial" w:hAnsi="Arial" w:hint="cs"/>
          <w:rtl/>
        </w:rPr>
        <w:t xml:space="preserve"> لإسناد التغيير في مؤشرات النتائج الرئيسية التي تهم تدخلات </w:t>
      </w:r>
      <w:r>
        <w:rPr>
          <w:rFonts w:ascii="Arial" w:hAnsi="Arial"/>
        </w:rPr>
        <w:t>PRI</w:t>
      </w:r>
      <w:r>
        <w:rPr>
          <w:rFonts w:ascii="Arial" w:hAnsi="Arial" w:hint="cs"/>
          <w:rtl/>
        </w:rPr>
        <w:t xml:space="preserve"> بناءً على مجموعة مقارنة من خلال تقييم تجريبي أو شبه تجريبي للأثر</w:t>
      </w:r>
    </w:p>
    <w:p w14:paraId="2C2178E5" w14:textId="3CF2B937" w:rsidR="00134F56" w:rsidRDefault="00134F56" w:rsidP="003A1863">
      <w:pPr>
        <w:pStyle w:val="ListParagraph"/>
        <w:widowControl w:val="0"/>
        <w:numPr>
          <w:ilvl w:val="0"/>
          <w:numId w:val="14"/>
        </w:numPr>
        <w:bidi/>
        <w:jc w:val="both"/>
        <w:rPr>
          <w:rFonts w:ascii="Arial" w:hAnsi="Arial" w:cs="Arial"/>
          <w:rtl/>
        </w:rPr>
      </w:pPr>
      <w:r>
        <w:rPr>
          <w:rFonts w:ascii="Arial" w:hAnsi="Arial" w:hint="cs"/>
          <w:rtl/>
        </w:rPr>
        <w:t>إجراء اختبار الفعالية النسبية لمجموعات محددة من الأنشطة لتحديد ما إذا كانت هناك زيادات في فعالية أو كفاءة الأنشطة المشتركة.</w:t>
      </w:r>
      <w:r>
        <w:rPr>
          <w:rFonts w:ascii="Arial" w:hAnsi="Arial"/>
        </w:rPr>
        <w:t xml:space="preserve"> </w:t>
      </w:r>
    </w:p>
    <w:p w14:paraId="0BE9DF15" w14:textId="609498AB" w:rsidR="00F96C21" w:rsidRPr="00B943ED" w:rsidRDefault="00134F56" w:rsidP="003A1863">
      <w:pPr>
        <w:pStyle w:val="ListParagraph"/>
        <w:widowControl w:val="0"/>
        <w:numPr>
          <w:ilvl w:val="0"/>
          <w:numId w:val="14"/>
        </w:numPr>
        <w:bidi/>
        <w:jc w:val="both"/>
        <w:rPr>
          <w:rFonts w:ascii="Arial" w:hAnsi="Arial" w:cs="Arial"/>
          <w:rtl/>
        </w:rPr>
      </w:pPr>
      <w:r>
        <w:rPr>
          <w:rFonts w:ascii="Arial" w:hAnsi="Arial" w:hint="cs"/>
          <w:rtl/>
        </w:rPr>
        <w:t xml:space="preserve">تحديد ما إذا كان ثمة فئات معينة تستفيد بشكل مختلف مقارنة بالفئات الأخرى - أي هل يكون لتدخلات مبادرة </w:t>
      </w:r>
      <w:r>
        <w:rPr>
          <w:rFonts w:ascii="Arial" w:hAnsi="Arial"/>
        </w:rPr>
        <w:t>PRI</w:t>
      </w:r>
      <w:r>
        <w:rPr>
          <w:rFonts w:ascii="Arial" w:hAnsi="Arial" w:hint="cs"/>
          <w:rtl/>
        </w:rPr>
        <w:t xml:space="preserve"> تأثير مماثل عبر أنواع مختلفة من الأسر، والفئات المهمشة، والأسر التي ترأسها نساء، وما إلى ذلك.</w:t>
      </w:r>
      <w:r>
        <w:rPr>
          <w:rFonts w:ascii="Arial" w:hAnsi="Arial"/>
        </w:rPr>
        <w:t xml:space="preserve"> </w:t>
      </w:r>
    </w:p>
    <w:tbl>
      <w:tblPr>
        <w:tblStyle w:val="TableGrid"/>
        <w:bidiVisual/>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623ED6F2" w:rsidR="00B753FE" w:rsidRPr="00056B16" w:rsidRDefault="005C31DD" w:rsidP="0084741A">
            <w:pPr>
              <w:pStyle w:val="NormalWeb"/>
              <w:bidi/>
              <w:spacing w:before="0" w:beforeAutospacing="0" w:after="160" w:afterAutospacing="0" w:line="360" w:lineRule="auto"/>
              <w:jc w:val="both"/>
              <w:rPr>
                <w:rFonts w:ascii="Arial" w:hAnsi="Arial" w:cs="Arial"/>
                <w:color w:val="000000"/>
                <w:sz w:val="22"/>
                <w:szCs w:val="22"/>
                <w:rtl/>
              </w:rPr>
            </w:pPr>
            <w:r>
              <w:rPr>
                <w:rFonts w:ascii="Arial" w:hAnsi="Arial" w:hint="cs"/>
                <w:b/>
                <w:bCs/>
                <w:sz w:val="22"/>
                <w:szCs w:val="22"/>
                <w:rtl/>
              </w:rPr>
              <w:t xml:space="preserve">مؤشرات النتائج الرئيسية لمبادرة </w:t>
            </w:r>
            <w:r>
              <w:rPr>
                <w:rFonts w:ascii="Arial" w:hAnsi="Arial"/>
                <w:b/>
                <w:bCs/>
                <w:sz w:val="22"/>
                <w:szCs w:val="22"/>
              </w:rPr>
              <w:t>PRI</w:t>
            </w:r>
            <w:r>
              <w:rPr>
                <w:rFonts w:ascii="Arial" w:hAnsi="Arial" w:hint="cs"/>
                <w:b/>
                <w:bCs/>
                <w:sz w:val="22"/>
                <w:szCs w:val="22"/>
                <w:rtl/>
              </w:rPr>
              <w:t xml:space="preserve"> ذات الأهمية لتقييم الأثر</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B4B2807" w14:textId="0639874D" w:rsidR="007705C5" w:rsidRPr="007705C5" w:rsidRDefault="007705C5" w:rsidP="007705C5">
            <w:pPr>
              <w:bidi/>
              <w:spacing w:after="0" w:line="240" w:lineRule="auto"/>
              <w:jc w:val="both"/>
              <w:rPr>
                <w:rFonts w:ascii="Arial" w:hAnsi="Arial" w:cs="Arial"/>
                <w:rtl/>
              </w:rPr>
            </w:pPr>
            <w:r>
              <w:rPr>
                <w:rFonts w:ascii="Arial" w:hAnsi="Arial" w:hint="cs"/>
                <w:rtl/>
              </w:rPr>
              <w:t>مؤشرات الأثر</w:t>
            </w:r>
          </w:p>
          <w:p w14:paraId="2CC62362" w14:textId="77777777" w:rsidR="00F17015" w:rsidRDefault="00F17015" w:rsidP="00F17015">
            <w:pPr>
              <w:pStyle w:val="ListParagraph"/>
              <w:numPr>
                <w:ilvl w:val="0"/>
                <w:numId w:val="12"/>
              </w:numPr>
              <w:bidi/>
              <w:spacing w:after="0" w:line="240" w:lineRule="auto"/>
              <w:jc w:val="both"/>
              <w:rPr>
                <w:rFonts w:ascii="Arial" w:hAnsi="Arial" w:cs="Arial"/>
                <w:rtl/>
              </w:rPr>
            </w:pPr>
            <w:r>
              <w:rPr>
                <w:rFonts w:ascii="Arial" w:hAnsi="Arial" w:hint="cs"/>
                <w:rtl/>
              </w:rPr>
              <w:t>الأمن الغذائي للأسرة</w:t>
            </w:r>
          </w:p>
          <w:p w14:paraId="2E13D5F1" w14:textId="14F8E592" w:rsidR="007705C5" w:rsidRDefault="007705C5" w:rsidP="007705C5">
            <w:pPr>
              <w:pStyle w:val="ListParagraph"/>
              <w:numPr>
                <w:ilvl w:val="0"/>
                <w:numId w:val="12"/>
              </w:numPr>
              <w:bidi/>
              <w:spacing w:after="0" w:line="240" w:lineRule="auto"/>
              <w:jc w:val="both"/>
              <w:rPr>
                <w:rFonts w:ascii="Arial" w:hAnsi="Arial" w:cs="Arial"/>
                <w:rtl/>
              </w:rPr>
            </w:pPr>
            <w:r>
              <w:rPr>
                <w:rFonts w:ascii="Arial" w:hAnsi="Arial" w:hint="cs"/>
                <w:rtl/>
              </w:rPr>
              <w:t>إجمالي دخل الأسرة</w:t>
            </w:r>
          </w:p>
          <w:p w14:paraId="68092057" w14:textId="77777777" w:rsidR="00B753FE" w:rsidRDefault="007705C5" w:rsidP="007705C5">
            <w:pPr>
              <w:pStyle w:val="ListParagraph"/>
              <w:numPr>
                <w:ilvl w:val="0"/>
                <w:numId w:val="12"/>
              </w:numPr>
              <w:bidi/>
              <w:spacing w:after="0" w:line="240" w:lineRule="auto"/>
              <w:jc w:val="both"/>
              <w:rPr>
                <w:rFonts w:ascii="Arial" w:hAnsi="Arial" w:cs="Arial"/>
                <w:rtl/>
              </w:rPr>
            </w:pPr>
            <w:r>
              <w:rPr>
                <w:rFonts w:ascii="Arial" w:hAnsi="Arial" w:hint="cs"/>
                <w:rtl/>
              </w:rPr>
              <w:t>دخل الأسرة من الإنتاج الحيواني</w:t>
            </w:r>
          </w:p>
          <w:p w14:paraId="57E3FC85" w14:textId="6AF47238" w:rsidR="007705C5" w:rsidRPr="007705C5" w:rsidRDefault="007705C5" w:rsidP="007705C5">
            <w:pPr>
              <w:pStyle w:val="ListParagraph"/>
              <w:numPr>
                <w:ilvl w:val="0"/>
                <w:numId w:val="12"/>
              </w:numPr>
              <w:bidi/>
              <w:spacing w:after="0" w:line="240" w:lineRule="auto"/>
              <w:jc w:val="both"/>
              <w:rPr>
                <w:rFonts w:ascii="Arial" w:hAnsi="Arial" w:cs="Arial"/>
                <w:rtl/>
              </w:rPr>
            </w:pPr>
            <w:r>
              <w:rPr>
                <w:rFonts w:ascii="Arial" w:hAnsi="Arial" w:hint="cs"/>
                <w:rtl/>
              </w:rPr>
              <w:t>قدرة الأسرة على الاستجابة للصدمات والتعافي منها</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78A5B0A1" w14:textId="77777777" w:rsidR="00B753FE" w:rsidRDefault="007705C5" w:rsidP="00041307">
            <w:pPr>
              <w:widowControl w:val="0"/>
              <w:bidi/>
              <w:spacing w:after="0" w:line="240" w:lineRule="auto"/>
              <w:jc w:val="both"/>
              <w:rPr>
                <w:rFonts w:ascii="Arial" w:hAnsi="Arial" w:cs="Arial"/>
                <w:rtl/>
              </w:rPr>
            </w:pPr>
            <w:r>
              <w:rPr>
                <w:rFonts w:ascii="Arial" w:hAnsi="Arial" w:hint="cs"/>
                <w:rtl/>
              </w:rPr>
              <w:t>مؤشرات النتائج المتوسطة</w:t>
            </w:r>
          </w:p>
          <w:p w14:paraId="0D8F19C7" w14:textId="77777777" w:rsidR="007705C5" w:rsidRDefault="007705C5" w:rsidP="007705C5">
            <w:pPr>
              <w:pStyle w:val="ListParagraph"/>
              <w:widowControl w:val="0"/>
              <w:numPr>
                <w:ilvl w:val="0"/>
                <w:numId w:val="13"/>
              </w:numPr>
              <w:bidi/>
              <w:spacing w:after="0" w:line="240" w:lineRule="auto"/>
              <w:jc w:val="both"/>
              <w:rPr>
                <w:rFonts w:ascii="Arial" w:hAnsi="Arial" w:cs="Arial"/>
                <w:rtl/>
              </w:rPr>
            </w:pPr>
            <w:r>
              <w:rPr>
                <w:rFonts w:ascii="Arial" w:hAnsi="Arial" w:hint="cs"/>
                <w:rtl/>
              </w:rPr>
              <w:t>نسبة الأسر التي تدرك إدارة مخاطر الكوارث المجتمعية (</w:t>
            </w:r>
            <w:r>
              <w:rPr>
                <w:rFonts w:ascii="Arial" w:hAnsi="Arial"/>
              </w:rPr>
              <w:t>DRM</w:t>
            </w:r>
            <w:r>
              <w:rPr>
                <w:rFonts w:ascii="Arial" w:hAnsi="Arial" w:hint="cs"/>
                <w:rtl/>
              </w:rPr>
              <w:t>)</w:t>
            </w:r>
          </w:p>
          <w:p w14:paraId="16233313" w14:textId="77777777" w:rsidR="007705C5" w:rsidRDefault="007705C5" w:rsidP="007705C5">
            <w:pPr>
              <w:pStyle w:val="ListParagraph"/>
              <w:widowControl w:val="0"/>
              <w:numPr>
                <w:ilvl w:val="0"/>
                <w:numId w:val="13"/>
              </w:numPr>
              <w:bidi/>
              <w:spacing w:after="0" w:line="240" w:lineRule="auto"/>
              <w:jc w:val="both"/>
              <w:rPr>
                <w:rFonts w:ascii="Arial" w:hAnsi="Arial" w:cs="Arial"/>
                <w:rtl/>
              </w:rPr>
            </w:pPr>
            <w:r>
              <w:rPr>
                <w:rFonts w:ascii="Arial" w:hAnsi="Arial" w:hint="cs"/>
                <w:rtl/>
              </w:rPr>
              <w:t>إنتاج الثروة الحيوانية</w:t>
            </w:r>
          </w:p>
          <w:p w14:paraId="73D39F37" w14:textId="77777777" w:rsidR="007705C5" w:rsidRDefault="007705C5" w:rsidP="007705C5">
            <w:pPr>
              <w:pStyle w:val="ListParagraph"/>
              <w:widowControl w:val="0"/>
              <w:numPr>
                <w:ilvl w:val="0"/>
                <w:numId w:val="13"/>
              </w:numPr>
              <w:bidi/>
              <w:spacing w:after="0" w:line="240" w:lineRule="auto"/>
              <w:jc w:val="both"/>
              <w:rPr>
                <w:rFonts w:ascii="Arial" w:hAnsi="Arial" w:cs="Arial"/>
                <w:rtl/>
              </w:rPr>
            </w:pPr>
            <w:r>
              <w:rPr>
                <w:rFonts w:ascii="Arial" w:hAnsi="Arial" w:hint="cs"/>
                <w:rtl/>
              </w:rPr>
              <w:t>الوصول إلى المياه للاستخدام الحيواني</w:t>
            </w:r>
          </w:p>
          <w:p w14:paraId="324F7463" w14:textId="20858DDA" w:rsidR="007705C5" w:rsidRPr="007705C5" w:rsidRDefault="007705C5" w:rsidP="007705C5">
            <w:pPr>
              <w:pStyle w:val="ListParagraph"/>
              <w:widowControl w:val="0"/>
              <w:numPr>
                <w:ilvl w:val="0"/>
                <w:numId w:val="13"/>
              </w:numPr>
              <w:bidi/>
              <w:spacing w:after="0" w:line="240" w:lineRule="auto"/>
              <w:jc w:val="both"/>
              <w:rPr>
                <w:rFonts w:ascii="Arial" w:hAnsi="Arial" w:cs="Arial"/>
                <w:rtl/>
              </w:rPr>
            </w:pPr>
            <w:r>
              <w:rPr>
                <w:rFonts w:ascii="Arial" w:hAnsi="Arial" w:hint="cs"/>
                <w:rtl/>
              </w:rPr>
              <w:t>الوصول إلى الخدمات المالية</w:t>
            </w:r>
          </w:p>
        </w:tc>
      </w:tr>
    </w:tbl>
    <w:p w14:paraId="2BC4E3E2" w14:textId="3E9F97F9" w:rsidR="00726C3C" w:rsidRPr="007705C5" w:rsidRDefault="00726C3C" w:rsidP="007705C5">
      <w:pPr>
        <w:widowControl w:val="0"/>
        <w:bidi/>
        <w:jc w:val="both"/>
        <w:rPr>
          <w:rFonts w:ascii="Arial" w:hAnsi="Arial" w:cs="Arial"/>
          <w:rtl/>
        </w:rPr>
      </w:pPr>
      <w:r>
        <w:rPr>
          <w:rFonts w:ascii="Arial" w:hAnsi="Arial"/>
        </w:rPr>
        <w:t xml:space="preserve"> </w:t>
      </w:r>
    </w:p>
    <w:tbl>
      <w:tblPr>
        <w:tblStyle w:val="TableGrid"/>
        <w:bidiVisual/>
        <w:tblW w:w="0" w:type="auto"/>
        <w:tblInd w:w="643" w:type="dxa"/>
        <w:shd w:val="pct10" w:color="auto" w:fill="auto"/>
        <w:tblLook w:val="04A0" w:firstRow="1" w:lastRow="0" w:firstColumn="1" w:lastColumn="0" w:noHBand="0" w:noVBand="1"/>
      </w:tblPr>
      <w:tblGrid>
        <w:gridCol w:w="7902"/>
      </w:tblGrid>
      <w:tr w:rsidR="00DC2474" w14:paraId="03EFB75F" w14:textId="77777777" w:rsidTr="00B322BC">
        <w:tc>
          <w:tcPr>
            <w:tcW w:w="7902" w:type="dxa"/>
            <w:shd w:val="pct10" w:color="auto" w:fill="auto"/>
          </w:tcPr>
          <w:p w14:paraId="562C7E22" w14:textId="60C54705" w:rsidR="00DC2474" w:rsidRPr="00D85523" w:rsidRDefault="006860A8" w:rsidP="00A529F8">
            <w:pPr>
              <w:tabs>
                <w:tab w:val="right" w:pos="9360"/>
              </w:tabs>
              <w:bidi/>
              <w:spacing w:after="0" w:line="240" w:lineRule="auto"/>
              <w:jc w:val="both"/>
              <w:rPr>
                <w:rFonts w:ascii="Arial" w:hAnsi="Arial" w:cs="Arial"/>
                <w:bCs/>
                <w:color w:val="666666"/>
                <w:rtl/>
              </w:rPr>
            </w:pPr>
            <w:r>
              <w:rPr>
                <w:rFonts w:ascii="Arial" w:hAnsi="Arial" w:hint="cs"/>
                <w:rtl/>
              </w:rPr>
              <w:t>لا تنسخ هذه الأهداف وتلصقها في العرض الفني الخاص بك.</w:t>
            </w:r>
            <w:r>
              <w:rPr>
                <w:rFonts w:ascii="Arial" w:hAnsi="Arial"/>
              </w:rPr>
              <w:t xml:space="preserve"> </w:t>
            </w:r>
            <w:r>
              <w:rPr>
                <w:rFonts w:ascii="Arial" w:hAnsi="Arial" w:hint="cs"/>
                <w:rtl/>
              </w:rPr>
              <w:t xml:space="preserve">ما عليك سوى الرجوع إلى </w:t>
            </w:r>
            <w:r>
              <w:rPr>
                <w:rFonts w:ascii="Arial" w:hAnsi="Arial"/>
              </w:rPr>
              <w:t>SOW</w:t>
            </w:r>
            <w:r>
              <w:rPr>
                <w:rFonts w:ascii="Arial" w:hAnsi="Arial" w:hint="cs"/>
                <w:rtl/>
              </w:rPr>
              <w:t xml:space="preserve"> هذا إذا كنت ترغب في الإشارة إلى الأهداف (على سبيل المثال، لتحقيق الهدف الأول والثاني والثالث في </w:t>
            </w:r>
            <w:r>
              <w:rPr>
                <w:rFonts w:ascii="Arial" w:hAnsi="Arial"/>
              </w:rPr>
              <w:t>SOW</w:t>
            </w:r>
            <w:r>
              <w:rPr>
                <w:rFonts w:ascii="Arial" w:hAnsi="Arial" w:hint="cs"/>
                <w:rtl/>
              </w:rPr>
              <w:t>، نقترح ....)</w:t>
            </w:r>
            <w:r>
              <w:rPr>
                <w:rFonts w:ascii="Arial" w:hAnsi="Arial"/>
              </w:rPr>
              <w:t xml:space="preserve">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bidi/>
        <w:spacing w:after="0" w:line="240" w:lineRule="auto"/>
        <w:ind w:left="360" w:hanging="360"/>
        <w:jc w:val="both"/>
        <w:rPr>
          <w:rFonts w:ascii="Arial" w:hAnsi="Arial" w:cs="Arial"/>
          <w:b/>
          <w:rtl/>
        </w:rPr>
      </w:pPr>
      <w:r>
        <w:rPr>
          <w:rFonts w:ascii="Arial" w:hAnsi="Arial" w:hint="cs"/>
          <w:b/>
          <w:bCs/>
          <w:color w:val="666666"/>
          <w:rtl/>
        </w:rPr>
        <w:t xml:space="preserve">3) </w:t>
      </w:r>
      <w:r>
        <w:rPr>
          <w:rFonts w:ascii="Arial" w:hAnsi="Arial" w:hint="cs"/>
          <w:b/>
          <w:bCs/>
          <w:color w:val="666666"/>
          <w:rtl/>
        </w:rPr>
        <w:tab/>
        <w:t>المستندات ذات الصلة</w:t>
      </w:r>
      <w:r>
        <w:rPr>
          <w:rFonts w:ascii="Arial" w:hAnsi="Arial" w:hint="cs"/>
          <w:b/>
          <w:bCs/>
          <w:rtl/>
        </w:rPr>
        <w:tab/>
      </w:r>
    </w:p>
    <w:p w14:paraId="5ADA192D" w14:textId="280D3DB8" w:rsidR="00A529F8" w:rsidRPr="00056B16" w:rsidRDefault="009C7A34" w:rsidP="009C7A34">
      <w:pPr>
        <w:bidi/>
        <w:jc w:val="both"/>
        <w:rPr>
          <w:rFonts w:ascii="Arial" w:hAnsi="Arial" w:cs="Arial"/>
          <w:rtl/>
        </w:rPr>
      </w:pPr>
      <w:r>
        <w:rPr>
          <w:rFonts w:ascii="Arial" w:hAnsi="Arial" w:hint="cs"/>
          <w:rtl/>
        </w:rPr>
        <w:t>سيتم إتاحة المستندات التالية للشركة الناجحة خلال 3 أيام من توقيع العقد</w:t>
      </w:r>
      <w:r>
        <w:rPr>
          <w:rFonts w:ascii="Arial" w:hAnsi="Arial"/>
        </w:rPr>
        <w:t xml:space="preserve"> </w:t>
      </w:r>
    </w:p>
    <w:p w14:paraId="48E0341D" w14:textId="2BE7C339" w:rsidR="003A1863" w:rsidRPr="00056B16" w:rsidRDefault="003A1863" w:rsidP="003A1863">
      <w:pPr>
        <w:pStyle w:val="ListParagraph"/>
        <w:numPr>
          <w:ilvl w:val="0"/>
          <w:numId w:val="6"/>
        </w:numPr>
        <w:bidi/>
        <w:jc w:val="both"/>
        <w:rPr>
          <w:rFonts w:ascii="Arial" w:hAnsi="Arial" w:cs="Arial"/>
          <w:rtl/>
        </w:rPr>
      </w:pPr>
      <w:r>
        <w:rPr>
          <w:rFonts w:ascii="Arial" w:hAnsi="Arial" w:hint="cs"/>
          <w:rtl/>
        </w:rPr>
        <w:t>جدول تتبع أداء المؤشرات</w:t>
      </w:r>
      <w:r>
        <w:rPr>
          <w:rFonts w:ascii="Arial" w:hAnsi="Arial"/>
        </w:rPr>
        <w:t xml:space="preserve"> </w:t>
      </w:r>
    </w:p>
    <w:p w14:paraId="5C3C12DA" w14:textId="2F779DFD" w:rsidR="003A1863" w:rsidRPr="00056B16" w:rsidRDefault="003A1863" w:rsidP="003A1863">
      <w:pPr>
        <w:pStyle w:val="ListParagraph"/>
        <w:numPr>
          <w:ilvl w:val="0"/>
          <w:numId w:val="6"/>
        </w:numPr>
        <w:bidi/>
        <w:jc w:val="both"/>
        <w:rPr>
          <w:rFonts w:ascii="Arial" w:hAnsi="Arial" w:cs="Arial"/>
          <w:rtl/>
        </w:rPr>
      </w:pPr>
      <w:r>
        <w:rPr>
          <w:rFonts w:ascii="Arial" w:hAnsi="Arial" w:hint="cs"/>
          <w:rtl/>
        </w:rPr>
        <w:t xml:space="preserve">خطة مؤشرات مبادرة </w:t>
      </w:r>
      <w:r>
        <w:rPr>
          <w:rFonts w:ascii="Arial" w:hAnsi="Arial"/>
        </w:rPr>
        <w:t>PRI</w:t>
      </w:r>
    </w:p>
    <w:p w14:paraId="07AC18A1" w14:textId="1AF4CDF3" w:rsidR="003A1863" w:rsidRPr="00056B16" w:rsidRDefault="003A1863" w:rsidP="003A1863">
      <w:pPr>
        <w:pStyle w:val="ListParagraph"/>
        <w:numPr>
          <w:ilvl w:val="0"/>
          <w:numId w:val="6"/>
        </w:numPr>
        <w:bidi/>
        <w:jc w:val="both"/>
        <w:rPr>
          <w:rFonts w:ascii="Arial" w:hAnsi="Arial" w:cs="Arial"/>
          <w:rtl/>
        </w:rPr>
      </w:pPr>
      <w:r>
        <w:rPr>
          <w:rFonts w:ascii="Arial" w:hAnsi="Arial" w:hint="cs"/>
          <w:rtl/>
        </w:rPr>
        <w:t xml:space="preserve">الإطار المنطقي لمبادرة </w:t>
      </w:r>
      <w:r>
        <w:rPr>
          <w:rFonts w:ascii="Arial" w:hAnsi="Arial"/>
        </w:rPr>
        <w:t xml:space="preserve">PRI </w:t>
      </w:r>
    </w:p>
    <w:p w14:paraId="70398D63" w14:textId="22D9ADE0" w:rsidR="003A1863" w:rsidRPr="00056B16" w:rsidRDefault="003A1863" w:rsidP="003A1863">
      <w:pPr>
        <w:pStyle w:val="ListParagraph"/>
        <w:numPr>
          <w:ilvl w:val="0"/>
          <w:numId w:val="6"/>
        </w:numPr>
        <w:bidi/>
        <w:jc w:val="both"/>
        <w:rPr>
          <w:rFonts w:ascii="Arial" w:hAnsi="Arial" w:cs="Arial"/>
          <w:rtl/>
        </w:rPr>
      </w:pPr>
      <w:r>
        <w:rPr>
          <w:rFonts w:ascii="Arial" w:hAnsi="Arial" w:hint="cs"/>
          <w:rtl/>
        </w:rPr>
        <w:t xml:space="preserve">إطار نتائج مبادرة </w:t>
      </w:r>
      <w:r>
        <w:rPr>
          <w:rFonts w:ascii="Arial" w:hAnsi="Arial"/>
        </w:rPr>
        <w:t>PRI</w:t>
      </w:r>
    </w:p>
    <w:p w14:paraId="7153A54D" w14:textId="3BDC316E" w:rsidR="002F13D0" w:rsidRPr="00056B16" w:rsidRDefault="005C31DD" w:rsidP="00DE7962">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مسودة خطط عمل مبادرة </w:t>
      </w:r>
      <w:r>
        <w:rPr>
          <w:rFonts w:ascii="Arial" w:hAnsi="Arial"/>
        </w:rPr>
        <w:t xml:space="preserve">PRI </w:t>
      </w:r>
    </w:p>
    <w:p w14:paraId="77567E8E" w14:textId="2F6D9326" w:rsidR="009F3C61" w:rsidRPr="00056B16" w:rsidRDefault="003A1863" w:rsidP="00DE7962">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التقييمات التكوينية التي أجريت خلال فترة البرنامج.  </w:t>
      </w:r>
    </w:p>
    <w:p w14:paraId="262E8C0D" w14:textId="78C8FE15" w:rsidR="002570E8" w:rsidRPr="00056B16" w:rsidRDefault="008B272B" w:rsidP="00DE7962">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المستندات الأخرى اللازمة لتحقيق الأهداف الواردة في </w:t>
      </w:r>
      <w:r>
        <w:rPr>
          <w:rFonts w:ascii="Arial" w:hAnsi="Arial"/>
        </w:rPr>
        <w:t>SOW</w:t>
      </w:r>
      <w:r>
        <w:rPr>
          <w:rFonts w:ascii="Arial" w:hAnsi="Arial" w:hint="cs"/>
          <w:rtl/>
        </w:rPr>
        <w:t xml:space="preserve"> هذا.</w:t>
      </w:r>
      <w:r>
        <w:rPr>
          <w:rFonts w:ascii="Arial" w:hAnsi="Arial"/>
        </w:rPr>
        <w:t xml:space="preserve"> </w:t>
      </w:r>
    </w:p>
    <w:p w14:paraId="6C96FDA8" w14:textId="0FD2F590" w:rsidR="00A529F8" w:rsidRDefault="00A529F8" w:rsidP="007A6003">
      <w:pPr>
        <w:bidi/>
        <w:spacing w:after="0" w:line="240" w:lineRule="auto"/>
        <w:ind w:left="360" w:hanging="360"/>
        <w:jc w:val="both"/>
        <w:rPr>
          <w:rFonts w:ascii="Arial" w:hAnsi="Arial" w:cs="Arial"/>
          <w:b/>
          <w:color w:val="666666"/>
          <w:rtl/>
        </w:rPr>
      </w:pPr>
      <w:r>
        <w:rPr>
          <w:rFonts w:ascii="Arial" w:hAnsi="Arial" w:hint="cs"/>
          <w:b/>
          <w:bCs/>
          <w:color w:val="666666"/>
          <w:rtl/>
        </w:rPr>
        <w:t>4) تصميم تقييم الأثر وأساليبه</w:t>
      </w:r>
    </w:p>
    <w:p w14:paraId="0410DA88" w14:textId="77777777" w:rsidR="00F17015" w:rsidRDefault="00F17015" w:rsidP="007A6003">
      <w:pPr>
        <w:spacing w:after="0" w:line="240" w:lineRule="auto"/>
        <w:ind w:left="360" w:hanging="360"/>
        <w:jc w:val="both"/>
        <w:rPr>
          <w:rFonts w:ascii="Arial" w:hAnsi="Arial" w:cs="Arial"/>
          <w:b/>
          <w:color w:val="666666"/>
        </w:rPr>
      </w:pPr>
    </w:p>
    <w:p w14:paraId="08B6B055" w14:textId="77777777" w:rsidR="00F17015" w:rsidRDefault="00F17015" w:rsidP="00A529F8">
      <w:pPr>
        <w:widowControl w:val="0"/>
        <w:bidi/>
        <w:jc w:val="both"/>
        <w:rPr>
          <w:rFonts w:ascii="Arial" w:hAnsi="Arial" w:cs="Arial"/>
          <w:rtl/>
        </w:rPr>
      </w:pPr>
      <w:r>
        <w:rPr>
          <w:rFonts w:ascii="Arial" w:hAnsi="Arial" w:hint="cs"/>
          <w:rtl/>
        </w:rPr>
        <w:t>يجب أن تعتمد منهجية إجراء تقييم الأثر على تصميم تقييم الأثر التجريبي أو شبه التجريبي، وأن تتضمن دراسة استقصائية أساسية ودراسة استقصائية نهائية.</w:t>
      </w:r>
      <w:r>
        <w:rPr>
          <w:rFonts w:ascii="Arial" w:hAnsi="Arial"/>
        </w:rPr>
        <w:t xml:space="preserve"> </w:t>
      </w:r>
      <w:r>
        <w:rPr>
          <w:rFonts w:ascii="Arial" w:hAnsi="Arial" w:hint="cs"/>
          <w:rtl/>
        </w:rPr>
        <w:t xml:space="preserve">يجب أن تتم صياغة أدوات الدراسة الاستقصائية من قبل المقيمين وأن تتضمن على الأقل مؤشرات النتائج المشار إليها أعلاه، بالإضافة إلى أي متغيرات مشتركة أخرى ذات صلة يحددها المقيمون ومؤسسة </w:t>
      </w:r>
      <w:r>
        <w:rPr>
          <w:rFonts w:ascii="Arial" w:hAnsi="Arial"/>
        </w:rPr>
        <w:t>Mercy Corps</w:t>
      </w:r>
      <w:r>
        <w:rPr>
          <w:rFonts w:ascii="Arial" w:hAnsi="Arial" w:hint="cs"/>
          <w:rtl/>
        </w:rPr>
        <w:t>.</w:t>
      </w:r>
      <w:r>
        <w:rPr>
          <w:rFonts w:ascii="Arial" w:hAnsi="Arial"/>
        </w:rPr>
        <w:t xml:space="preserve"> </w:t>
      </w:r>
    </w:p>
    <w:p w14:paraId="5FFE82D2" w14:textId="77777777" w:rsidR="00B322BC" w:rsidRDefault="00B322BC">
      <w:pPr>
        <w:spacing w:after="160" w:line="259" w:lineRule="auto"/>
        <w:rPr>
          <w:rFonts w:ascii="Arial" w:hAnsi="Arial"/>
          <w:rtl/>
        </w:rPr>
      </w:pPr>
      <w:r>
        <w:rPr>
          <w:rFonts w:ascii="Arial" w:hAnsi="Arial"/>
          <w:rtl/>
        </w:rPr>
        <w:br w:type="page"/>
      </w:r>
    </w:p>
    <w:p w14:paraId="40C2DB75" w14:textId="635F7453" w:rsidR="00F17015" w:rsidRDefault="0084544D" w:rsidP="00A529F8">
      <w:pPr>
        <w:widowControl w:val="0"/>
        <w:bidi/>
        <w:jc w:val="both"/>
        <w:rPr>
          <w:rFonts w:ascii="Arial" w:hAnsi="Arial" w:cs="Arial"/>
          <w:rtl/>
        </w:rPr>
      </w:pPr>
      <w:r>
        <w:rPr>
          <w:rFonts w:ascii="Arial" w:hAnsi="Arial" w:hint="cs"/>
          <w:rtl/>
        </w:rPr>
        <w:lastRenderedPageBreak/>
        <w:t>وينبغي أن يستند حجم العينة على تحليل القوة باستخدام الحد الأدنى من التأثيرات الواقعية الملحوظة لمدة ثلاث سنوات تقريبًا من العلاج.</w:t>
      </w:r>
      <w:r>
        <w:rPr>
          <w:rFonts w:ascii="Arial" w:hAnsi="Arial"/>
        </w:rPr>
        <w:t xml:space="preserve"> </w:t>
      </w:r>
      <w:r>
        <w:rPr>
          <w:rFonts w:ascii="Arial" w:hAnsi="Arial" w:hint="cs"/>
          <w:rtl/>
        </w:rPr>
        <w:t>كما يُطلب من المقيّمين تقديم حساب قوة توضيحي واحد لأي من النتائج المشار إليها أعلاه، مع ذكر أي معايير وافتراضات يقومون بها.</w:t>
      </w:r>
      <w:r>
        <w:rPr>
          <w:rFonts w:ascii="Arial" w:hAnsi="Arial"/>
        </w:rPr>
        <w:t xml:space="preserve"> </w:t>
      </w:r>
      <w:r>
        <w:rPr>
          <w:rFonts w:ascii="Arial" w:hAnsi="Arial" w:hint="cs"/>
          <w:rtl/>
        </w:rPr>
        <w:t>وينبغي للمقيّمين أيضًا توضيح الكيفية التي يعتزمون بها تحديد حجم العينة النهائية.</w:t>
      </w:r>
      <w:r>
        <w:rPr>
          <w:rFonts w:ascii="Arial" w:hAnsi="Arial"/>
        </w:rPr>
        <w:t xml:space="preserve"> </w:t>
      </w:r>
      <w:r>
        <w:rPr>
          <w:rFonts w:ascii="Arial" w:hAnsi="Arial" w:hint="cs"/>
          <w:rtl/>
        </w:rPr>
        <w:t>يجب أن يصف المقيِّمون استراتيجية التحديد المحددة الخاصة بهم لتقدير الأثر وتقديم نموذج تقدير توضيحي واحد على الأقل.</w:t>
      </w:r>
      <w:r>
        <w:rPr>
          <w:rFonts w:ascii="Arial" w:hAnsi="Arial"/>
        </w:rPr>
        <w:t xml:space="preserve"> </w:t>
      </w:r>
    </w:p>
    <w:p w14:paraId="37BD3908" w14:textId="5DDA6B16" w:rsidR="00D95F6A" w:rsidRDefault="00765C0D" w:rsidP="00A529F8">
      <w:pPr>
        <w:widowControl w:val="0"/>
        <w:bidi/>
        <w:jc w:val="both"/>
        <w:rPr>
          <w:rFonts w:ascii="Arial" w:hAnsi="Arial" w:cs="Arial"/>
          <w:rtl/>
        </w:rPr>
      </w:pPr>
      <w:r>
        <w:rPr>
          <w:rFonts w:ascii="Arial" w:hAnsi="Arial" w:hint="cs"/>
          <w:rtl/>
        </w:rPr>
        <w:t>ويجب على المقيّمين استخدام برامج التحليل الكمي المقبولة على نطاق واسع (</w:t>
      </w:r>
      <w:r>
        <w:rPr>
          <w:rFonts w:ascii="Arial" w:hAnsi="Arial"/>
        </w:rPr>
        <w:t>Stata</w:t>
      </w:r>
      <w:r>
        <w:rPr>
          <w:rFonts w:ascii="Arial" w:hAnsi="Arial" w:hint="cs"/>
          <w:rtl/>
        </w:rPr>
        <w:t xml:space="preserve"> أو </w:t>
      </w:r>
      <w:r>
        <w:rPr>
          <w:rFonts w:ascii="Arial" w:hAnsi="Arial"/>
        </w:rPr>
        <w:t>R</w:t>
      </w:r>
      <w:r>
        <w:rPr>
          <w:rFonts w:ascii="Arial" w:hAnsi="Arial" w:hint="cs"/>
          <w:rtl/>
        </w:rPr>
        <w:t xml:space="preserve"> أو </w:t>
      </w:r>
      <w:r>
        <w:rPr>
          <w:rFonts w:ascii="Arial" w:hAnsi="Arial"/>
        </w:rPr>
        <w:t>SPSS</w:t>
      </w:r>
      <w:r>
        <w:rPr>
          <w:rFonts w:ascii="Arial" w:hAnsi="Arial" w:hint="cs"/>
          <w:rtl/>
        </w:rPr>
        <w:t>).</w:t>
      </w:r>
    </w:p>
    <w:p w14:paraId="0B1E1AE9" w14:textId="7FFFEB9F" w:rsidR="00BF4B69" w:rsidRPr="00056B16" w:rsidRDefault="00961C7F" w:rsidP="00BF4B69">
      <w:pPr>
        <w:widowControl w:val="0"/>
        <w:bidi/>
        <w:jc w:val="both"/>
        <w:rPr>
          <w:rFonts w:ascii="Arial" w:hAnsi="Arial" w:cs="Arial"/>
          <w:b/>
          <w:bCs/>
          <w:rtl/>
        </w:rPr>
      </w:pPr>
      <w:r>
        <w:rPr>
          <w:rFonts w:ascii="Arial" w:hAnsi="Arial" w:hint="cs"/>
          <w:b/>
          <w:bCs/>
          <w:color w:val="808080" w:themeColor="background1" w:themeShade="80"/>
          <w:rtl/>
        </w:rPr>
        <w:t xml:space="preserve">5) ما ستقدمه منظمة </w:t>
      </w:r>
      <w:r>
        <w:rPr>
          <w:rFonts w:ascii="Arial" w:hAnsi="Arial"/>
          <w:b/>
          <w:bCs/>
          <w:color w:val="808080" w:themeColor="background1" w:themeShade="80"/>
        </w:rPr>
        <w:t xml:space="preserve">Mercy Corps </w:t>
      </w:r>
    </w:p>
    <w:p w14:paraId="7ACF11D0" w14:textId="1C56EF2E" w:rsidR="00BF4B69" w:rsidRPr="00056B16" w:rsidRDefault="00BF4B69" w:rsidP="0034400C">
      <w:pPr>
        <w:widowControl w:val="0"/>
        <w:bidi/>
        <w:ind w:left="720"/>
        <w:jc w:val="both"/>
        <w:rPr>
          <w:rFonts w:ascii="Arial" w:hAnsi="Arial" w:cs="Arial"/>
          <w:rtl/>
        </w:rPr>
      </w:pPr>
      <w:r>
        <w:rPr>
          <w:rFonts w:ascii="Arial" w:hAnsi="Arial" w:hint="cs"/>
          <w:rtl/>
        </w:rPr>
        <w:t xml:space="preserve">ستوفر </w:t>
      </w:r>
      <w:r>
        <w:rPr>
          <w:rFonts w:ascii="Arial" w:hAnsi="Arial"/>
        </w:rPr>
        <w:t>Mercy Corps</w:t>
      </w:r>
      <w:r>
        <w:rPr>
          <w:rFonts w:ascii="Arial" w:hAnsi="Arial" w:hint="cs"/>
          <w:rtl/>
        </w:rPr>
        <w:t xml:space="preserve"> جميع الهواتف والأجهزة اللوحية والبرامج المطلوبة (تمتلك </w:t>
      </w:r>
      <w:r>
        <w:rPr>
          <w:rFonts w:ascii="Arial" w:hAnsi="Arial"/>
        </w:rPr>
        <w:t>Mercy Corps</w:t>
      </w:r>
      <w:r>
        <w:rPr>
          <w:rFonts w:ascii="Arial" w:hAnsi="Arial" w:hint="cs"/>
          <w:rtl/>
        </w:rPr>
        <w:t xml:space="preserve"> اشتراكات في </w:t>
      </w:r>
      <w:r>
        <w:rPr>
          <w:rFonts w:ascii="Arial" w:hAnsi="Arial"/>
        </w:rPr>
        <w:t>SPSS</w:t>
      </w:r>
      <w:r>
        <w:rPr>
          <w:rFonts w:ascii="Arial" w:hAnsi="Arial" w:hint="cs"/>
          <w:rtl/>
        </w:rPr>
        <w:t xml:space="preserve"> و</w:t>
      </w:r>
      <w:r>
        <w:rPr>
          <w:rFonts w:ascii="Arial" w:hAnsi="Arial"/>
        </w:rPr>
        <w:t>Stata</w:t>
      </w:r>
      <w:r>
        <w:rPr>
          <w:rFonts w:ascii="Arial" w:hAnsi="Arial" w:hint="cs"/>
          <w:rtl/>
        </w:rPr>
        <w:t xml:space="preserve"> و</w:t>
      </w:r>
      <w:proofErr w:type="spellStart"/>
      <w:r>
        <w:rPr>
          <w:rFonts w:ascii="Arial" w:hAnsi="Arial"/>
        </w:rPr>
        <w:t>MaxQDA</w:t>
      </w:r>
      <w:proofErr w:type="spellEnd"/>
      <w:r>
        <w:rPr>
          <w:rFonts w:ascii="Arial" w:hAnsi="Arial" w:hint="cs"/>
          <w:rtl/>
        </w:rPr>
        <w:t xml:space="preserve"> و</w:t>
      </w:r>
      <w:proofErr w:type="spellStart"/>
      <w:r>
        <w:rPr>
          <w:rFonts w:ascii="Arial" w:hAnsi="Arial"/>
        </w:rPr>
        <w:t>Commcare</w:t>
      </w:r>
      <w:proofErr w:type="spellEnd"/>
      <w:r>
        <w:rPr>
          <w:rFonts w:ascii="Arial" w:hAnsi="Arial" w:hint="cs"/>
          <w:rtl/>
        </w:rPr>
        <w:t xml:space="preserve"> و</w:t>
      </w:r>
      <w:proofErr w:type="spellStart"/>
      <w:r>
        <w:rPr>
          <w:rFonts w:ascii="Arial" w:hAnsi="Arial"/>
        </w:rPr>
        <w:t>Atlas.ti</w:t>
      </w:r>
      <w:proofErr w:type="spellEnd"/>
      <w:r>
        <w:rPr>
          <w:rFonts w:ascii="Arial" w:hAnsi="Arial" w:hint="cs"/>
          <w:rtl/>
        </w:rPr>
        <w:t xml:space="preserve"> و</w:t>
      </w:r>
      <w:r>
        <w:rPr>
          <w:rFonts w:ascii="Arial" w:hAnsi="Arial"/>
        </w:rPr>
        <w:t>Ona</w:t>
      </w:r>
      <w:r>
        <w:rPr>
          <w:rFonts w:ascii="Arial" w:hAnsi="Arial" w:hint="cs"/>
          <w:rtl/>
        </w:rPr>
        <w:t xml:space="preserve"> والتي يمكن للشركة استخدامها جميعًا طوال مدة هذا التقييم)</w:t>
      </w:r>
      <w:r>
        <w:rPr>
          <w:rFonts w:ascii="Arial" w:hAnsi="Arial"/>
        </w:rPr>
        <w:t xml:space="preserve"> </w:t>
      </w:r>
    </w:p>
    <w:p w14:paraId="2204A40F" w14:textId="4E2268F0" w:rsidR="00383527" w:rsidRPr="00056B16" w:rsidRDefault="00180E57" w:rsidP="0034400C">
      <w:pPr>
        <w:widowControl w:val="0"/>
        <w:bidi/>
        <w:ind w:left="720"/>
        <w:jc w:val="both"/>
        <w:rPr>
          <w:rFonts w:ascii="Arial" w:hAnsi="Arial" w:cs="Arial"/>
          <w:rtl/>
        </w:rPr>
      </w:pPr>
      <w:r>
        <w:rPr>
          <w:rFonts w:ascii="Arial" w:hAnsi="Arial" w:hint="cs"/>
          <w:rtl/>
        </w:rPr>
        <w:t xml:space="preserve">ستوفر </w:t>
      </w:r>
      <w:r>
        <w:rPr>
          <w:rFonts w:ascii="Arial" w:hAnsi="Arial"/>
        </w:rPr>
        <w:t>Mercy Corps</w:t>
      </w:r>
      <w:r>
        <w:rPr>
          <w:rFonts w:ascii="Arial" w:hAnsi="Arial" w:hint="cs"/>
          <w:rtl/>
        </w:rPr>
        <w:t xml:space="preserve"> جميع المركبات اللازمة لجمع البيانات مع تزويدها الوقود والسائق (والراتب والبدل اليومي للسائق).  بإمكان كل مركبة أن تحمل 4 أشخاص (بالإضافة إلى السائق) بشكل مريح.  وهي مركبات من نوع </w:t>
      </w:r>
      <w:r>
        <w:rPr>
          <w:rFonts w:ascii="Arial" w:hAnsi="Arial"/>
        </w:rPr>
        <w:t>4X4</w:t>
      </w:r>
      <w:r>
        <w:rPr>
          <w:rFonts w:ascii="Arial" w:hAnsi="Arial" w:hint="cs"/>
          <w:rtl/>
        </w:rPr>
        <w:t>.</w:t>
      </w:r>
      <w:r>
        <w:rPr>
          <w:rFonts w:ascii="Arial" w:hAnsi="Arial"/>
        </w:rPr>
        <w:t xml:space="preserve"> </w:t>
      </w:r>
      <w:r>
        <w:rPr>
          <w:rFonts w:ascii="Arial" w:hAnsi="Arial" w:hint="cs"/>
          <w:rtl/>
        </w:rPr>
        <w:t>لا تحتاج الشركة سوى إلى الإشارة في عرضها إلى عدد المركبات المطلوبة وعدد الأيام.</w:t>
      </w:r>
      <w:r>
        <w:rPr>
          <w:rFonts w:ascii="Arial" w:hAnsi="Arial"/>
        </w:rPr>
        <w:t xml:space="preserve"> </w:t>
      </w:r>
    </w:p>
    <w:p w14:paraId="7729D9F2" w14:textId="1920A5FE" w:rsidR="00D14960" w:rsidRPr="00056B16" w:rsidRDefault="00383527" w:rsidP="0034400C">
      <w:pPr>
        <w:widowControl w:val="0"/>
        <w:bidi/>
        <w:ind w:left="720"/>
        <w:jc w:val="both"/>
        <w:rPr>
          <w:rFonts w:ascii="Arial" w:hAnsi="Arial" w:cs="Arial"/>
          <w:rtl/>
        </w:rPr>
      </w:pPr>
      <w:r>
        <w:rPr>
          <w:rFonts w:ascii="Arial" w:hAnsi="Arial" w:hint="cs"/>
          <w:rtl/>
        </w:rPr>
        <w:t xml:space="preserve">سيكون مديرا </w:t>
      </w:r>
      <w:r>
        <w:rPr>
          <w:rFonts w:ascii="Arial" w:hAnsi="Arial"/>
        </w:rPr>
        <w:t>MEL</w:t>
      </w:r>
      <w:r>
        <w:rPr>
          <w:rFonts w:ascii="Arial" w:hAnsi="Arial" w:hint="cs"/>
          <w:rtl/>
        </w:rPr>
        <w:t xml:space="preserve"> التابعان لفريق </w:t>
      </w:r>
      <w:r>
        <w:rPr>
          <w:rFonts w:ascii="Arial" w:hAnsi="Arial"/>
        </w:rPr>
        <w:t>PRI</w:t>
      </w:r>
      <w:r>
        <w:rPr>
          <w:rFonts w:ascii="Arial" w:hAnsi="Arial" w:hint="cs"/>
          <w:rtl/>
        </w:rPr>
        <w:t xml:space="preserve"> و6 من مسؤولي </w:t>
      </w:r>
      <w:r>
        <w:rPr>
          <w:rFonts w:ascii="Arial" w:hAnsi="Arial"/>
        </w:rPr>
        <w:t>MEL</w:t>
      </w:r>
      <w:r>
        <w:rPr>
          <w:rFonts w:ascii="Arial" w:hAnsi="Arial" w:hint="cs"/>
          <w:rtl/>
        </w:rPr>
        <w:t xml:space="preserve"> متاحين طوال مدة التقييم للمساعدة في التدريب والإشراف على جامعي البيانات وإدارة البيانات أثناء جمع البيانات.  ستدفع </w:t>
      </w:r>
      <w:r>
        <w:rPr>
          <w:rFonts w:ascii="Arial" w:hAnsi="Arial"/>
        </w:rPr>
        <w:t>Mercy Corps</w:t>
      </w:r>
      <w:r>
        <w:rPr>
          <w:rFonts w:ascii="Arial" w:hAnsi="Arial" w:hint="cs"/>
          <w:rtl/>
        </w:rPr>
        <w:t xml:space="preserve"> رواتب هؤلاء الأشخاص الستة (فريق </w:t>
      </w:r>
      <w:r>
        <w:rPr>
          <w:rFonts w:ascii="Arial" w:hAnsi="Arial"/>
        </w:rPr>
        <w:t>MEL</w:t>
      </w:r>
      <w:r>
        <w:rPr>
          <w:rFonts w:ascii="Arial" w:hAnsi="Arial" w:hint="cs"/>
          <w:rtl/>
        </w:rPr>
        <w:t>) وبدلاتهم اليومية.</w:t>
      </w:r>
      <w:r>
        <w:rPr>
          <w:rFonts w:ascii="Arial" w:hAnsi="Arial"/>
        </w:rPr>
        <w:t xml:space="preserve"> </w:t>
      </w:r>
    </w:p>
    <w:p w14:paraId="27B75D2B" w14:textId="148CBCD8" w:rsidR="00334A67" w:rsidRPr="00056B16" w:rsidRDefault="00D44F6E" w:rsidP="0034400C">
      <w:pPr>
        <w:widowControl w:val="0"/>
        <w:bidi/>
        <w:ind w:left="720"/>
        <w:jc w:val="both"/>
        <w:rPr>
          <w:rFonts w:ascii="Arial" w:hAnsi="Arial" w:cs="Arial"/>
          <w:rtl/>
        </w:rPr>
      </w:pPr>
      <w:r>
        <w:rPr>
          <w:rFonts w:ascii="Arial" w:hAnsi="Arial" w:hint="cs"/>
          <w:rtl/>
        </w:rPr>
        <w:t xml:space="preserve">بإمكان </w:t>
      </w:r>
      <w:r>
        <w:rPr>
          <w:rFonts w:ascii="Arial" w:hAnsi="Arial"/>
        </w:rPr>
        <w:t>Mercy Corps</w:t>
      </w:r>
      <w:r>
        <w:rPr>
          <w:rFonts w:ascii="Arial" w:hAnsi="Arial" w:hint="cs"/>
          <w:rtl/>
        </w:rPr>
        <w:t xml:space="preserve"> أن تساعد الشركة في إجراء الحجوزات في الفنادق لجامعي البيانات وسيحتاجون فقط إلى معرفة عدد جامعي البيانات والمشرفين الذين ستوظفهم شركتك.</w:t>
      </w:r>
    </w:p>
    <w:p w14:paraId="704FA766" w14:textId="7AB4E3D0" w:rsidR="00D44F6E" w:rsidRPr="00056B16" w:rsidRDefault="00334A67" w:rsidP="0034400C">
      <w:pPr>
        <w:widowControl w:val="0"/>
        <w:bidi/>
        <w:ind w:left="720"/>
        <w:jc w:val="both"/>
        <w:rPr>
          <w:rFonts w:ascii="Arial" w:hAnsi="Arial" w:cs="Arial"/>
          <w:rtl/>
        </w:rPr>
      </w:pPr>
      <w:r>
        <w:rPr>
          <w:rFonts w:ascii="Arial" w:hAnsi="Arial" w:hint="cs"/>
          <w:rtl/>
        </w:rPr>
        <w:t xml:space="preserve">لدى </w:t>
      </w:r>
      <w:r>
        <w:rPr>
          <w:rFonts w:ascii="Arial" w:hAnsi="Arial"/>
        </w:rPr>
        <w:t>Mercy Corps</w:t>
      </w:r>
      <w:r>
        <w:rPr>
          <w:rFonts w:ascii="Arial" w:hAnsi="Arial" w:hint="cs"/>
          <w:rtl/>
        </w:rPr>
        <w:t xml:space="preserve"> مكتب به غرفة اجتماعات كبيرة بما يكفي لتدريب ما يصل إلى 30 من جامعي البيانات وسيكون ذلك متاحًا للشركة.  </w:t>
      </w:r>
    </w:p>
    <w:p w14:paraId="191ACB4B" w14:textId="47CADB3F" w:rsidR="00D44F6E" w:rsidRPr="00056B16" w:rsidRDefault="007511E2" w:rsidP="0034400C">
      <w:pPr>
        <w:bidi/>
        <w:spacing w:after="0" w:line="240" w:lineRule="auto"/>
        <w:ind w:left="720"/>
        <w:jc w:val="both"/>
        <w:rPr>
          <w:rFonts w:ascii="Arial" w:hAnsi="Arial" w:cs="Arial"/>
          <w:bCs/>
          <w:color w:val="000000"/>
          <w:rtl/>
        </w:rPr>
      </w:pPr>
      <w:r>
        <w:rPr>
          <w:rFonts w:ascii="Arial" w:hAnsi="Arial" w:hint="cs"/>
          <w:color w:val="000000"/>
          <w:rtl/>
        </w:rPr>
        <w:t xml:space="preserve">ستدفع </w:t>
      </w:r>
      <w:r>
        <w:rPr>
          <w:rFonts w:ascii="Arial" w:hAnsi="Arial"/>
          <w:color w:val="000000"/>
        </w:rPr>
        <w:t>Mercy Corps</w:t>
      </w:r>
      <w:r>
        <w:rPr>
          <w:rFonts w:ascii="Arial" w:hAnsi="Arial" w:hint="cs"/>
          <w:color w:val="000000"/>
          <w:rtl/>
        </w:rPr>
        <w:t xml:space="preserve"> تكاليف جميع أعمال الترجمة.</w:t>
      </w:r>
      <w:r>
        <w:rPr>
          <w:rFonts w:ascii="Arial" w:hAnsi="Arial"/>
          <w:color w:val="000000"/>
        </w:rPr>
        <w:t xml:space="preserve"> </w:t>
      </w:r>
    </w:p>
    <w:p w14:paraId="22C24A3A" w14:textId="77777777" w:rsidR="0067487E" w:rsidRDefault="0067487E" w:rsidP="00A529F8">
      <w:pPr>
        <w:spacing w:after="0" w:line="240" w:lineRule="auto"/>
        <w:jc w:val="both"/>
        <w:rPr>
          <w:rFonts w:ascii="Arial" w:hAnsi="Arial" w:cs="Arial"/>
          <w:b/>
          <w:color w:val="000000"/>
        </w:rPr>
      </w:pPr>
    </w:p>
    <w:p w14:paraId="4F182A6F" w14:textId="6180BC3D" w:rsidR="00A529F8" w:rsidRPr="00056B16" w:rsidRDefault="00A529F8" w:rsidP="00A529F8">
      <w:pPr>
        <w:bidi/>
        <w:spacing w:after="0" w:line="240" w:lineRule="auto"/>
        <w:jc w:val="both"/>
        <w:rPr>
          <w:rFonts w:ascii="Arial" w:hAnsi="Arial" w:cs="Arial"/>
          <w:b/>
          <w:color w:val="808080" w:themeColor="background1" w:themeShade="80"/>
          <w:rtl/>
        </w:rPr>
      </w:pPr>
      <w:r>
        <w:rPr>
          <w:rFonts w:ascii="Arial" w:hAnsi="Arial" w:hint="cs"/>
          <w:b/>
          <w:bCs/>
          <w:color w:val="808080" w:themeColor="background1" w:themeShade="80"/>
          <w:rtl/>
        </w:rPr>
        <w:t>6.</w:t>
      </w:r>
      <w:r>
        <w:rPr>
          <w:rFonts w:ascii="Arial" w:hAnsi="Arial"/>
          <w:b/>
          <w:bCs/>
          <w:color w:val="808080" w:themeColor="background1" w:themeShade="80"/>
        </w:rPr>
        <w:t xml:space="preserve"> </w:t>
      </w:r>
      <w:r>
        <w:rPr>
          <w:rFonts w:ascii="Arial" w:hAnsi="Arial" w:hint="cs"/>
          <w:b/>
          <w:bCs/>
          <w:color w:val="808080" w:themeColor="background1" w:themeShade="80"/>
          <w:rtl/>
        </w:rPr>
        <w:t>جودة البيانات وأمن وحماية العناصر البشرية.</w:t>
      </w:r>
    </w:p>
    <w:p w14:paraId="6D20BE89" w14:textId="5E24AF9C" w:rsidR="00A529F8" w:rsidRPr="00056B16" w:rsidRDefault="00A529F8" w:rsidP="00A529F8">
      <w:pPr>
        <w:pBdr>
          <w:top w:val="nil"/>
          <w:left w:val="nil"/>
          <w:bottom w:val="nil"/>
          <w:right w:val="nil"/>
          <w:between w:val="nil"/>
        </w:pBdr>
        <w:bidi/>
        <w:spacing w:before="120" w:after="120"/>
        <w:jc w:val="both"/>
        <w:rPr>
          <w:rFonts w:ascii="Arial" w:hAnsi="Arial" w:cs="Arial"/>
          <w:color w:val="000000"/>
          <w:rtl/>
        </w:rPr>
      </w:pPr>
      <w:r>
        <w:rPr>
          <w:rFonts w:ascii="Arial" w:hAnsi="Arial" w:hint="cs"/>
          <w:color w:val="000000"/>
          <w:rtl/>
        </w:rPr>
        <w:t>ينبغي ألا يتم المساس بجودة البيانات، وينبغي بذل أقصى قدر من العناية لتجنب الأخطاء أو على الأقل تقليلها في جميع مراحل جمع البيانات.</w:t>
      </w:r>
      <w:r>
        <w:rPr>
          <w:rFonts w:ascii="Arial" w:hAnsi="Arial"/>
          <w:color w:val="000000"/>
        </w:rPr>
        <w:t xml:space="preserve"> </w:t>
      </w:r>
      <w:r>
        <w:rPr>
          <w:rFonts w:ascii="Arial" w:hAnsi="Arial" w:hint="cs"/>
          <w:color w:val="000000"/>
          <w:rtl/>
        </w:rPr>
        <w:t>كيف يجب أيضًا وصف حماية معلومات التعريف الشخصية (</w:t>
      </w:r>
      <w:r>
        <w:rPr>
          <w:rFonts w:ascii="Arial" w:hAnsi="Arial"/>
          <w:color w:val="000000"/>
        </w:rPr>
        <w:t>PII</w:t>
      </w:r>
      <w:r>
        <w:rPr>
          <w:rFonts w:ascii="Arial" w:hAnsi="Arial" w:hint="cs"/>
          <w:color w:val="000000"/>
          <w:rtl/>
        </w:rPr>
        <w:t>) وسلامة المشاركين ورفاههم (حماية العنصر البشري) في العرض الفني.</w:t>
      </w:r>
    </w:p>
    <w:p w14:paraId="7703605F" w14:textId="77777777" w:rsidR="00A529F8" w:rsidRPr="00056B16" w:rsidRDefault="00A529F8" w:rsidP="00A529F8">
      <w:pPr>
        <w:bidi/>
        <w:jc w:val="both"/>
        <w:rPr>
          <w:rFonts w:ascii="Arial" w:hAnsi="Arial" w:cs="Arial"/>
          <w:b/>
          <w:color w:val="808080" w:themeColor="background1" w:themeShade="80"/>
          <w:rtl/>
        </w:rPr>
      </w:pPr>
      <w:r>
        <w:rPr>
          <w:rFonts w:ascii="Arial" w:hAnsi="Arial" w:hint="cs"/>
          <w:b/>
          <w:bCs/>
          <w:color w:val="808080" w:themeColor="background1" w:themeShade="80"/>
          <w:rtl/>
        </w:rPr>
        <w:t>7.</w:t>
      </w:r>
      <w:r>
        <w:rPr>
          <w:rFonts w:ascii="Arial" w:hAnsi="Arial"/>
          <w:b/>
          <w:bCs/>
          <w:color w:val="808080" w:themeColor="background1" w:themeShade="80"/>
        </w:rPr>
        <w:t xml:space="preserve"> </w:t>
      </w:r>
      <w:r>
        <w:rPr>
          <w:rFonts w:ascii="Arial" w:hAnsi="Arial" w:hint="cs"/>
          <w:b/>
          <w:bCs/>
          <w:color w:val="808080" w:themeColor="background1" w:themeShade="80"/>
          <w:rtl/>
        </w:rPr>
        <w:t>توصيل النتائج/الأفكار.</w:t>
      </w:r>
    </w:p>
    <w:p w14:paraId="37F6E3A9" w14:textId="00C62934" w:rsidR="00F522D4" w:rsidRPr="00056B16" w:rsidRDefault="00DE418E" w:rsidP="00A529F8">
      <w:pPr>
        <w:bidi/>
        <w:jc w:val="both"/>
        <w:rPr>
          <w:rFonts w:ascii="Arial" w:hAnsi="Arial" w:cs="Arial"/>
          <w:rtl/>
        </w:rPr>
      </w:pPr>
      <w:r>
        <w:rPr>
          <w:rFonts w:ascii="Arial" w:hAnsi="Arial" w:hint="cs"/>
          <w:rtl/>
        </w:rPr>
        <w:t xml:space="preserve">يجب تقديم تقرير نهائي، ويجب على الشركة تنظيم وتسهيل عرض (عن بعد) للنتائج إلى فريق </w:t>
      </w:r>
      <w:r>
        <w:rPr>
          <w:rFonts w:ascii="Arial" w:hAnsi="Arial"/>
        </w:rPr>
        <w:t>PRI</w:t>
      </w:r>
      <w:r>
        <w:rPr>
          <w:rFonts w:ascii="Arial" w:hAnsi="Arial" w:hint="cs"/>
          <w:rtl/>
        </w:rPr>
        <w:t xml:space="preserve"> وموظفي </w:t>
      </w:r>
      <w:r>
        <w:rPr>
          <w:rFonts w:ascii="Arial" w:hAnsi="Arial"/>
        </w:rPr>
        <w:t>Mercy Corps</w:t>
      </w:r>
      <w:r>
        <w:rPr>
          <w:rFonts w:ascii="Arial" w:hAnsi="Arial" w:hint="cs"/>
          <w:rtl/>
        </w:rPr>
        <w:t xml:space="preserve"> الآخرين والشركاء حسبما تراه </w:t>
      </w:r>
      <w:r>
        <w:rPr>
          <w:rFonts w:ascii="Arial" w:hAnsi="Arial"/>
        </w:rPr>
        <w:t>Mercy Corps</w:t>
      </w:r>
      <w:r>
        <w:rPr>
          <w:rFonts w:ascii="Arial" w:hAnsi="Arial" w:hint="cs"/>
          <w:rtl/>
        </w:rPr>
        <w:t xml:space="preserve"> مناسبًا.</w:t>
      </w:r>
      <w:r>
        <w:rPr>
          <w:rFonts w:ascii="Arial" w:hAnsi="Arial"/>
        </w:rPr>
        <w:t xml:space="preserve"> </w:t>
      </w:r>
    </w:p>
    <w:p w14:paraId="2D7BCDAB" w14:textId="199525BA" w:rsidR="009F6187" w:rsidRPr="00056B16" w:rsidRDefault="009F6187" w:rsidP="009F6187">
      <w:pPr>
        <w:bidi/>
        <w:jc w:val="both"/>
        <w:rPr>
          <w:rFonts w:ascii="Arial" w:hAnsi="Arial" w:cs="Arial"/>
          <w:b/>
          <w:color w:val="808080" w:themeColor="background1" w:themeShade="80"/>
          <w:rtl/>
        </w:rPr>
      </w:pPr>
      <w:r>
        <w:rPr>
          <w:rFonts w:ascii="Arial" w:hAnsi="Arial" w:hint="cs"/>
          <w:b/>
          <w:bCs/>
          <w:color w:val="808080" w:themeColor="background1" w:themeShade="80"/>
          <w:rtl/>
        </w:rPr>
        <w:t>8.</w:t>
      </w:r>
      <w:r>
        <w:rPr>
          <w:rFonts w:ascii="Arial" w:hAnsi="Arial"/>
          <w:b/>
          <w:bCs/>
          <w:color w:val="808080" w:themeColor="background1" w:themeShade="80"/>
        </w:rPr>
        <w:t xml:space="preserve"> </w:t>
      </w:r>
      <w:r>
        <w:rPr>
          <w:rFonts w:ascii="Arial" w:hAnsi="Arial" w:hint="cs"/>
          <w:b/>
          <w:bCs/>
          <w:color w:val="808080" w:themeColor="background1" w:themeShade="80"/>
          <w:rtl/>
        </w:rPr>
        <w:t>تشكيل الفريق.</w:t>
      </w:r>
    </w:p>
    <w:p w14:paraId="70E9047B" w14:textId="77777777" w:rsidR="0058450F" w:rsidRDefault="0058450F">
      <w:pPr>
        <w:spacing w:after="160" w:line="259" w:lineRule="auto"/>
        <w:rPr>
          <w:rFonts w:ascii="Arial" w:hAnsi="Arial"/>
          <w:rtl/>
        </w:rPr>
      </w:pPr>
      <w:r>
        <w:rPr>
          <w:rFonts w:ascii="Arial" w:hAnsi="Arial"/>
          <w:rtl/>
        </w:rPr>
        <w:br w:type="page"/>
      </w:r>
    </w:p>
    <w:p w14:paraId="145B69E8" w14:textId="04028D07" w:rsidR="009F6187" w:rsidRPr="00056B16" w:rsidRDefault="6B8FAD50" w:rsidP="009F6187">
      <w:pPr>
        <w:tabs>
          <w:tab w:val="left" w:pos="1032"/>
        </w:tabs>
        <w:bidi/>
        <w:rPr>
          <w:rFonts w:ascii="Arial" w:hAnsi="Arial" w:cs="Arial"/>
          <w:rtl/>
        </w:rPr>
      </w:pPr>
      <w:r>
        <w:rPr>
          <w:rFonts w:ascii="Arial" w:hAnsi="Arial" w:hint="cs"/>
          <w:rtl/>
        </w:rPr>
        <w:lastRenderedPageBreak/>
        <w:t>يجب على الشركة اقتراح فريق فعال من حيث التكلفة لهذا التقييم.</w:t>
      </w:r>
      <w:r>
        <w:rPr>
          <w:rFonts w:ascii="Arial" w:hAnsi="Arial"/>
        </w:rPr>
        <w:t xml:space="preserve"> </w:t>
      </w:r>
      <w:r>
        <w:rPr>
          <w:rFonts w:ascii="Arial" w:hAnsi="Arial" w:hint="cs"/>
          <w:rtl/>
        </w:rPr>
        <w:t xml:space="preserve">ينبغي وصف دور أعضاء الفريق في القسم الثاني (العرض الفني) ولكن يجب إدراج كل عضو في الفريق حسب المنصب/الوظيفة في القسم الثالث ("عرض </w:t>
      </w:r>
      <w:r>
        <w:rPr>
          <w:rFonts w:ascii="Arial" w:hAnsi="Arial"/>
        </w:rPr>
        <w:t>LOE</w:t>
      </w:r>
      <w:r>
        <w:rPr>
          <w:rFonts w:ascii="Arial" w:hAnsi="Arial" w:hint="cs"/>
          <w:rtl/>
        </w:rPr>
        <w:t>").</w:t>
      </w:r>
      <w:r>
        <w:rPr>
          <w:rFonts w:ascii="Arial" w:hAnsi="Arial"/>
        </w:rPr>
        <w:t xml:space="preserve"> </w:t>
      </w:r>
      <w:r>
        <w:rPr>
          <w:rFonts w:ascii="Arial" w:hAnsi="Arial" w:hint="cs"/>
          <w:rtl/>
        </w:rPr>
        <w:t xml:space="preserve">يرجى العلم أن تشكيل الفريق المقترح </w:t>
      </w:r>
      <w:r>
        <w:rPr>
          <w:rFonts w:ascii="Arial" w:hAnsi="Arial" w:hint="cs"/>
          <w:b/>
          <w:bCs/>
          <w:rtl/>
        </w:rPr>
        <w:t>لا يحتاج إلى مطابقة أو تضمين الدورين الموضحين في قسم تقديمات السير الذاتية</w:t>
      </w:r>
      <w:r>
        <w:rPr>
          <w:rFonts w:ascii="Arial" w:hAnsi="Arial" w:hint="cs"/>
          <w:rtl/>
        </w:rPr>
        <w:t xml:space="preserve"> – الملفان الموضحان في القسم 9 مخصصان فقط لتقديمات السيرة الذاتية.</w:t>
      </w:r>
    </w:p>
    <w:p w14:paraId="716DDE47" w14:textId="5E8A5952" w:rsidR="3808EC3C" w:rsidRDefault="3808EC3C" w:rsidP="3415897D">
      <w:pPr>
        <w:bidi/>
        <w:jc w:val="both"/>
        <w:rPr>
          <w:rFonts w:ascii="Arial" w:hAnsi="Arial" w:cs="Arial"/>
          <w:b/>
          <w:bCs/>
          <w:color w:val="808080" w:themeColor="background1" w:themeShade="80"/>
          <w:rtl/>
        </w:rPr>
      </w:pPr>
      <w:r>
        <w:rPr>
          <w:rFonts w:ascii="Arial" w:hAnsi="Arial" w:hint="cs"/>
          <w:b/>
          <w:bCs/>
          <w:color w:val="808080" w:themeColor="background1" w:themeShade="80"/>
          <w:rtl/>
        </w:rPr>
        <w:t>9.</w:t>
      </w:r>
      <w:r>
        <w:rPr>
          <w:rFonts w:ascii="Arial" w:hAnsi="Arial"/>
          <w:b/>
          <w:bCs/>
          <w:color w:val="808080" w:themeColor="background1" w:themeShade="80"/>
        </w:rPr>
        <w:t xml:space="preserve"> </w:t>
      </w:r>
      <w:r>
        <w:rPr>
          <w:rFonts w:ascii="Arial" w:hAnsi="Arial" w:hint="cs"/>
          <w:b/>
          <w:bCs/>
          <w:color w:val="808080" w:themeColor="background1" w:themeShade="80"/>
          <w:rtl/>
        </w:rPr>
        <w:t>تقديمات السير الذاتية</w:t>
      </w:r>
    </w:p>
    <w:p w14:paraId="3B6F7F02" w14:textId="27F579B9" w:rsidR="61665887" w:rsidRDefault="61665887" w:rsidP="3415897D">
      <w:pPr>
        <w:tabs>
          <w:tab w:val="left" w:pos="1032"/>
        </w:tabs>
        <w:bidi/>
        <w:rPr>
          <w:rFonts w:ascii="Arial" w:eastAsia="Arial" w:hAnsi="Arial" w:cs="Arial"/>
          <w:rtl/>
        </w:rPr>
      </w:pPr>
      <w:r>
        <w:rPr>
          <w:rFonts w:ascii="Arial" w:hAnsi="Arial" w:hint="cs"/>
          <w:rtl/>
        </w:rPr>
        <w:t>يرجى تقديم سيرة ذاتية واحدة لأحد الموظفين الحاليين للدورين المذكورين أدناه (سيرتان شخصيتان كحد أقصى).</w:t>
      </w:r>
      <w:r>
        <w:rPr>
          <w:rFonts w:ascii="Arial" w:hAnsi="Arial"/>
        </w:rPr>
        <w:t xml:space="preserve"> </w:t>
      </w:r>
      <w:r>
        <w:rPr>
          <w:rFonts w:ascii="Arial" w:hAnsi="Arial" w:hint="cs"/>
          <w:b/>
          <w:bCs/>
          <w:rtl/>
        </w:rPr>
        <w:t>يرجى استخدام نموذج السيرة الذاتية المقدم</w:t>
      </w:r>
      <w:r>
        <w:rPr>
          <w:rFonts w:ascii="Arial" w:hAnsi="Arial" w:hint="cs"/>
          <w:rtl/>
        </w:rPr>
        <w:t>.</w:t>
      </w:r>
      <w:r>
        <w:rPr>
          <w:rFonts w:ascii="Arial" w:hAnsi="Arial"/>
        </w:rPr>
        <w:t xml:space="preserve"> </w:t>
      </w:r>
      <w:r>
        <w:rPr>
          <w:rFonts w:ascii="Arial" w:hAnsi="Arial" w:hint="cs"/>
          <w:rtl/>
        </w:rPr>
        <w:t>ينبغي للشركات تقديم الموظفين الذين يشعرون أنهم مؤهلون بشكل أفضل لهذا المشروع.</w:t>
      </w:r>
      <w:r>
        <w:rPr>
          <w:rFonts w:ascii="Arial" w:hAnsi="Arial"/>
        </w:rPr>
        <w:t xml:space="preserve"> </w:t>
      </w:r>
      <w:r>
        <w:rPr>
          <w:rFonts w:ascii="Arial" w:hAnsi="Arial" w:hint="cs"/>
          <w:b/>
          <w:bCs/>
          <w:rtl/>
        </w:rPr>
        <w:t xml:space="preserve">لا يلزم أن تتطابق تقديمات السير الذاتية مع الأدوار أو الموظفين الموضحين في قسم "عرض </w:t>
      </w:r>
      <w:r>
        <w:rPr>
          <w:rFonts w:ascii="Arial" w:hAnsi="Arial"/>
          <w:b/>
          <w:bCs/>
        </w:rPr>
        <w:t>LOE</w:t>
      </w:r>
      <w:r>
        <w:rPr>
          <w:rFonts w:ascii="Arial" w:hAnsi="Arial" w:hint="cs"/>
          <w:b/>
          <w:bCs/>
          <w:rtl/>
        </w:rPr>
        <w:t>".</w:t>
      </w:r>
      <w:r>
        <w:rPr>
          <w:rFonts w:ascii="Arial" w:hAnsi="Arial"/>
        </w:rPr>
        <w:t xml:space="preserve"> </w:t>
      </w:r>
      <w:r>
        <w:rPr>
          <w:rFonts w:ascii="Arial" w:hAnsi="Arial" w:hint="cs"/>
          <w:rtl/>
        </w:rPr>
        <w:t>يرجى تقديم السير الذاتية التالية:</w:t>
      </w:r>
      <w:r>
        <w:rPr>
          <w:rFonts w:ascii="Arial" w:hAnsi="Arial"/>
        </w:rPr>
        <w:t xml:space="preserve"> </w:t>
      </w:r>
    </w:p>
    <w:p w14:paraId="3B56C14C" w14:textId="056F9306" w:rsidR="61665887" w:rsidRDefault="61665887" w:rsidP="3415897D">
      <w:pPr>
        <w:pStyle w:val="ListParagraph"/>
        <w:numPr>
          <w:ilvl w:val="0"/>
          <w:numId w:val="1"/>
        </w:numPr>
        <w:tabs>
          <w:tab w:val="left" w:pos="1032"/>
        </w:tabs>
        <w:bidi/>
        <w:rPr>
          <w:rtl/>
        </w:rPr>
      </w:pPr>
      <w:r>
        <w:rPr>
          <w:rFonts w:ascii="Arial" w:hAnsi="Arial" w:hint="cs"/>
          <w:rtl/>
        </w:rPr>
        <w:t>رئيس مشروع/اختصاصي رفيع المستوى</w:t>
      </w:r>
    </w:p>
    <w:p w14:paraId="1142C991" w14:textId="3CEEE13D" w:rsidR="61665887" w:rsidRDefault="61665887" w:rsidP="3415897D">
      <w:pPr>
        <w:pStyle w:val="ListParagraph"/>
        <w:numPr>
          <w:ilvl w:val="0"/>
          <w:numId w:val="1"/>
        </w:numPr>
        <w:tabs>
          <w:tab w:val="left" w:pos="1032"/>
        </w:tabs>
        <w:bidi/>
        <w:rPr>
          <w:rtl/>
        </w:rPr>
      </w:pPr>
      <w:r>
        <w:rPr>
          <w:rFonts w:ascii="Arial" w:hAnsi="Arial" w:hint="cs"/>
          <w:rtl/>
        </w:rPr>
        <w:t>باحث/محلل متوسط المستوى</w:t>
      </w:r>
    </w:p>
    <w:p w14:paraId="0347A291" w14:textId="173350C1" w:rsidR="00102B53" w:rsidRPr="00056B16" w:rsidRDefault="3808EC3C" w:rsidP="3415897D">
      <w:pPr>
        <w:bidi/>
        <w:jc w:val="both"/>
        <w:rPr>
          <w:rFonts w:ascii="Arial" w:hAnsi="Arial" w:cs="Arial"/>
          <w:b/>
          <w:bCs/>
          <w:color w:val="808080" w:themeColor="background1" w:themeShade="80"/>
          <w:rtl/>
        </w:rPr>
      </w:pPr>
      <w:r>
        <w:rPr>
          <w:rFonts w:ascii="Arial" w:hAnsi="Arial" w:hint="cs"/>
          <w:b/>
          <w:bCs/>
          <w:color w:val="808080" w:themeColor="background1" w:themeShade="80"/>
          <w:rtl/>
        </w:rPr>
        <w:t>10.</w:t>
      </w:r>
      <w:r>
        <w:rPr>
          <w:rFonts w:ascii="Arial" w:hAnsi="Arial"/>
          <w:b/>
          <w:bCs/>
          <w:color w:val="808080" w:themeColor="background1" w:themeShade="80"/>
        </w:rPr>
        <w:t xml:space="preserve"> </w:t>
      </w:r>
      <w:r>
        <w:rPr>
          <w:rFonts w:ascii="Arial" w:hAnsi="Arial" w:hint="cs"/>
          <w:b/>
          <w:bCs/>
          <w:color w:val="808080" w:themeColor="background1" w:themeShade="80"/>
          <w:rtl/>
        </w:rPr>
        <w:t>مستوى الجهود المبذولة لاعتبارات الميزنة.</w:t>
      </w:r>
    </w:p>
    <w:p w14:paraId="14399E7B" w14:textId="105B90F6" w:rsidR="004565FE" w:rsidRDefault="00DA390C" w:rsidP="002F13D0">
      <w:pPr>
        <w:bidi/>
        <w:spacing w:after="0" w:line="240" w:lineRule="auto"/>
        <w:jc w:val="both"/>
        <w:rPr>
          <w:rFonts w:ascii="Arial" w:hAnsi="Arial" w:cs="Arial"/>
          <w:bCs/>
          <w:rtl/>
        </w:rPr>
      </w:pPr>
      <w:r>
        <w:rPr>
          <w:rFonts w:ascii="Arial" w:hAnsi="Arial" w:hint="cs"/>
          <w:rtl/>
        </w:rPr>
        <w:t xml:space="preserve">نظرًا لأن جالاندا بلد وهمي، اختر واحدًا - وواحدًا فقط - من البلدان المرجعية المدرجة أدناه كأساس لعرض </w:t>
      </w:r>
      <w:r>
        <w:rPr>
          <w:rFonts w:ascii="Arial" w:hAnsi="Arial"/>
        </w:rPr>
        <w:t>LOE</w:t>
      </w:r>
      <w:r>
        <w:rPr>
          <w:rFonts w:ascii="Arial" w:hAnsi="Arial" w:hint="cs"/>
          <w:rtl/>
        </w:rPr>
        <w:t xml:space="preserve"> الخاص بك لنطاق العمل التجريبي هذا؛ القسمان دال وهاء. </w:t>
      </w:r>
      <w:r>
        <w:rPr>
          <w:rFonts w:ascii="Arial" w:hAnsi="Arial" w:hint="cs"/>
          <w:u w:val="single"/>
          <w:rtl/>
        </w:rPr>
        <w:t>لا يمكنك اختيار البلد الذي يقع فيه المقر الرئيسي لشركتك</w:t>
      </w:r>
      <w:r>
        <w:rPr>
          <w:rFonts w:ascii="Arial" w:hAnsi="Arial" w:hint="cs"/>
          <w:rtl/>
        </w:rPr>
        <w:t>.</w:t>
      </w:r>
      <w:r>
        <w:rPr>
          <w:rFonts w:ascii="Arial" w:hAnsi="Arial"/>
        </w:rPr>
        <w:t xml:space="preserve"> </w:t>
      </w:r>
      <w:r>
        <w:rPr>
          <w:rFonts w:ascii="Arial" w:hAnsi="Arial" w:hint="cs"/>
          <w:rtl/>
        </w:rPr>
        <w:t>اختيار بلد ما لا يعني أن لديك عملاً أو تستطيع القيام به في ذلك البلد.</w:t>
      </w:r>
      <w:r>
        <w:rPr>
          <w:rFonts w:ascii="Arial" w:hAnsi="Arial"/>
        </w:rPr>
        <w:t xml:space="preserve"> </w:t>
      </w:r>
    </w:p>
    <w:p w14:paraId="2CBEAB6B" w14:textId="77777777" w:rsidR="00FE7FC3" w:rsidRDefault="00FE7FC3" w:rsidP="002F13D0">
      <w:pPr>
        <w:spacing w:after="0" w:line="240" w:lineRule="auto"/>
        <w:jc w:val="both"/>
        <w:rPr>
          <w:rFonts w:ascii="Arial" w:hAnsi="Arial" w:cs="Arial"/>
          <w:bCs/>
        </w:rPr>
      </w:pPr>
    </w:p>
    <w:tbl>
      <w:tblPr>
        <w:tblStyle w:val="TableGrid"/>
        <w:bidiVisual/>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bidi/>
              <w:spacing w:after="0" w:line="240" w:lineRule="auto"/>
              <w:jc w:val="both"/>
              <w:rPr>
                <w:rFonts w:ascii="Arial" w:hAnsi="Arial" w:cs="Arial"/>
                <w:bCs/>
                <w:rtl/>
              </w:rPr>
            </w:pPr>
            <w:r>
              <w:rPr>
                <w:rFonts w:ascii="Arial" w:hAnsi="Arial" w:hint="cs"/>
                <w:rtl/>
              </w:rPr>
              <w:t>البلدان المرجعية (اختر واحدًا فقط)</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bidi/>
              <w:spacing w:after="0" w:line="240" w:lineRule="auto"/>
              <w:jc w:val="both"/>
              <w:rPr>
                <w:rFonts w:ascii="Arial" w:hAnsi="Arial" w:cs="Arial"/>
                <w:bCs/>
                <w:rtl/>
              </w:rPr>
            </w:pPr>
            <w:r>
              <w:rPr>
                <w:rFonts w:ascii="Arial" w:hAnsi="Arial" w:hint="cs"/>
                <w:rtl/>
              </w:rPr>
              <w:t>غواتيمالا</w:t>
            </w:r>
            <w:r>
              <w:rPr>
                <w:rFonts w:ascii="Arial" w:hAnsi="Arial"/>
              </w:rPr>
              <w:t xml:space="preserve">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bidi/>
              <w:spacing w:after="0" w:line="240" w:lineRule="auto"/>
              <w:jc w:val="both"/>
              <w:rPr>
                <w:rFonts w:ascii="Arial" w:hAnsi="Arial" w:cs="Arial"/>
                <w:rtl/>
              </w:rPr>
            </w:pPr>
            <w:r>
              <w:rPr>
                <w:rFonts w:ascii="Arial" w:hAnsi="Arial" w:hint="cs"/>
                <w:rtl/>
              </w:rPr>
              <w:t>كولومبيا</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bidi/>
              <w:spacing w:after="0" w:line="240" w:lineRule="auto"/>
              <w:jc w:val="both"/>
              <w:rPr>
                <w:rFonts w:ascii="Arial" w:hAnsi="Arial" w:cs="Arial"/>
                <w:bCs/>
                <w:rtl/>
              </w:rPr>
            </w:pPr>
            <w:r>
              <w:rPr>
                <w:rFonts w:ascii="Arial" w:hAnsi="Arial" w:hint="cs"/>
                <w:rtl/>
              </w:rPr>
              <w:t>بوركينا فاسو</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bidi/>
              <w:spacing w:after="0" w:line="240" w:lineRule="auto"/>
              <w:jc w:val="both"/>
              <w:rPr>
                <w:rFonts w:ascii="Arial" w:hAnsi="Arial" w:cs="Arial"/>
                <w:bCs/>
                <w:rtl/>
              </w:rPr>
            </w:pPr>
            <w:r>
              <w:rPr>
                <w:rFonts w:ascii="Arial" w:hAnsi="Arial" w:hint="cs"/>
                <w:rtl/>
              </w:rPr>
              <w:t>السنغال</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bidi/>
              <w:spacing w:after="0" w:line="240" w:lineRule="auto"/>
              <w:jc w:val="both"/>
              <w:rPr>
                <w:rFonts w:ascii="Arial" w:hAnsi="Arial" w:cs="Arial"/>
                <w:bCs/>
                <w:rtl/>
              </w:rPr>
            </w:pPr>
            <w:r>
              <w:rPr>
                <w:rFonts w:ascii="Arial" w:hAnsi="Arial" w:hint="cs"/>
                <w:rtl/>
              </w:rPr>
              <w:t>أوغندا</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bidi/>
              <w:spacing w:after="0" w:line="240" w:lineRule="auto"/>
              <w:jc w:val="both"/>
              <w:rPr>
                <w:rFonts w:ascii="Arial" w:hAnsi="Arial" w:cs="Arial"/>
                <w:bCs/>
                <w:rtl/>
              </w:rPr>
            </w:pPr>
            <w:r>
              <w:rPr>
                <w:rFonts w:ascii="Arial" w:hAnsi="Arial" w:hint="cs"/>
                <w:rtl/>
              </w:rPr>
              <w:t>إثيوبيا</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bidi/>
              <w:spacing w:after="0" w:line="240" w:lineRule="auto"/>
              <w:jc w:val="both"/>
              <w:rPr>
                <w:rFonts w:ascii="Arial" w:hAnsi="Arial" w:cs="Arial"/>
                <w:bCs/>
                <w:rtl/>
              </w:rPr>
            </w:pPr>
            <w:r>
              <w:rPr>
                <w:rFonts w:ascii="Arial" w:hAnsi="Arial" w:hint="cs"/>
                <w:rtl/>
              </w:rPr>
              <w:t>العراق</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bidi/>
              <w:spacing w:after="0" w:line="240" w:lineRule="auto"/>
              <w:jc w:val="both"/>
              <w:rPr>
                <w:rFonts w:ascii="Arial" w:hAnsi="Arial" w:cs="Arial"/>
                <w:bCs/>
                <w:rtl/>
              </w:rPr>
            </w:pPr>
            <w:r>
              <w:rPr>
                <w:rFonts w:ascii="Arial" w:hAnsi="Arial" w:hint="cs"/>
                <w:rtl/>
              </w:rPr>
              <w:t>أفغانستان</w:t>
            </w:r>
            <w:r>
              <w:rPr>
                <w:rFonts w:ascii="Arial" w:hAnsi="Arial"/>
              </w:rPr>
              <w:t xml:space="preserve">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bidi/>
              <w:spacing w:after="0" w:line="240" w:lineRule="auto"/>
              <w:jc w:val="both"/>
              <w:rPr>
                <w:rFonts w:ascii="Arial" w:hAnsi="Arial" w:cs="Arial"/>
                <w:bCs/>
                <w:rtl/>
              </w:rPr>
            </w:pPr>
            <w:r>
              <w:rPr>
                <w:rFonts w:ascii="Arial" w:hAnsi="Arial" w:hint="cs"/>
                <w:rtl/>
              </w:rPr>
              <w:t>نيبال</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bidi/>
              <w:spacing w:after="0" w:line="240" w:lineRule="auto"/>
              <w:jc w:val="both"/>
              <w:rPr>
                <w:rFonts w:ascii="Arial" w:hAnsi="Arial" w:cs="Arial"/>
                <w:bCs/>
                <w:rtl/>
              </w:rPr>
            </w:pPr>
            <w:r>
              <w:rPr>
                <w:rFonts w:ascii="Arial" w:hAnsi="Arial" w:hint="cs"/>
                <w:rtl/>
              </w:rPr>
              <w:t>إندونيسيا</w:t>
            </w:r>
          </w:p>
        </w:tc>
      </w:tr>
    </w:tbl>
    <w:p w14:paraId="1CBE7DCC" w14:textId="0440CC4D" w:rsidR="0011252D" w:rsidRDefault="0011252D" w:rsidP="00590B8D">
      <w:pPr>
        <w:bidi/>
        <w:spacing w:before="240"/>
        <w:jc w:val="both"/>
        <w:rPr>
          <w:rFonts w:ascii="Arial" w:hAnsi="Arial" w:cs="Arial"/>
          <w:b/>
          <w:color w:val="808080" w:themeColor="background1" w:themeShade="80"/>
          <w:rtl/>
        </w:rPr>
      </w:pPr>
      <w:r>
        <w:rPr>
          <w:rFonts w:ascii="Arial" w:hAnsi="Arial" w:hint="cs"/>
          <w:b/>
          <w:bCs/>
          <w:color w:val="808080" w:themeColor="background1" w:themeShade="80"/>
          <w:rtl/>
        </w:rPr>
        <w:t>10.</w:t>
      </w:r>
      <w:r>
        <w:rPr>
          <w:rFonts w:ascii="Arial" w:hAnsi="Arial"/>
          <w:b/>
          <w:bCs/>
          <w:color w:val="808080" w:themeColor="background1" w:themeShade="80"/>
        </w:rPr>
        <w:t xml:space="preserve"> </w:t>
      </w:r>
      <w:r>
        <w:rPr>
          <w:rFonts w:ascii="Arial" w:hAnsi="Arial" w:hint="cs"/>
          <w:b/>
          <w:bCs/>
          <w:color w:val="808080" w:themeColor="background1" w:themeShade="80"/>
          <w:rtl/>
        </w:rPr>
        <w:t>الجدول الزمني</w:t>
      </w:r>
      <w:r>
        <w:rPr>
          <w:rFonts w:ascii="Arial" w:hAnsi="Arial"/>
          <w:b/>
          <w:bCs/>
          <w:color w:val="808080" w:themeColor="background1" w:themeShade="80"/>
        </w:rPr>
        <w:t xml:space="preserve"> </w:t>
      </w:r>
    </w:p>
    <w:p w14:paraId="6F7BCB2B" w14:textId="33DBA3B6" w:rsidR="0011252D" w:rsidRPr="0079264E" w:rsidRDefault="0011252D" w:rsidP="0011252D">
      <w:pPr>
        <w:bidi/>
        <w:jc w:val="both"/>
        <w:rPr>
          <w:rFonts w:ascii="Arial" w:hAnsi="Arial" w:cs="Arial"/>
          <w:bCs/>
          <w:rtl/>
        </w:rPr>
      </w:pPr>
      <w:r>
        <w:rPr>
          <w:rFonts w:ascii="Arial" w:hAnsi="Arial" w:hint="cs"/>
          <w:rtl/>
        </w:rPr>
        <w:t xml:space="preserve">يجب على الشركة اقتراح جدول زمني عالي المستوى لإكمال هذا التقييم وتقديم التقرير النهائي في موعد غايته 31 ديسمبر 2026 أو قبله.  يجب أن يكون الجدول الزمني المقترح متسقًا مع الموارد المخصصة ضمن الأقسام الفنية وأقسام </w:t>
      </w:r>
      <w:r>
        <w:rPr>
          <w:rFonts w:ascii="Arial" w:hAnsi="Arial"/>
        </w:rPr>
        <w:t>LOE</w:t>
      </w:r>
      <w:r>
        <w:rPr>
          <w:rFonts w:ascii="Arial" w:hAnsi="Arial" w:hint="cs"/>
          <w:rtl/>
        </w:rPr>
        <w:t xml:space="preserve"> من العروض.</w:t>
      </w:r>
      <w:r>
        <w:rPr>
          <w:rFonts w:ascii="Arial" w:hAnsi="Arial"/>
        </w:rPr>
        <w:t xml:space="preserve"> </w:t>
      </w:r>
    </w:p>
    <w:p w14:paraId="5B983E3A" w14:textId="5588C376" w:rsidR="00EA5E86" w:rsidRPr="00056B16" w:rsidRDefault="00EA5E86" w:rsidP="00EA5E86">
      <w:pPr>
        <w:bidi/>
        <w:jc w:val="both"/>
        <w:rPr>
          <w:rFonts w:ascii="Arial" w:hAnsi="Arial" w:cs="Arial"/>
          <w:b/>
          <w:color w:val="808080" w:themeColor="background1" w:themeShade="80"/>
          <w:rtl/>
        </w:rPr>
      </w:pPr>
      <w:r>
        <w:rPr>
          <w:rFonts w:ascii="Arial" w:hAnsi="Arial" w:hint="cs"/>
          <w:b/>
          <w:bCs/>
          <w:color w:val="808080" w:themeColor="background1" w:themeShade="80"/>
          <w:rtl/>
        </w:rPr>
        <w:t>11.</w:t>
      </w:r>
      <w:r>
        <w:rPr>
          <w:rFonts w:ascii="Arial" w:hAnsi="Arial"/>
          <w:b/>
          <w:bCs/>
          <w:color w:val="808080" w:themeColor="background1" w:themeShade="80"/>
        </w:rPr>
        <w:t xml:space="preserve"> </w:t>
      </w:r>
      <w:r>
        <w:rPr>
          <w:rFonts w:ascii="Arial" w:hAnsi="Arial" w:hint="cs"/>
          <w:b/>
          <w:bCs/>
          <w:color w:val="808080" w:themeColor="background1" w:themeShade="80"/>
          <w:rtl/>
        </w:rPr>
        <w:t>النواتج</w:t>
      </w:r>
    </w:p>
    <w:p w14:paraId="5F89173E" w14:textId="660976D7" w:rsidR="00A83BF5" w:rsidRDefault="00A83BF5" w:rsidP="00DE7962">
      <w:pPr>
        <w:pStyle w:val="ListParagraph"/>
        <w:widowControl w:val="0"/>
        <w:numPr>
          <w:ilvl w:val="0"/>
          <w:numId w:val="8"/>
        </w:numPr>
        <w:bidi/>
        <w:jc w:val="both"/>
        <w:rPr>
          <w:rFonts w:ascii="Arial" w:hAnsi="Arial" w:cs="Arial"/>
          <w:rtl/>
        </w:rPr>
      </w:pPr>
      <w:r>
        <w:rPr>
          <w:rFonts w:ascii="Arial" w:hAnsi="Arial" w:hint="cs"/>
          <w:rtl/>
        </w:rPr>
        <w:t>التقرير الأولي</w:t>
      </w:r>
      <w:r>
        <w:rPr>
          <w:rFonts w:ascii="Arial" w:hAnsi="Arial"/>
        </w:rPr>
        <w:t xml:space="preserve"> </w:t>
      </w:r>
    </w:p>
    <w:p w14:paraId="65AACEE5" w14:textId="52AC2002" w:rsidR="00765C0D" w:rsidRDefault="00765C0D" w:rsidP="00DE7962">
      <w:pPr>
        <w:pStyle w:val="ListParagraph"/>
        <w:widowControl w:val="0"/>
        <w:numPr>
          <w:ilvl w:val="0"/>
          <w:numId w:val="8"/>
        </w:numPr>
        <w:bidi/>
        <w:jc w:val="both"/>
        <w:rPr>
          <w:rFonts w:ascii="Arial" w:hAnsi="Arial" w:cs="Arial"/>
          <w:rtl/>
        </w:rPr>
      </w:pPr>
      <w:r>
        <w:rPr>
          <w:rFonts w:ascii="Arial" w:hAnsi="Arial" w:hint="cs"/>
          <w:rtl/>
        </w:rPr>
        <w:t>بروتوكول تقييم الآثار</w:t>
      </w:r>
    </w:p>
    <w:p w14:paraId="6900449E" w14:textId="77777777" w:rsidR="0067487E" w:rsidRDefault="0067487E" w:rsidP="0067487E">
      <w:pPr>
        <w:pStyle w:val="ListParagraph"/>
        <w:widowControl w:val="0"/>
        <w:numPr>
          <w:ilvl w:val="1"/>
          <w:numId w:val="8"/>
        </w:numPr>
        <w:bidi/>
        <w:jc w:val="both"/>
        <w:rPr>
          <w:rFonts w:ascii="Arial" w:hAnsi="Arial" w:cs="Arial"/>
          <w:rtl/>
        </w:rPr>
      </w:pPr>
      <w:r>
        <w:rPr>
          <w:rFonts w:ascii="Arial" w:hAnsi="Arial" w:hint="cs"/>
          <w:rtl/>
        </w:rPr>
        <w:t>خطة التحليل</w:t>
      </w:r>
    </w:p>
    <w:p w14:paraId="294D83C9" w14:textId="7799F95C" w:rsidR="00A83BF5" w:rsidRPr="0067487E" w:rsidRDefault="00A83BF5" w:rsidP="0067487E">
      <w:pPr>
        <w:pStyle w:val="ListParagraph"/>
        <w:widowControl w:val="0"/>
        <w:numPr>
          <w:ilvl w:val="1"/>
          <w:numId w:val="8"/>
        </w:numPr>
        <w:bidi/>
        <w:jc w:val="both"/>
        <w:rPr>
          <w:rFonts w:ascii="Arial" w:hAnsi="Arial" w:cs="Arial"/>
          <w:rtl/>
        </w:rPr>
      </w:pPr>
      <w:r>
        <w:rPr>
          <w:rFonts w:ascii="Arial" w:hAnsi="Arial" w:hint="cs"/>
          <w:rtl/>
        </w:rPr>
        <w:t>أدوات التقييم</w:t>
      </w:r>
      <w:r>
        <w:rPr>
          <w:rFonts w:ascii="Arial" w:hAnsi="Arial"/>
        </w:rPr>
        <w:t xml:space="preserve"> </w:t>
      </w:r>
    </w:p>
    <w:p w14:paraId="1DC57CD4" w14:textId="58E98E13" w:rsidR="00A83BF5" w:rsidRPr="005F3D25" w:rsidRDefault="00A83BF5" w:rsidP="00DE7962">
      <w:pPr>
        <w:pStyle w:val="ListParagraph"/>
        <w:widowControl w:val="0"/>
        <w:numPr>
          <w:ilvl w:val="0"/>
          <w:numId w:val="8"/>
        </w:numPr>
        <w:bidi/>
        <w:jc w:val="both"/>
        <w:rPr>
          <w:rFonts w:ascii="Arial" w:hAnsi="Arial" w:cs="Arial"/>
          <w:rtl/>
        </w:rPr>
      </w:pPr>
      <w:r>
        <w:rPr>
          <w:rFonts w:ascii="Arial" w:hAnsi="Arial" w:hint="cs"/>
          <w:rtl/>
        </w:rPr>
        <w:t>مجموعات البيانات الأولية والتحليلية موثقة ومحمية بشكل صحيح.</w:t>
      </w:r>
      <w:r>
        <w:rPr>
          <w:rFonts w:ascii="Arial" w:hAnsi="Arial"/>
        </w:rPr>
        <w:t xml:space="preserve"> </w:t>
      </w:r>
    </w:p>
    <w:p w14:paraId="203D8480" w14:textId="77777777" w:rsidR="004B1416" w:rsidRDefault="004B1416">
      <w:pPr>
        <w:spacing w:after="160" w:line="259" w:lineRule="auto"/>
        <w:rPr>
          <w:rFonts w:ascii="Arial" w:hAnsi="Arial"/>
          <w:rtl/>
        </w:rPr>
      </w:pPr>
      <w:r>
        <w:rPr>
          <w:rFonts w:ascii="Arial" w:hAnsi="Arial"/>
          <w:rtl/>
        </w:rPr>
        <w:br w:type="page"/>
      </w:r>
    </w:p>
    <w:p w14:paraId="3C529D71" w14:textId="3EECDF41" w:rsidR="00A83BF5" w:rsidRPr="005F3D25" w:rsidRDefault="00A83BF5" w:rsidP="00DE7962">
      <w:pPr>
        <w:pStyle w:val="ListParagraph"/>
        <w:widowControl w:val="0"/>
        <w:numPr>
          <w:ilvl w:val="0"/>
          <w:numId w:val="8"/>
        </w:numPr>
        <w:bidi/>
        <w:jc w:val="both"/>
        <w:rPr>
          <w:rFonts w:ascii="Arial" w:hAnsi="Arial" w:cs="Arial"/>
          <w:rtl/>
        </w:rPr>
      </w:pPr>
      <w:r>
        <w:rPr>
          <w:rFonts w:ascii="Arial" w:hAnsi="Arial" w:hint="cs"/>
          <w:rtl/>
        </w:rPr>
        <w:lastRenderedPageBreak/>
        <w:t>تقرير المسودة 1</w:t>
      </w:r>
      <w:r>
        <w:rPr>
          <w:rFonts w:ascii="Arial" w:hAnsi="Arial"/>
        </w:rPr>
        <w:t xml:space="preserve"> </w:t>
      </w:r>
    </w:p>
    <w:p w14:paraId="275127E1" w14:textId="615C8DC4" w:rsidR="00C27F4D" w:rsidRDefault="00C27F4D" w:rsidP="00DE7962">
      <w:pPr>
        <w:pStyle w:val="ListParagraph"/>
        <w:widowControl w:val="0"/>
        <w:numPr>
          <w:ilvl w:val="0"/>
          <w:numId w:val="8"/>
        </w:numPr>
        <w:bidi/>
        <w:jc w:val="both"/>
        <w:rPr>
          <w:rFonts w:ascii="Arial" w:hAnsi="Arial" w:cs="Arial"/>
          <w:rtl/>
        </w:rPr>
      </w:pPr>
      <w:r>
        <w:rPr>
          <w:rFonts w:ascii="Arial" w:hAnsi="Arial" w:hint="cs"/>
          <w:rtl/>
        </w:rPr>
        <w:t>تقرير المسودة 2</w:t>
      </w:r>
    </w:p>
    <w:p w14:paraId="486EDC61" w14:textId="39B67271" w:rsidR="00A83BF5" w:rsidRPr="005F3D25" w:rsidRDefault="00A83BF5" w:rsidP="00DE7962">
      <w:pPr>
        <w:pStyle w:val="ListParagraph"/>
        <w:widowControl w:val="0"/>
        <w:numPr>
          <w:ilvl w:val="0"/>
          <w:numId w:val="8"/>
        </w:numPr>
        <w:bidi/>
        <w:jc w:val="both"/>
        <w:rPr>
          <w:rFonts w:ascii="Arial" w:hAnsi="Arial" w:cs="Arial"/>
          <w:rtl/>
        </w:rPr>
      </w:pPr>
      <w:r>
        <w:rPr>
          <w:rFonts w:ascii="Arial" w:hAnsi="Arial" w:hint="cs"/>
          <w:rtl/>
        </w:rPr>
        <w:t>التقرير النهائي</w:t>
      </w:r>
    </w:p>
    <w:p w14:paraId="12F5BE49" w14:textId="2380E692" w:rsidR="002F13D0" w:rsidRPr="00A83BF5" w:rsidRDefault="00A83BF5" w:rsidP="00A83BF5">
      <w:pPr>
        <w:widowControl w:val="0"/>
        <w:bidi/>
        <w:jc w:val="both"/>
        <w:rPr>
          <w:rFonts w:ascii="Arial" w:hAnsi="Arial" w:cs="Arial"/>
          <w:highlight w:val="yellow"/>
          <w:rtl/>
        </w:rPr>
      </w:pPr>
      <w:r>
        <w:rPr>
          <w:rFonts w:ascii="Wingdings" w:hAnsi="Wingdings"/>
          <w:rtl/>
        </w:rPr>
        <w:t>è</w:t>
      </w:r>
      <w:r>
        <w:rPr>
          <w:rFonts w:ascii="Arial" w:hAnsi="Arial" w:hint="cs"/>
          <w:rtl/>
        </w:rPr>
        <w:t xml:space="preserve"> يمكن أن تكون التقارير باللغة الإنجليزية أو الفرنسية أو الإسبانية أو العربية أو الروسية، وستتحمل </w:t>
      </w:r>
      <w:r>
        <w:rPr>
          <w:rFonts w:ascii="Arial" w:hAnsi="Arial"/>
        </w:rPr>
        <w:t>Mercy Corps</w:t>
      </w:r>
      <w:r>
        <w:rPr>
          <w:rFonts w:ascii="Arial" w:hAnsi="Arial" w:hint="cs"/>
          <w:rtl/>
        </w:rPr>
        <w:t xml:space="preserve"> تكاليف الترجمة إلى الإنجليزية.</w:t>
      </w:r>
      <w:r>
        <w:rPr>
          <w:rFonts w:ascii="Arial" w:hAnsi="Arial"/>
        </w:rPr>
        <w:t xml:space="preserve"> </w:t>
      </w:r>
      <w:r>
        <w:rPr>
          <w:rFonts w:ascii="Arial" w:hAnsi="Arial" w:hint="cs"/>
          <w:rtl/>
        </w:rPr>
        <w:t xml:space="preserve">تأكد من أن تذكر، </w:t>
      </w:r>
      <w:r>
        <w:rPr>
          <w:rFonts w:ascii="Arial" w:hAnsi="Arial" w:hint="cs"/>
          <w:u w:val="single"/>
          <w:rtl/>
        </w:rPr>
        <w:t>في القسم الثاني (العرض الفني)، بأي من هذه اللغات ستقدم شركتك التقارير الأولية والمسودة والنهائية وأدوات التقييم</w:t>
      </w:r>
      <w:r>
        <w:rPr>
          <w:rFonts w:ascii="Arial" w:hAnsi="Arial" w:hint="cs"/>
          <w:rtl/>
        </w:rPr>
        <w:t>.</w:t>
      </w:r>
      <w:r>
        <w:rPr>
          <w:rFonts w:ascii="Arial" w:hAnsi="Arial"/>
        </w:rPr>
        <w:t xml:space="preserve"> </w:t>
      </w:r>
    </w:p>
    <w:p w14:paraId="2CFCDE9B" w14:textId="45884059" w:rsidR="00AF7340" w:rsidRPr="00357301" w:rsidRDefault="00553640" w:rsidP="00553640">
      <w:pPr>
        <w:widowControl w:val="0"/>
        <w:bidi/>
        <w:jc w:val="both"/>
        <w:rPr>
          <w:rFonts w:ascii="Arial" w:hAnsi="Arial" w:cs="Arial"/>
          <w:rtl/>
        </w:rPr>
      </w:pPr>
      <w:r>
        <w:rPr>
          <w:rFonts w:ascii="Wingdings" w:hAnsi="Wingdings"/>
          <w:rtl/>
        </w:rPr>
        <w:t>è</w:t>
      </w:r>
      <w:r>
        <w:rPr>
          <w:rFonts w:ascii="Arial" w:hAnsi="Arial" w:hint="cs"/>
          <w:rtl/>
        </w:rPr>
        <w:t xml:space="preserve">ستقدم </w:t>
      </w:r>
      <w:r>
        <w:rPr>
          <w:rFonts w:ascii="Arial" w:hAnsi="Arial"/>
        </w:rPr>
        <w:t>Mercy Corps</w:t>
      </w:r>
      <w:r>
        <w:rPr>
          <w:rFonts w:ascii="Arial" w:hAnsi="Arial" w:hint="cs"/>
          <w:rtl/>
        </w:rPr>
        <w:t xml:space="preserve"> تعليقات موحدة على تقرير المسودة 1 شريطة أن يكون التقرير مكتملاً ومقدمًا كما لو كان نهائيًا (أي ليس "مسودة تقريبية ولا يحتوي على أي أقسام مفقودة بخلاف المرفقات).</w:t>
      </w:r>
      <w:r>
        <w:rPr>
          <w:rFonts w:ascii="Arial" w:hAnsi="Arial"/>
        </w:rPr>
        <w:t xml:space="preserve"> </w:t>
      </w:r>
      <w:r>
        <w:rPr>
          <w:rFonts w:ascii="Arial" w:hAnsi="Arial" w:hint="cs"/>
          <w:rtl/>
        </w:rPr>
        <w:t xml:space="preserve">ستأخذ المسودة 2 تعليقات </w:t>
      </w:r>
      <w:r>
        <w:rPr>
          <w:rFonts w:ascii="Arial" w:hAnsi="Arial"/>
        </w:rPr>
        <w:t>Mercy Corps</w:t>
      </w:r>
      <w:r>
        <w:rPr>
          <w:rFonts w:ascii="Arial" w:hAnsi="Arial" w:hint="cs"/>
          <w:rtl/>
        </w:rPr>
        <w:t xml:space="preserve"> في الاعتبار وستقدم </w:t>
      </w:r>
      <w:r>
        <w:rPr>
          <w:rFonts w:ascii="Arial" w:hAnsi="Arial"/>
        </w:rPr>
        <w:t>Mercy Corps</w:t>
      </w:r>
      <w:r>
        <w:rPr>
          <w:rFonts w:ascii="Arial" w:hAnsi="Arial" w:hint="cs"/>
          <w:rtl/>
        </w:rPr>
        <w:t xml:space="preserve"> بعد ذلك تعليقاتها الموحدة النهائية لتسمح للشركة بتقديم التقرير النهائي.</w:t>
      </w:r>
      <w:r>
        <w:rPr>
          <w:rFonts w:ascii="Arial" w:hAnsi="Arial"/>
        </w:rPr>
        <w:t xml:space="preserve"> </w:t>
      </w:r>
      <w:r>
        <w:rPr>
          <w:rFonts w:ascii="Arial" w:hAnsi="Arial" w:hint="cs"/>
          <w:rtl/>
        </w:rPr>
        <w:t>وبالتالي، ثمة جولتان فقط من التنقيحات للتقرير.</w:t>
      </w:r>
      <w:r>
        <w:rPr>
          <w:rFonts w:ascii="Arial" w:hAnsi="Arial"/>
        </w:rPr>
        <w:t xml:space="preserve"> </w:t>
      </w:r>
    </w:p>
    <w:p w14:paraId="22C0A1EF" w14:textId="3D875C34" w:rsidR="00DE1696" w:rsidRPr="00056B16" w:rsidRDefault="00DE1696" w:rsidP="00DE1696">
      <w:pPr>
        <w:bidi/>
        <w:jc w:val="both"/>
        <w:rPr>
          <w:rFonts w:ascii="Arial" w:hAnsi="Arial" w:cs="Arial"/>
          <w:b/>
          <w:color w:val="808080" w:themeColor="background1" w:themeShade="80"/>
          <w:rtl/>
        </w:rPr>
      </w:pPr>
      <w:r>
        <w:rPr>
          <w:rFonts w:ascii="Arial" w:hAnsi="Arial" w:hint="cs"/>
          <w:b/>
          <w:bCs/>
          <w:color w:val="808080" w:themeColor="background1" w:themeShade="80"/>
          <w:rtl/>
        </w:rPr>
        <w:t>11.</w:t>
      </w:r>
      <w:r>
        <w:rPr>
          <w:rFonts w:ascii="Arial" w:hAnsi="Arial"/>
          <w:b/>
          <w:bCs/>
          <w:color w:val="808080" w:themeColor="background1" w:themeShade="80"/>
        </w:rPr>
        <w:t xml:space="preserve"> </w:t>
      </w:r>
      <w:r>
        <w:rPr>
          <w:rFonts w:ascii="Arial" w:hAnsi="Arial" w:hint="cs"/>
          <w:b/>
          <w:bCs/>
          <w:color w:val="808080" w:themeColor="background1" w:themeShade="80"/>
          <w:rtl/>
        </w:rPr>
        <w:t>الهيكل التوضيحي للتقرير النهائي</w:t>
      </w:r>
      <w:r>
        <w:rPr>
          <w:rFonts w:ascii="Arial" w:hAnsi="Arial"/>
          <w:b/>
          <w:bCs/>
          <w:color w:val="808080" w:themeColor="background1" w:themeShade="80"/>
        </w:rPr>
        <w:t xml:space="preserve"> </w:t>
      </w:r>
    </w:p>
    <w:p w14:paraId="5F7D4C4D" w14:textId="0BA3CB83" w:rsidR="0067487E" w:rsidRDefault="0067487E" w:rsidP="00DE1696">
      <w:pPr>
        <w:pStyle w:val="ListParagraph"/>
        <w:widowControl w:val="0"/>
        <w:numPr>
          <w:ilvl w:val="0"/>
          <w:numId w:val="15"/>
        </w:numPr>
        <w:bidi/>
        <w:jc w:val="both"/>
        <w:rPr>
          <w:rFonts w:ascii="Arial" w:hAnsi="Arial" w:cs="Arial"/>
          <w:rtl/>
        </w:rPr>
      </w:pPr>
      <w:r>
        <w:rPr>
          <w:rFonts w:ascii="Arial" w:hAnsi="Arial" w:hint="cs"/>
          <w:rtl/>
        </w:rPr>
        <w:t>صفحة الغلاف</w:t>
      </w:r>
    </w:p>
    <w:p w14:paraId="7178BEEB" w14:textId="6C82582B" w:rsidR="0067487E" w:rsidRDefault="00DE1696" w:rsidP="00DE1696">
      <w:pPr>
        <w:pStyle w:val="ListParagraph"/>
        <w:widowControl w:val="0"/>
        <w:numPr>
          <w:ilvl w:val="0"/>
          <w:numId w:val="15"/>
        </w:numPr>
        <w:bidi/>
        <w:jc w:val="both"/>
        <w:rPr>
          <w:rFonts w:ascii="Arial" w:hAnsi="Arial" w:cs="Arial"/>
          <w:rtl/>
        </w:rPr>
      </w:pPr>
      <w:r>
        <w:rPr>
          <w:rFonts w:ascii="Arial" w:hAnsi="Arial" w:hint="cs"/>
          <w:rtl/>
        </w:rPr>
        <w:t>الملخص التنفيذي</w:t>
      </w:r>
    </w:p>
    <w:p w14:paraId="4BB4A250" w14:textId="6414188A" w:rsidR="0067487E" w:rsidRDefault="00DE1696" w:rsidP="00DE1696">
      <w:pPr>
        <w:pStyle w:val="ListParagraph"/>
        <w:widowControl w:val="0"/>
        <w:numPr>
          <w:ilvl w:val="0"/>
          <w:numId w:val="15"/>
        </w:numPr>
        <w:bidi/>
        <w:jc w:val="both"/>
        <w:rPr>
          <w:rFonts w:ascii="Arial" w:hAnsi="Arial" w:cs="Arial"/>
          <w:rtl/>
        </w:rPr>
      </w:pPr>
      <w:r>
        <w:rPr>
          <w:rFonts w:ascii="Arial" w:hAnsi="Arial" w:hint="cs"/>
          <w:rtl/>
        </w:rPr>
        <w:t>المقدمة</w:t>
      </w:r>
    </w:p>
    <w:p w14:paraId="4B5FF03D" w14:textId="77777777" w:rsidR="0067487E" w:rsidRDefault="0067487E" w:rsidP="0067487E">
      <w:pPr>
        <w:pStyle w:val="ListParagraph"/>
        <w:widowControl w:val="0"/>
        <w:numPr>
          <w:ilvl w:val="0"/>
          <w:numId w:val="15"/>
        </w:numPr>
        <w:bidi/>
        <w:jc w:val="both"/>
        <w:rPr>
          <w:rFonts w:ascii="Arial" w:hAnsi="Arial" w:cs="Arial"/>
          <w:rtl/>
        </w:rPr>
      </w:pPr>
      <w:r>
        <w:rPr>
          <w:rFonts w:ascii="Arial" w:hAnsi="Arial" w:hint="cs"/>
          <w:rtl/>
        </w:rPr>
        <w:t>المعلومات الأساسية</w:t>
      </w:r>
    </w:p>
    <w:p w14:paraId="2B5C3571" w14:textId="77777777" w:rsidR="0067487E" w:rsidRDefault="00DE1696" w:rsidP="00DE1696">
      <w:pPr>
        <w:pStyle w:val="ListParagraph"/>
        <w:widowControl w:val="0"/>
        <w:numPr>
          <w:ilvl w:val="1"/>
          <w:numId w:val="15"/>
        </w:numPr>
        <w:bidi/>
        <w:jc w:val="both"/>
        <w:rPr>
          <w:rFonts w:ascii="Arial" w:hAnsi="Arial" w:cs="Arial"/>
          <w:rtl/>
        </w:rPr>
      </w:pPr>
      <w:r>
        <w:rPr>
          <w:rFonts w:ascii="Arial" w:hAnsi="Arial" w:hint="cs"/>
          <w:rtl/>
        </w:rPr>
        <w:t>وصف موجز للبلد/المنطقة التي يتم فيها تنفيذ البرنامج</w:t>
      </w:r>
    </w:p>
    <w:p w14:paraId="35A857C0" w14:textId="77777777" w:rsidR="0067487E" w:rsidRDefault="00DE1696" w:rsidP="00DE1696">
      <w:pPr>
        <w:pStyle w:val="ListParagraph"/>
        <w:widowControl w:val="0"/>
        <w:numPr>
          <w:ilvl w:val="1"/>
          <w:numId w:val="15"/>
        </w:numPr>
        <w:bidi/>
        <w:jc w:val="both"/>
        <w:rPr>
          <w:rFonts w:ascii="Arial" w:hAnsi="Arial" w:cs="Arial"/>
          <w:rtl/>
        </w:rPr>
      </w:pPr>
      <w:r>
        <w:rPr>
          <w:rFonts w:ascii="Arial" w:hAnsi="Arial" w:hint="cs"/>
          <w:rtl/>
        </w:rPr>
        <w:t>عرض النموذج المنطقي للبرنامج</w:t>
      </w:r>
      <w:r>
        <w:rPr>
          <w:rFonts w:ascii="Arial" w:hAnsi="Arial"/>
        </w:rPr>
        <w:t xml:space="preserve"> </w:t>
      </w:r>
    </w:p>
    <w:p w14:paraId="6C4D26D0" w14:textId="77777777" w:rsidR="0067487E" w:rsidRDefault="00DE1696" w:rsidP="00DE1696">
      <w:pPr>
        <w:pStyle w:val="ListParagraph"/>
        <w:widowControl w:val="0"/>
        <w:numPr>
          <w:ilvl w:val="1"/>
          <w:numId w:val="15"/>
        </w:numPr>
        <w:bidi/>
        <w:jc w:val="both"/>
        <w:rPr>
          <w:rFonts w:ascii="Arial" w:hAnsi="Arial" w:cs="Arial"/>
          <w:rtl/>
        </w:rPr>
      </w:pPr>
      <w:r>
        <w:rPr>
          <w:rFonts w:ascii="Arial" w:hAnsi="Arial" w:hint="cs"/>
          <w:rtl/>
        </w:rPr>
        <w:t>وصف حزمة التدخلات الخاصة بالبرنامج وافتراضاته.</w:t>
      </w:r>
    </w:p>
    <w:p w14:paraId="689AB683" w14:textId="533B5675" w:rsidR="0067487E" w:rsidRDefault="0067487E" w:rsidP="00DE1696">
      <w:pPr>
        <w:pStyle w:val="ListParagraph"/>
        <w:widowControl w:val="0"/>
        <w:numPr>
          <w:ilvl w:val="0"/>
          <w:numId w:val="15"/>
        </w:numPr>
        <w:bidi/>
        <w:jc w:val="both"/>
        <w:rPr>
          <w:rFonts w:ascii="Arial" w:hAnsi="Arial" w:cs="Arial"/>
          <w:rtl/>
        </w:rPr>
      </w:pPr>
      <w:r>
        <w:rPr>
          <w:rFonts w:ascii="Arial" w:hAnsi="Arial" w:hint="cs"/>
          <w:rtl/>
        </w:rPr>
        <w:t>المنهجية</w:t>
      </w:r>
    </w:p>
    <w:p w14:paraId="48B5EDCC" w14:textId="5FC66E0D" w:rsidR="0067487E" w:rsidRDefault="0067487E" w:rsidP="0067487E">
      <w:pPr>
        <w:pStyle w:val="ListParagraph"/>
        <w:widowControl w:val="0"/>
        <w:numPr>
          <w:ilvl w:val="1"/>
          <w:numId w:val="15"/>
        </w:numPr>
        <w:bidi/>
        <w:jc w:val="both"/>
        <w:rPr>
          <w:rFonts w:ascii="Arial" w:hAnsi="Arial" w:cs="Arial"/>
          <w:rtl/>
        </w:rPr>
      </w:pPr>
      <w:r>
        <w:rPr>
          <w:rFonts w:ascii="Arial" w:hAnsi="Arial" w:hint="cs"/>
          <w:rtl/>
        </w:rPr>
        <w:t>استراتيجية تحديد الهوية</w:t>
      </w:r>
    </w:p>
    <w:p w14:paraId="68DABCCE" w14:textId="0054164E" w:rsidR="0067487E" w:rsidRDefault="0067487E" w:rsidP="0067487E">
      <w:pPr>
        <w:pStyle w:val="ListParagraph"/>
        <w:widowControl w:val="0"/>
        <w:numPr>
          <w:ilvl w:val="1"/>
          <w:numId w:val="15"/>
        </w:numPr>
        <w:bidi/>
        <w:jc w:val="both"/>
        <w:rPr>
          <w:rFonts w:ascii="Arial" w:hAnsi="Arial" w:cs="Arial"/>
          <w:rtl/>
        </w:rPr>
      </w:pPr>
      <w:r>
        <w:rPr>
          <w:rFonts w:ascii="Arial" w:hAnsi="Arial" w:hint="cs"/>
          <w:rtl/>
        </w:rPr>
        <w:t>أخذ العينات</w:t>
      </w:r>
    </w:p>
    <w:p w14:paraId="50C10876" w14:textId="43E0E91B" w:rsidR="0067487E" w:rsidRDefault="0067487E" w:rsidP="0067487E">
      <w:pPr>
        <w:pStyle w:val="ListParagraph"/>
        <w:widowControl w:val="0"/>
        <w:numPr>
          <w:ilvl w:val="1"/>
          <w:numId w:val="15"/>
        </w:numPr>
        <w:bidi/>
        <w:jc w:val="both"/>
        <w:rPr>
          <w:rFonts w:ascii="Arial" w:hAnsi="Arial" w:cs="Arial"/>
          <w:rtl/>
        </w:rPr>
      </w:pPr>
      <w:r>
        <w:rPr>
          <w:rFonts w:ascii="Arial" w:hAnsi="Arial" w:hint="cs"/>
          <w:rtl/>
        </w:rPr>
        <w:t>النهج التحليلي</w:t>
      </w:r>
    </w:p>
    <w:p w14:paraId="1E05D4F5" w14:textId="7D35F600" w:rsidR="0067487E" w:rsidRDefault="0067487E" w:rsidP="0067487E">
      <w:pPr>
        <w:pStyle w:val="ListParagraph"/>
        <w:widowControl w:val="0"/>
        <w:numPr>
          <w:ilvl w:val="1"/>
          <w:numId w:val="15"/>
        </w:numPr>
        <w:bidi/>
        <w:jc w:val="both"/>
        <w:rPr>
          <w:rFonts w:ascii="Arial" w:hAnsi="Arial" w:cs="Arial"/>
          <w:rtl/>
        </w:rPr>
      </w:pPr>
      <w:r>
        <w:rPr>
          <w:rFonts w:ascii="Arial" w:hAnsi="Arial" w:hint="cs"/>
          <w:rtl/>
        </w:rPr>
        <w:t>القيود والتحديات</w:t>
      </w:r>
    </w:p>
    <w:p w14:paraId="2CD12127" w14:textId="55850E4C" w:rsidR="0067487E" w:rsidRDefault="0067487E" w:rsidP="0067487E">
      <w:pPr>
        <w:pStyle w:val="ListParagraph"/>
        <w:widowControl w:val="0"/>
        <w:numPr>
          <w:ilvl w:val="0"/>
          <w:numId w:val="15"/>
        </w:numPr>
        <w:bidi/>
        <w:jc w:val="both"/>
        <w:rPr>
          <w:rFonts w:ascii="Arial" w:hAnsi="Arial" w:cs="Arial"/>
          <w:rtl/>
        </w:rPr>
      </w:pPr>
      <w:r>
        <w:rPr>
          <w:rFonts w:ascii="Arial" w:hAnsi="Arial" w:hint="cs"/>
          <w:rtl/>
        </w:rPr>
        <w:t>نتائج تقييم الأثر</w:t>
      </w:r>
    </w:p>
    <w:p w14:paraId="2995781E" w14:textId="5E59A2EE" w:rsidR="0067487E" w:rsidRDefault="0067487E" w:rsidP="00431024">
      <w:pPr>
        <w:pStyle w:val="ListParagraph"/>
        <w:widowControl w:val="0"/>
        <w:numPr>
          <w:ilvl w:val="0"/>
          <w:numId w:val="15"/>
        </w:numPr>
        <w:bidi/>
        <w:jc w:val="both"/>
        <w:rPr>
          <w:rFonts w:ascii="Arial" w:hAnsi="Arial" w:cs="Arial"/>
          <w:rtl/>
        </w:rPr>
      </w:pPr>
      <w:r>
        <w:rPr>
          <w:rFonts w:ascii="Arial" w:hAnsi="Arial" w:hint="cs"/>
          <w:rtl/>
        </w:rPr>
        <w:t>مناقشة النتائج</w:t>
      </w:r>
    </w:p>
    <w:p w14:paraId="22F49898" w14:textId="4E22D6C1" w:rsidR="0067487E" w:rsidRPr="0067487E" w:rsidRDefault="0067487E" w:rsidP="00431024">
      <w:pPr>
        <w:pStyle w:val="ListParagraph"/>
        <w:widowControl w:val="0"/>
        <w:numPr>
          <w:ilvl w:val="0"/>
          <w:numId w:val="15"/>
        </w:numPr>
        <w:bidi/>
        <w:jc w:val="both"/>
        <w:rPr>
          <w:rFonts w:ascii="Arial" w:hAnsi="Arial" w:cs="Arial"/>
          <w:rtl/>
        </w:rPr>
      </w:pPr>
      <w:r>
        <w:rPr>
          <w:rFonts w:ascii="Arial" w:hAnsi="Arial" w:hint="cs"/>
          <w:rtl/>
        </w:rPr>
        <w:t>الاستنتاجات والدروس المستفادة</w:t>
      </w:r>
    </w:p>
    <w:p w14:paraId="6B265693" w14:textId="1EB50E5C" w:rsidR="00DE1696" w:rsidRPr="0067487E" w:rsidRDefault="00DE1696" w:rsidP="00DE1696">
      <w:pPr>
        <w:pStyle w:val="ListParagraph"/>
        <w:widowControl w:val="0"/>
        <w:numPr>
          <w:ilvl w:val="0"/>
          <w:numId w:val="15"/>
        </w:numPr>
        <w:bidi/>
        <w:jc w:val="both"/>
        <w:rPr>
          <w:rFonts w:ascii="Arial" w:hAnsi="Arial" w:cs="Arial"/>
          <w:rtl/>
        </w:rPr>
      </w:pPr>
      <w:r>
        <w:rPr>
          <w:rFonts w:ascii="Arial" w:hAnsi="Arial" w:hint="cs"/>
          <w:rtl/>
        </w:rPr>
        <w:t>الملاحق</w:t>
      </w:r>
      <w:r>
        <w:rPr>
          <w:rFonts w:ascii="Arial" w:hAnsi="Arial"/>
        </w:rPr>
        <w:t xml:space="preserve"> </w:t>
      </w:r>
    </w:p>
    <w:p w14:paraId="148CC9F2" w14:textId="77777777" w:rsidR="00635B2A" w:rsidRPr="00056B16" w:rsidRDefault="00635B2A">
      <w:pPr>
        <w:rPr>
          <w:rFonts w:ascii="Arial" w:hAnsi="Arial" w:cs="Arial"/>
        </w:rPr>
      </w:pPr>
    </w:p>
    <w:sectPr w:rsidR="00635B2A" w:rsidRPr="00056B16" w:rsidSect="002F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0B1" w14:textId="77777777" w:rsidR="00493F3F" w:rsidRDefault="00493F3F" w:rsidP="00867851">
      <w:pPr>
        <w:spacing w:after="0" w:line="240" w:lineRule="auto"/>
      </w:pPr>
      <w:r>
        <w:separator/>
      </w:r>
    </w:p>
  </w:endnote>
  <w:endnote w:type="continuationSeparator" w:id="0">
    <w:p w14:paraId="683236AD" w14:textId="77777777" w:rsidR="00493F3F" w:rsidRDefault="00493F3F"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FDC8" w14:textId="77777777" w:rsidR="00493F3F" w:rsidRDefault="00493F3F" w:rsidP="00867851">
      <w:pPr>
        <w:spacing w:after="0" w:line="240" w:lineRule="auto"/>
      </w:pPr>
      <w:r>
        <w:separator/>
      </w:r>
    </w:p>
  </w:footnote>
  <w:footnote w:type="continuationSeparator" w:id="0">
    <w:p w14:paraId="04055AEB" w14:textId="77777777" w:rsidR="00493F3F" w:rsidRDefault="00493F3F" w:rsidP="0086785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63"/>
    <w:multiLevelType w:val="hybridMultilevel"/>
    <w:tmpl w:val="719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56A11"/>
    <w:multiLevelType w:val="hybridMultilevel"/>
    <w:tmpl w:val="170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7AE"/>
    <w:multiLevelType w:val="hybridMultilevel"/>
    <w:tmpl w:val="242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853CE8"/>
    <w:multiLevelType w:val="hybridMultilevel"/>
    <w:tmpl w:val="3F867A60"/>
    <w:lvl w:ilvl="0" w:tplc="04090013">
      <w:start w:val="1"/>
      <w:numFmt w:val="upperRoman"/>
      <w:lvlText w:val="%1."/>
      <w:lvlJc w:val="right"/>
      <w:pPr>
        <w:ind w:left="720" w:hanging="360"/>
      </w:pPr>
    </w:lvl>
    <w:lvl w:ilvl="1" w:tplc="336C3180">
      <w:start w:val="1"/>
      <w:numFmt w:val="arabicAbjad"/>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CF14D"/>
    <w:multiLevelType w:val="hybridMultilevel"/>
    <w:tmpl w:val="2778AE1E"/>
    <w:lvl w:ilvl="0" w:tplc="340CFB46">
      <w:start w:val="1"/>
      <w:numFmt w:val="decimal"/>
      <w:lvlText w:val="%1."/>
      <w:lvlJc w:val="left"/>
      <w:pPr>
        <w:ind w:left="720" w:hanging="360"/>
      </w:pPr>
    </w:lvl>
    <w:lvl w:ilvl="1" w:tplc="6F905800">
      <w:start w:val="1"/>
      <w:numFmt w:val="lowerLetter"/>
      <w:lvlText w:val="%2."/>
      <w:lvlJc w:val="left"/>
      <w:pPr>
        <w:ind w:left="1440" w:hanging="360"/>
      </w:pPr>
    </w:lvl>
    <w:lvl w:ilvl="2" w:tplc="849CF84E">
      <w:start w:val="1"/>
      <w:numFmt w:val="lowerRoman"/>
      <w:lvlText w:val="%3."/>
      <w:lvlJc w:val="right"/>
      <w:pPr>
        <w:ind w:left="2160" w:hanging="180"/>
      </w:pPr>
    </w:lvl>
    <w:lvl w:ilvl="3" w:tplc="8AA67246">
      <w:start w:val="1"/>
      <w:numFmt w:val="decimal"/>
      <w:lvlText w:val="%4."/>
      <w:lvlJc w:val="left"/>
      <w:pPr>
        <w:ind w:left="2880" w:hanging="360"/>
      </w:pPr>
    </w:lvl>
    <w:lvl w:ilvl="4" w:tplc="7D489080">
      <w:start w:val="1"/>
      <w:numFmt w:val="lowerLetter"/>
      <w:lvlText w:val="%5."/>
      <w:lvlJc w:val="left"/>
      <w:pPr>
        <w:ind w:left="3600" w:hanging="360"/>
      </w:pPr>
    </w:lvl>
    <w:lvl w:ilvl="5" w:tplc="05A6036C">
      <w:start w:val="1"/>
      <w:numFmt w:val="lowerRoman"/>
      <w:lvlText w:val="%6."/>
      <w:lvlJc w:val="right"/>
      <w:pPr>
        <w:ind w:left="4320" w:hanging="180"/>
      </w:pPr>
    </w:lvl>
    <w:lvl w:ilvl="6" w:tplc="99A6211A">
      <w:start w:val="1"/>
      <w:numFmt w:val="decimal"/>
      <w:lvlText w:val="%7."/>
      <w:lvlJc w:val="left"/>
      <w:pPr>
        <w:ind w:left="5040" w:hanging="360"/>
      </w:pPr>
    </w:lvl>
    <w:lvl w:ilvl="7" w:tplc="51C087AC">
      <w:start w:val="1"/>
      <w:numFmt w:val="lowerLetter"/>
      <w:lvlText w:val="%8."/>
      <w:lvlJc w:val="left"/>
      <w:pPr>
        <w:ind w:left="5760" w:hanging="360"/>
      </w:pPr>
    </w:lvl>
    <w:lvl w:ilvl="8" w:tplc="756C3066">
      <w:start w:val="1"/>
      <w:numFmt w:val="lowerRoman"/>
      <w:lvlText w:val="%9."/>
      <w:lvlJc w:val="right"/>
      <w:pPr>
        <w:ind w:left="6480" w:hanging="180"/>
      </w:pPr>
    </w:lvl>
  </w:abstractNum>
  <w:abstractNum w:abstractNumId="9" w15:restartNumberingAfterBreak="0">
    <w:nsid w:val="3BE57AEF"/>
    <w:multiLevelType w:val="hybridMultilevel"/>
    <w:tmpl w:val="005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F921A0"/>
    <w:multiLevelType w:val="hybridMultilevel"/>
    <w:tmpl w:val="3BD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E90F2"/>
    <w:multiLevelType w:val="hybridMultilevel"/>
    <w:tmpl w:val="96162F5C"/>
    <w:lvl w:ilvl="0" w:tplc="3C70E956">
      <w:start w:val="1"/>
      <w:numFmt w:val="decimal"/>
      <w:lvlText w:val="%1."/>
      <w:lvlJc w:val="left"/>
      <w:pPr>
        <w:ind w:left="720" w:hanging="360"/>
      </w:pPr>
    </w:lvl>
    <w:lvl w:ilvl="1" w:tplc="37FE8CE8">
      <w:start w:val="1"/>
      <w:numFmt w:val="lowerLetter"/>
      <w:lvlText w:val="%2."/>
      <w:lvlJc w:val="left"/>
      <w:pPr>
        <w:ind w:left="1440" w:hanging="360"/>
      </w:pPr>
    </w:lvl>
    <w:lvl w:ilvl="2" w:tplc="14F446C6">
      <w:start w:val="1"/>
      <w:numFmt w:val="lowerRoman"/>
      <w:lvlText w:val="%3."/>
      <w:lvlJc w:val="right"/>
      <w:pPr>
        <w:ind w:left="2160" w:hanging="180"/>
      </w:pPr>
    </w:lvl>
    <w:lvl w:ilvl="3" w:tplc="9460989C">
      <w:start w:val="1"/>
      <w:numFmt w:val="decimal"/>
      <w:lvlText w:val="%4."/>
      <w:lvlJc w:val="left"/>
      <w:pPr>
        <w:ind w:left="2880" w:hanging="360"/>
      </w:pPr>
    </w:lvl>
    <w:lvl w:ilvl="4" w:tplc="262CF258">
      <w:start w:val="1"/>
      <w:numFmt w:val="lowerLetter"/>
      <w:lvlText w:val="%5."/>
      <w:lvlJc w:val="left"/>
      <w:pPr>
        <w:ind w:left="3600" w:hanging="360"/>
      </w:pPr>
    </w:lvl>
    <w:lvl w:ilvl="5" w:tplc="C9E0122C">
      <w:start w:val="1"/>
      <w:numFmt w:val="lowerRoman"/>
      <w:lvlText w:val="%6."/>
      <w:lvlJc w:val="right"/>
      <w:pPr>
        <w:ind w:left="4320" w:hanging="180"/>
      </w:pPr>
    </w:lvl>
    <w:lvl w:ilvl="6" w:tplc="78D867C4">
      <w:start w:val="1"/>
      <w:numFmt w:val="decimal"/>
      <w:lvlText w:val="%7."/>
      <w:lvlJc w:val="left"/>
      <w:pPr>
        <w:ind w:left="5040" w:hanging="360"/>
      </w:pPr>
    </w:lvl>
    <w:lvl w:ilvl="7" w:tplc="64A209AC">
      <w:start w:val="1"/>
      <w:numFmt w:val="lowerLetter"/>
      <w:lvlText w:val="%8."/>
      <w:lvlJc w:val="left"/>
      <w:pPr>
        <w:ind w:left="5760" w:hanging="360"/>
      </w:pPr>
    </w:lvl>
    <w:lvl w:ilvl="8" w:tplc="8CC4CD06">
      <w:start w:val="1"/>
      <w:numFmt w:val="lowerRoman"/>
      <w:lvlText w:val="%9."/>
      <w:lvlJc w:val="right"/>
      <w:pPr>
        <w:ind w:left="6480" w:hanging="180"/>
      </w:pPr>
    </w:lvl>
  </w:abstractNum>
  <w:abstractNum w:abstractNumId="13" w15:restartNumberingAfterBreak="0">
    <w:nsid w:val="6CD03563"/>
    <w:multiLevelType w:val="hybridMultilevel"/>
    <w:tmpl w:val="9E162A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83215">
    <w:abstractNumId w:val="12"/>
  </w:num>
  <w:num w:numId="2" w16cid:durableId="257443248">
    <w:abstractNumId w:val="8"/>
  </w:num>
  <w:num w:numId="3" w16cid:durableId="1602713283">
    <w:abstractNumId w:val="1"/>
  </w:num>
  <w:num w:numId="4" w16cid:durableId="220332234">
    <w:abstractNumId w:val="6"/>
  </w:num>
  <w:num w:numId="5" w16cid:durableId="2085367841">
    <w:abstractNumId w:val="5"/>
  </w:num>
  <w:num w:numId="6" w16cid:durableId="1111053712">
    <w:abstractNumId w:val="4"/>
  </w:num>
  <w:num w:numId="7" w16cid:durableId="1730111373">
    <w:abstractNumId w:val="14"/>
  </w:num>
  <w:num w:numId="8" w16cid:durableId="149101531">
    <w:abstractNumId w:val="10"/>
  </w:num>
  <w:num w:numId="9" w16cid:durableId="1372917550">
    <w:abstractNumId w:val="2"/>
  </w:num>
  <w:num w:numId="10" w16cid:durableId="892425965">
    <w:abstractNumId w:val="0"/>
  </w:num>
  <w:num w:numId="11" w16cid:durableId="96566391">
    <w:abstractNumId w:val="9"/>
  </w:num>
  <w:num w:numId="12" w16cid:durableId="2053379985">
    <w:abstractNumId w:val="11"/>
  </w:num>
  <w:num w:numId="13" w16cid:durableId="1728072495">
    <w:abstractNumId w:val="3"/>
  </w:num>
  <w:num w:numId="14" w16cid:durableId="1632175842">
    <w:abstractNumId w:val="13"/>
  </w:num>
  <w:num w:numId="15" w16cid:durableId="2645338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3004"/>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34F56"/>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C5CE0"/>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72266"/>
    <w:rsid w:val="0038178B"/>
    <w:rsid w:val="00383527"/>
    <w:rsid w:val="00385BC3"/>
    <w:rsid w:val="003945A9"/>
    <w:rsid w:val="003A1863"/>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8625F"/>
    <w:rsid w:val="0049005B"/>
    <w:rsid w:val="0049264F"/>
    <w:rsid w:val="00492AC3"/>
    <w:rsid w:val="00493F3F"/>
    <w:rsid w:val="004B1416"/>
    <w:rsid w:val="004C6E5A"/>
    <w:rsid w:val="004C721B"/>
    <w:rsid w:val="004E6983"/>
    <w:rsid w:val="004F074C"/>
    <w:rsid w:val="004F67C2"/>
    <w:rsid w:val="00510DB0"/>
    <w:rsid w:val="005157FE"/>
    <w:rsid w:val="005162C3"/>
    <w:rsid w:val="00516E3D"/>
    <w:rsid w:val="0053164F"/>
    <w:rsid w:val="005335C9"/>
    <w:rsid w:val="00542136"/>
    <w:rsid w:val="0054254F"/>
    <w:rsid w:val="00546EB9"/>
    <w:rsid w:val="0055267B"/>
    <w:rsid w:val="00553640"/>
    <w:rsid w:val="0056359F"/>
    <w:rsid w:val="00567649"/>
    <w:rsid w:val="00567FEA"/>
    <w:rsid w:val="005833F3"/>
    <w:rsid w:val="0058450F"/>
    <w:rsid w:val="00585AFD"/>
    <w:rsid w:val="00590B8D"/>
    <w:rsid w:val="005B1988"/>
    <w:rsid w:val="005B5A4E"/>
    <w:rsid w:val="005C31DD"/>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7487E"/>
    <w:rsid w:val="00680E28"/>
    <w:rsid w:val="0068314E"/>
    <w:rsid w:val="006848C3"/>
    <w:rsid w:val="006860A8"/>
    <w:rsid w:val="0068694F"/>
    <w:rsid w:val="006930BC"/>
    <w:rsid w:val="00697E7D"/>
    <w:rsid w:val="006B30D4"/>
    <w:rsid w:val="006C7D1F"/>
    <w:rsid w:val="006C7DCD"/>
    <w:rsid w:val="006D25ED"/>
    <w:rsid w:val="006F365A"/>
    <w:rsid w:val="006F5E91"/>
    <w:rsid w:val="006F7198"/>
    <w:rsid w:val="00706FD3"/>
    <w:rsid w:val="00707EBE"/>
    <w:rsid w:val="0071349F"/>
    <w:rsid w:val="00714D26"/>
    <w:rsid w:val="00721724"/>
    <w:rsid w:val="00726C3C"/>
    <w:rsid w:val="00727376"/>
    <w:rsid w:val="00740730"/>
    <w:rsid w:val="007511E2"/>
    <w:rsid w:val="0075157B"/>
    <w:rsid w:val="00753E3E"/>
    <w:rsid w:val="0075418C"/>
    <w:rsid w:val="00755D81"/>
    <w:rsid w:val="0076377F"/>
    <w:rsid w:val="00765C0D"/>
    <w:rsid w:val="007705C5"/>
    <w:rsid w:val="0078571A"/>
    <w:rsid w:val="00786646"/>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02D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02D3E"/>
    <w:rsid w:val="00912B8C"/>
    <w:rsid w:val="00915470"/>
    <w:rsid w:val="009158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02BC"/>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07BC"/>
    <w:rsid w:val="00AB3CA5"/>
    <w:rsid w:val="00AC7B0E"/>
    <w:rsid w:val="00AC7DA1"/>
    <w:rsid w:val="00AD2455"/>
    <w:rsid w:val="00AD60F1"/>
    <w:rsid w:val="00AD7EA3"/>
    <w:rsid w:val="00AE30FC"/>
    <w:rsid w:val="00AF7340"/>
    <w:rsid w:val="00B114A6"/>
    <w:rsid w:val="00B31D90"/>
    <w:rsid w:val="00B322BC"/>
    <w:rsid w:val="00B35A18"/>
    <w:rsid w:val="00B41C1B"/>
    <w:rsid w:val="00B41EB5"/>
    <w:rsid w:val="00B46BF7"/>
    <w:rsid w:val="00B52A79"/>
    <w:rsid w:val="00B54482"/>
    <w:rsid w:val="00B753FE"/>
    <w:rsid w:val="00B759C0"/>
    <w:rsid w:val="00B813CC"/>
    <w:rsid w:val="00B85B64"/>
    <w:rsid w:val="00B86EBA"/>
    <w:rsid w:val="00B90C55"/>
    <w:rsid w:val="00B9264E"/>
    <w:rsid w:val="00B943ED"/>
    <w:rsid w:val="00BB2179"/>
    <w:rsid w:val="00BB45AB"/>
    <w:rsid w:val="00BB6062"/>
    <w:rsid w:val="00BD2738"/>
    <w:rsid w:val="00BD4AA9"/>
    <w:rsid w:val="00BD5CB1"/>
    <w:rsid w:val="00BE2D1E"/>
    <w:rsid w:val="00BF329F"/>
    <w:rsid w:val="00BF37F5"/>
    <w:rsid w:val="00BF4B69"/>
    <w:rsid w:val="00BF7EFB"/>
    <w:rsid w:val="00C13215"/>
    <w:rsid w:val="00C2246F"/>
    <w:rsid w:val="00C27F24"/>
    <w:rsid w:val="00C27F4D"/>
    <w:rsid w:val="00C433BF"/>
    <w:rsid w:val="00C717B3"/>
    <w:rsid w:val="00C72C63"/>
    <w:rsid w:val="00C83B17"/>
    <w:rsid w:val="00C85087"/>
    <w:rsid w:val="00CB0462"/>
    <w:rsid w:val="00CB237C"/>
    <w:rsid w:val="00CC2106"/>
    <w:rsid w:val="00CC341C"/>
    <w:rsid w:val="00CC73DE"/>
    <w:rsid w:val="00CF40CC"/>
    <w:rsid w:val="00CF48CF"/>
    <w:rsid w:val="00D10828"/>
    <w:rsid w:val="00D14960"/>
    <w:rsid w:val="00D2578A"/>
    <w:rsid w:val="00D33256"/>
    <w:rsid w:val="00D44F6E"/>
    <w:rsid w:val="00D47AA6"/>
    <w:rsid w:val="00D52FA4"/>
    <w:rsid w:val="00D56C9B"/>
    <w:rsid w:val="00D61897"/>
    <w:rsid w:val="00D620D3"/>
    <w:rsid w:val="00D628C2"/>
    <w:rsid w:val="00D6329A"/>
    <w:rsid w:val="00D635F5"/>
    <w:rsid w:val="00D676A4"/>
    <w:rsid w:val="00D73A97"/>
    <w:rsid w:val="00D8140C"/>
    <w:rsid w:val="00D81CA1"/>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66C7"/>
    <w:rsid w:val="00E172F1"/>
    <w:rsid w:val="00E2672B"/>
    <w:rsid w:val="00E33B43"/>
    <w:rsid w:val="00E37A8A"/>
    <w:rsid w:val="00E4144A"/>
    <w:rsid w:val="00E4440B"/>
    <w:rsid w:val="00E47C7A"/>
    <w:rsid w:val="00E541A4"/>
    <w:rsid w:val="00E862EB"/>
    <w:rsid w:val="00E95199"/>
    <w:rsid w:val="00E96D92"/>
    <w:rsid w:val="00EA4345"/>
    <w:rsid w:val="00EA5E86"/>
    <w:rsid w:val="00EB0BF7"/>
    <w:rsid w:val="00EB0E9A"/>
    <w:rsid w:val="00EB246D"/>
    <w:rsid w:val="00EB6280"/>
    <w:rsid w:val="00EC5A16"/>
    <w:rsid w:val="00EE4618"/>
    <w:rsid w:val="00EF7E85"/>
    <w:rsid w:val="00F10023"/>
    <w:rsid w:val="00F10D59"/>
    <w:rsid w:val="00F14E6E"/>
    <w:rsid w:val="00F17015"/>
    <w:rsid w:val="00F26DCD"/>
    <w:rsid w:val="00F34D23"/>
    <w:rsid w:val="00F36074"/>
    <w:rsid w:val="00F40BF1"/>
    <w:rsid w:val="00F43AFA"/>
    <w:rsid w:val="00F45DBE"/>
    <w:rsid w:val="00F522D4"/>
    <w:rsid w:val="00F53223"/>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2.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C2AEA14B-F5CB-4266-89CE-5EF50193BC4B}"/>
</file>

<file path=docProps/app.xml><?xml version="1.0" encoding="utf-8"?>
<Properties xmlns="http://schemas.openxmlformats.org/officeDocument/2006/extended-properties" xmlns:vt="http://schemas.openxmlformats.org/officeDocument/2006/docPropsVTypes">
  <Template>Normal</Template>
  <TotalTime>1273</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26</cp:revision>
  <cp:lastPrinted>2023-09-13T18:18:00Z</cp:lastPrinted>
  <dcterms:created xsi:type="dcterms:W3CDTF">2023-10-11T21:50:00Z</dcterms:created>
  <dcterms:modified xsi:type="dcterms:W3CDTF">2023-10-24T11:02:00Z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