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246E2" w14:textId="77777777" w:rsidR="00F645ED" w:rsidRPr="00486F73" w:rsidRDefault="00F645ED" w:rsidP="00D93703">
      <w:pPr>
        <w:rPr>
          <w:color w:val="800000"/>
          <w:sz w:val="22"/>
          <w:szCs w:val="22"/>
          <w:u w:val="single"/>
        </w:rPr>
      </w:pP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8040"/>
      </w:tblGrid>
      <w:tr w:rsidR="00A601FA" w:rsidRPr="00486F73" w14:paraId="4A6ACA54" w14:textId="77777777" w:rsidTr="00486F73">
        <w:trPr>
          <w:trHeight w:val="687"/>
        </w:trPr>
        <w:tc>
          <w:tcPr>
            <w:tcW w:w="2559" w:type="dxa"/>
            <w:shd w:val="clear" w:color="auto" w:fill="auto"/>
          </w:tcPr>
          <w:p w14:paraId="3CE31482" w14:textId="292F556B" w:rsidR="00472FB8" w:rsidRPr="00486F73" w:rsidRDefault="00472FB8" w:rsidP="00D93703">
            <w:pPr>
              <w:jc w:val="both"/>
              <w:rPr>
                <w:color w:val="000000"/>
                <w:sz w:val="22"/>
                <w:szCs w:val="22"/>
              </w:rPr>
            </w:pPr>
            <w:r w:rsidRPr="00486F73">
              <w:rPr>
                <w:b/>
                <w:color w:val="000000"/>
                <w:sz w:val="22"/>
                <w:szCs w:val="22"/>
              </w:rPr>
              <w:t>Project/Consultancy Title</w:t>
            </w:r>
          </w:p>
        </w:tc>
        <w:tc>
          <w:tcPr>
            <w:tcW w:w="8040" w:type="dxa"/>
            <w:shd w:val="clear" w:color="auto" w:fill="auto"/>
          </w:tcPr>
          <w:p w14:paraId="63302E3D" w14:textId="682632FE" w:rsidR="00F02355" w:rsidRPr="00486F73" w:rsidRDefault="00C5764E" w:rsidP="00C5764E">
            <w:pPr>
              <w:jc w:val="both"/>
              <w:rPr>
                <w:b/>
                <w:sz w:val="22"/>
                <w:szCs w:val="22"/>
              </w:rPr>
            </w:pPr>
            <w:r w:rsidRPr="00486F73">
              <w:rPr>
                <w:b/>
                <w:sz w:val="22"/>
                <w:szCs w:val="22"/>
              </w:rPr>
              <w:t>Facilitate international exposure visit</w:t>
            </w:r>
            <w:r w:rsidR="004A5295" w:rsidRPr="00486F73">
              <w:rPr>
                <w:b/>
                <w:sz w:val="22"/>
                <w:szCs w:val="22"/>
              </w:rPr>
              <w:t xml:space="preserve"> </w:t>
            </w:r>
            <w:r w:rsidR="00396E05" w:rsidRPr="00486F73">
              <w:rPr>
                <w:b/>
                <w:sz w:val="22"/>
                <w:szCs w:val="22"/>
              </w:rPr>
              <w:t xml:space="preserve">&amp; training </w:t>
            </w:r>
            <w:r w:rsidR="004A5295" w:rsidRPr="00486F73">
              <w:rPr>
                <w:b/>
                <w:sz w:val="22"/>
                <w:szCs w:val="22"/>
              </w:rPr>
              <w:t>for</w:t>
            </w:r>
            <w:r w:rsidRPr="00486F73">
              <w:rPr>
                <w:b/>
                <w:sz w:val="22"/>
                <w:szCs w:val="22"/>
              </w:rPr>
              <w:t xml:space="preserve"> </w:t>
            </w:r>
            <w:r w:rsidR="00396E05" w:rsidRPr="00486F73">
              <w:rPr>
                <w:b/>
                <w:sz w:val="22"/>
                <w:szCs w:val="22"/>
              </w:rPr>
              <w:t xml:space="preserve">Siinqee Bank </w:t>
            </w:r>
            <w:r w:rsidR="00F82EFB" w:rsidRPr="00486F73">
              <w:rPr>
                <w:b/>
                <w:sz w:val="22"/>
                <w:szCs w:val="22"/>
              </w:rPr>
              <w:t>managment</w:t>
            </w:r>
            <w:r w:rsidRPr="00486F73">
              <w:rPr>
                <w:b/>
                <w:sz w:val="22"/>
                <w:szCs w:val="22"/>
              </w:rPr>
              <w:t xml:space="preserve"> on </w:t>
            </w:r>
            <w:r w:rsidR="00396E05" w:rsidRPr="00486F73">
              <w:rPr>
                <w:b/>
                <w:sz w:val="22"/>
                <w:szCs w:val="22"/>
              </w:rPr>
              <w:t>digital financial services</w:t>
            </w:r>
            <w:r w:rsidR="00F82EFB" w:rsidRPr="00486F73">
              <w:rPr>
                <w:b/>
                <w:sz w:val="22"/>
                <w:szCs w:val="22"/>
              </w:rPr>
              <w:t xml:space="preserve"> (DFS</w:t>
            </w:r>
          </w:p>
        </w:tc>
      </w:tr>
    </w:tbl>
    <w:p w14:paraId="7DE0CF21" w14:textId="77777777" w:rsidR="00E01134" w:rsidRPr="00486F73" w:rsidRDefault="00F645ED" w:rsidP="00D93703">
      <w:pPr>
        <w:rPr>
          <w:color w:val="800000"/>
          <w:sz w:val="22"/>
          <w:szCs w:val="22"/>
          <w:u w:val="single"/>
        </w:rPr>
      </w:pP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r w:rsidRPr="00486F73">
        <w:rPr>
          <w:color w:val="800000"/>
          <w:sz w:val="22"/>
          <w:szCs w:val="22"/>
          <w:u w:val="single"/>
        </w:rPr>
        <w:tab/>
      </w:r>
    </w:p>
    <w:p w14:paraId="408886C2" w14:textId="77777777" w:rsidR="008C14CA" w:rsidRPr="00486F73" w:rsidRDefault="008C14CA" w:rsidP="00D93703">
      <w:pPr>
        <w:rPr>
          <w:b/>
          <w:sz w:val="22"/>
          <w:szCs w:val="22"/>
        </w:rPr>
      </w:pPr>
    </w:p>
    <w:p w14:paraId="3477244B" w14:textId="41143D82" w:rsidR="00CB6322" w:rsidRPr="00486F73" w:rsidRDefault="005121B2" w:rsidP="00D93703">
      <w:pPr>
        <w:rPr>
          <w:b/>
          <w:sz w:val="22"/>
          <w:szCs w:val="22"/>
        </w:rPr>
      </w:pPr>
      <w:r w:rsidRPr="00486F73">
        <w:rPr>
          <w:b/>
          <w:sz w:val="22"/>
          <w:szCs w:val="22"/>
        </w:rPr>
        <w:t>Background:</w:t>
      </w:r>
    </w:p>
    <w:p w14:paraId="21A9108A" w14:textId="77777777" w:rsidR="008C14CA" w:rsidRPr="00486F73" w:rsidRDefault="008C14CA" w:rsidP="00D93703">
      <w:pPr>
        <w:spacing w:after="120"/>
        <w:jc w:val="both"/>
        <w:rPr>
          <w:sz w:val="22"/>
          <w:szCs w:val="22"/>
        </w:rPr>
      </w:pPr>
    </w:p>
    <w:p w14:paraId="67D79470" w14:textId="77777777" w:rsidR="00791FB6" w:rsidRPr="00486F73" w:rsidRDefault="00791FB6" w:rsidP="00791FB6">
      <w:pPr>
        <w:spacing w:before="240" w:after="200"/>
        <w:jc w:val="both"/>
        <w:rPr>
          <w:color w:val="4A515A"/>
          <w:sz w:val="22"/>
          <w:szCs w:val="22"/>
        </w:rPr>
      </w:pPr>
      <w:r w:rsidRPr="00486F73">
        <w:rPr>
          <w:color w:val="4A515A"/>
          <w:sz w:val="22"/>
          <w:szCs w:val="22"/>
        </w:rPr>
        <w:t>Access to formal financial services in Ethiopia lags far behind neighboring countries such as Kenya and Uganda. In the lowlands of Ethiopia financial inclusion is below the national average, and this is a key driver of vulnerability and poverty, as it contributes to low rates of savings, limited investment in agricultural productivity or diversified livelihoods, and underdeveloped agricultural value chains that offer limited livelihood opportunities for vulnerable rural households. In the lowlands the vast geographies and dispersed populations means physical branch services struggle to reach a large portion of rural populations, and digital financial services are currently limited to mobile money services that do not adequately meet the needs of households to save and access credit.</w:t>
      </w:r>
    </w:p>
    <w:p w14:paraId="54668146" w14:textId="220E10B9" w:rsidR="00791FB6" w:rsidRPr="00486F73" w:rsidRDefault="00791FB6" w:rsidP="00791FB6">
      <w:pPr>
        <w:spacing w:before="240" w:after="200"/>
        <w:jc w:val="both"/>
        <w:rPr>
          <w:color w:val="4A515A"/>
          <w:sz w:val="22"/>
          <w:szCs w:val="22"/>
        </w:rPr>
      </w:pPr>
      <w:r w:rsidRPr="00486F73">
        <w:rPr>
          <w:color w:val="4A515A"/>
          <w:sz w:val="22"/>
          <w:szCs w:val="22"/>
        </w:rPr>
        <w:t>Through RAISE-DFS project, Mercy Corps will catalyze a transformation in digital financial services in the lowlands of Ethiopia. The central methodology underpinning the RAISE-DFS project will be a Market Systems Development (MSD) approach. This means that Mercy Corps’ role will be as a facilitator, focusing on catalyzing sustainable and systemic change in the operations and business practices of Financial Institutions (FIs) that result in the delivery of improved products and services for vulnerable populations and in particular women. By using an MSD approach, Mercy Corps will ensure that these changes in business practices will be owned and driven by the FIs themselves, including a substantial financial investment using their own capital, so that the new products and services will continue to be provided by the FIs after RAISE-DFS ends.</w:t>
      </w:r>
    </w:p>
    <w:p w14:paraId="2E2222A3" w14:textId="1A0C04B7" w:rsidR="00791FB6" w:rsidRPr="00486F73" w:rsidRDefault="00791FB6" w:rsidP="00791FB6">
      <w:pPr>
        <w:spacing w:before="240" w:after="200"/>
        <w:jc w:val="both"/>
        <w:rPr>
          <w:b/>
          <w:bCs/>
          <w:color w:val="000000"/>
          <w:sz w:val="22"/>
          <w:szCs w:val="22"/>
        </w:rPr>
      </w:pPr>
      <w:r w:rsidRPr="00486F73">
        <w:rPr>
          <w:b/>
          <w:bCs/>
          <w:color w:val="000000"/>
          <w:sz w:val="22"/>
          <w:szCs w:val="22"/>
        </w:rPr>
        <w:t>Outcomes of RAISE DFS project:</w:t>
      </w:r>
    </w:p>
    <w:p w14:paraId="6E97924A" w14:textId="77777777" w:rsidR="00791FB6" w:rsidRPr="00486F73" w:rsidRDefault="00791FB6" w:rsidP="00791FB6">
      <w:pPr>
        <w:pStyle w:val="ListParagraph"/>
        <w:numPr>
          <w:ilvl w:val="0"/>
          <w:numId w:val="41"/>
        </w:numPr>
        <w:spacing w:after="280"/>
        <w:rPr>
          <w:rFonts w:ascii="Times New Roman" w:hAnsi="Times New Roman" w:cs="Times New Roman"/>
          <w:color w:val="000000"/>
        </w:rPr>
      </w:pPr>
      <w:r w:rsidRPr="00486F73">
        <w:rPr>
          <w:rFonts w:ascii="Times New Roman" w:hAnsi="Times New Roman" w:cs="Times New Roman"/>
          <w:color w:val="000000"/>
        </w:rPr>
        <w:t>Financial institutions (FIs) develop the systems and capacities to deliver inclusive and resilient sharia-compliant and digital financial services</w:t>
      </w:r>
    </w:p>
    <w:p w14:paraId="47D4213C" w14:textId="77777777" w:rsidR="00791FB6" w:rsidRPr="00486F73" w:rsidRDefault="00791FB6" w:rsidP="00791FB6">
      <w:pPr>
        <w:pStyle w:val="ListParagraph"/>
        <w:numPr>
          <w:ilvl w:val="0"/>
          <w:numId w:val="41"/>
        </w:numPr>
        <w:spacing w:after="280"/>
        <w:rPr>
          <w:rFonts w:ascii="Times New Roman" w:hAnsi="Times New Roman" w:cs="Times New Roman"/>
          <w:color w:val="000000"/>
        </w:rPr>
      </w:pPr>
      <w:r w:rsidRPr="00486F73">
        <w:rPr>
          <w:rFonts w:ascii="Times New Roman" w:hAnsi="Times New Roman" w:cs="Times New Roman"/>
          <w:color w:val="000000"/>
        </w:rPr>
        <w:t>Rural HHs and market actors in agricultural value chains use appropriate and affordable credit and savings products and services</w:t>
      </w:r>
    </w:p>
    <w:p w14:paraId="48E164CE" w14:textId="4084C0C1" w:rsidR="00F82EFB" w:rsidRPr="00486F73" w:rsidRDefault="00791FB6" w:rsidP="00F82EFB">
      <w:pPr>
        <w:pStyle w:val="ListParagraph"/>
        <w:numPr>
          <w:ilvl w:val="0"/>
          <w:numId w:val="41"/>
        </w:numPr>
        <w:spacing w:after="280"/>
        <w:rPr>
          <w:rFonts w:ascii="Times New Roman" w:hAnsi="Times New Roman" w:cs="Times New Roman"/>
          <w:color w:val="000000"/>
        </w:rPr>
      </w:pPr>
      <w:r w:rsidRPr="00486F73">
        <w:rPr>
          <w:rFonts w:ascii="Times New Roman" w:hAnsi="Times New Roman" w:cs="Times New Roman"/>
          <w:color w:val="000000"/>
        </w:rPr>
        <w:t>Rural HHs have the means, skills, and confidence to access, use and benefit from DFS and Sharia-compliant services</w:t>
      </w:r>
    </w:p>
    <w:p w14:paraId="621FB19C" w14:textId="77777777" w:rsidR="00F82EFB" w:rsidRPr="00486F73" w:rsidRDefault="00F82EFB" w:rsidP="00F82EFB">
      <w:pPr>
        <w:rPr>
          <w:b/>
          <w:sz w:val="22"/>
          <w:szCs w:val="22"/>
        </w:rPr>
      </w:pPr>
      <w:r w:rsidRPr="00486F73">
        <w:rPr>
          <w:b/>
          <w:sz w:val="22"/>
          <w:szCs w:val="22"/>
        </w:rPr>
        <w:t>Purpose / Project Description:</w:t>
      </w:r>
    </w:p>
    <w:p w14:paraId="74EDA122" w14:textId="77777777" w:rsidR="00F82EFB" w:rsidRPr="00486F73" w:rsidRDefault="00F82EFB" w:rsidP="00F82EFB">
      <w:pPr>
        <w:rPr>
          <w:sz w:val="22"/>
          <w:szCs w:val="22"/>
        </w:rPr>
      </w:pPr>
    </w:p>
    <w:p w14:paraId="5B4B9208" w14:textId="295B8E54" w:rsidR="00F82EFB" w:rsidRPr="00486F73" w:rsidRDefault="00F82EFB" w:rsidP="00F82EFB">
      <w:pPr>
        <w:tabs>
          <w:tab w:val="left" w:pos="3840"/>
        </w:tabs>
        <w:spacing w:after="120"/>
        <w:jc w:val="both"/>
        <w:rPr>
          <w:sz w:val="22"/>
          <w:szCs w:val="22"/>
        </w:rPr>
      </w:pPr>
      <w:r w:rsidRPr="00486F73">
        <w:rPr>
          <w:sz w:val="22"/>
          <w:szCs w:val="22"/>
        </w:rPr>
        <w:t>The overall objective of the assignment is to facilitate international exposure visit &amp; training for Siinqee Bank managment on digital financial services best practices in countries which  have robust DFS industry preferably in Kenya. The Siinqee Bank leadership will have an international practical experience and knowledge on DFS  will motivate them to bring the experience to their institution and expand DFS products and services including and mobile money.</w:t>
      </w:r>
    </w:p>
    <w:p w14:paraId="7D2E2055" w14:textId="77777777" w:rsidR="00F82EFB" w:rsidRPr="00486F73" w:rsidRDefault="00F82EFB" w:rsidP="00F82EFB">
      <w:pPr>
        <w:rPr>
          <w:color w:val="FF0000"/>
          <w:sz w:val="22"/>
          <w:szCs w:val="22"/>
        </w:rPr>
      </w:pPr>
      <w:r w:rsidRPr="00486F73">
        <w:rPr>
          <w:b/>
          <w:sz w:val="22"/>
          <w:szCs w:val="22"/>
        </w:rPr>
        <w:t>Objectives of the assignment:</w:t>
      </w:r>
    </w:p>
    <w:p w14:paraId="6D9B5E81" w14:textId="77777777" w:rsidR="00F82EFB" w:rsidRPr="00486F73" w:rsidRDefault="00F82EFB" w:rsidP="00F82EFB">
      <w:pPr>
        <w:rPr>
          <w:rFonts w:eastAsiaTheme="minorHAnsi"/>
          <w:sz w:val="22"/>
          <w:szCs w:val="22"/>
        </w:rPr>
      </w:pPr>
    </w:p>
    <w:p w14:paraId="7C855DFD" w14:textId="04002CDD" w:rsidR="00F82EFB" w:rsidRPr="00486F73" w:rsidRDefault="00474706" w:rsidP="00F82EFB">
      <w:pPr>
        <w:rPr>
          <w:sz w:val="22"/>
          <w:szCs w:val="22"/>
        </w:rPr>
      </w:pPr>
      <w:r w:rsidRPr="00486F73">
        <w:rPr>
          <w:sz w:val="22"/>
          <w:szCs w:val="22"/>
        </w:rPr>
        <w:t>The overall objective of the assignment is to</w:t>
      </w:r>
      <w:r w:rsidR="001B2F42" w:rsidRPr="00486F73">
        <w:rPr>
          <w:sz w:val="22"/>
          <w:szCs w:val="22"/>
        </w:rPr>
        <w:t xml:space="preserve"> </w:t>
      </w:r>
      <w:r w:rsidR="00F82EFB" w:rsidRPr="00486F73">
        <w:rPr>
          <w:sz w:val="22"/>
          <w:szCs w:val="22"/>
        </w:rPr>
        <w:t>facilitat</w:t>
      </w:r>
      <w:r w:rsidR="001B2F42" w:rsidRPr="00486F73">
        <w:rPr>
          <w:sz w:val="22"/>
          <w:szCs w:val="22"/>
        </w:rPr>
        <w:t xml:space="preserve">e training </w:t>
      </w:r>
      <w:r w:rsidR="00F82EFB" w:rsidRPr="00486F73">
        <w:rPr>
          <w:sz w:val="22"/>
          <w:szCs w:val="22"/>
        </w:rPr>
        <w:t xml:space="preserve"> and </w:t>
      </w:r>
      <w:r w:rsidR="001B2F42" w:rsidRPr="00486F73">
        <w:rPr>
          <w:sz w:val="22"/>
          <w:szCs w:val="22"/>
        </w:rPr>
        <w:t>i</w:t>
      </w:r>
      <w:r w:rsidR="00F82EFB" w:rsidRPr="00486F73">
        <w:rPr>
          <w:rFonts w:eastAsiaTheme="minorHAnsi"/>
          <w:sz w:val="22"/>
          <w:szCs w:val="22"/>
        </w:rPr>
        <w:t>nternational</w:t>
      </w:r>
      <w:r w:rsidR="00F82EFB" w:rsidRPr="00486F73">
        <w:rPr>
          <w:sz w:val="22"/>
          <w:szCs w:val="22"/>
        </w:rPr>
        <w:t xml:space="preserve"> exposure visit</w:t>
      </w:r>
      <w:r w:rsidR="001B2F42" w:rsidRPr="00486F73">
        <w:rPr>
          <w:sz w:val="22"/>
          <w:szCs w:val="22"/>
        </w:rPr>
        <w:t xml:space="preserve"> on DFS</w:t>
      </w:r>
      <w:r w:rsidR="00F82EFB" w:rsidRPr="00486F73">
        <w:rPr>
          <w:sz w:val="22"/>
          <w:szCs w:val="22"/>
        </w:rPr>
        <w:t xml:space="preserve"> to enhance practical experiences of </w:t>
      </w:r>
      <w:r w:rsidR="001B2F42" w:rsidRPr="00486F73">
        <w:rPr>
          <w:sz w:val="22"/>
          <w:szCs w:val="22"/>
        </w:rPr>
        <w:t>Siinqee Bank</w:t>
      </w:r>
      <w:r w:rsidR="00F82EFB" w:rsidRPr="00486F73">
        <w:rPr>
          <w:sz w:val="22"/>
          <w:szCs w:val="22"/>
        </w:rPr>
        <w:t xml:space="preserve"> management</w:t>
      </w:r>
      <w:r w:rsidR="001B2F42" w:rsidRPr="00486F73">
        <w:rPr>
          <w:sz w:val="22"/>
          <w:szCs w:val="22"/>
        </w:rPr>
        <w:t xml:space="preserve">. </w:t>
      </w:r>
      <w:r w:rsidR="00F82EFB" w:rsidRPr="00FD0E47">
        <w:rPr>
          <w:b/>
          <w:bCs/>
          <w:sz w:val="22"/>
          <w:szCs w:val="22"/>
        </w:rPr>
        <w:t xml:space="preserve">The </w:t>
      </w:r>
      <w:r w:rsidRPr="00FD0E47">
        <w:rPr>
          <w:b/>
          <w:bCs/>
          <w:sz w:val="22"/>
          <w:szCs w:val="22"/>
        </w:rPr>
        <w:t xml:space="preserve">training &amp; </w:t>
      </w:r>
      <w:r w:rsidR="00F82EFB" w:rsidRPr="00FD0E47">
        <w:rPr>
          <w:b/>
          <w:bCs/>
          <w:sz w:val="22"/>
          <w:szCs w:val="22"/>
        </w:rPr>
        <w:t xml:space="preserve">exposure visit participants </w:t>
      </w:r>
      <w:r w:rsidR="00B43721">
        <w:rPr>
          <w:b/>
          <w:bCs/>
          <w:sz w:val="22"/>
          <w:szCs w:val="22"/>
        </w:rPr>
        <w:t>are</w:t>
      </w:r>
      <w:r w:rsidRPr="00FD0E47">
        <w:rPr>
          <w:b/>
          <w:bCs/>
          <w:sz w:val="22"/>
          <w:szCs w:val="22"/>
        </w:rPr>
        <w:t xml:space="preserve"> </w:t>
      </w:r>
      <w:r w:rsidR="00FD0E47" w:rsidRPr="00FD0E47">
        <w:rPr>
          <w:b/>
          <w:bCs/>
          <w:sz w:val="22"/>
          <w:szCs w:val="22"/>
        </w:rPr>
        <w:t>twelve</w:t>
      </w:r>
      <w:r w:rsidR="00B43721">
        <w:rPr>
          <w:b/>
          <w:bCs/>
          <w:sz w:val="22"/>
          <w:szCs w:val="22"/>
        </w:rPr>
        <w:t xml:space="preserve"> persons</w:t>
      </w:r>
      <w:r w:rsidRPr="00486F73">
        <w:rPr>
          <w:sz w:val="22"/>
          <w:szCs w:val="22"/>
        </w:rPr>
        <w:t>.</w:t>
      </w:r>
    </w:p>
    <w:p w14:paraId="7B912AD4" w14:textId="77777777" w:rsidR="00474706" w:rsidRPr="00486F73" w:rsidRDefault="00474706" w:rsidP="00474706">
      <w:pPr>
        <w:tabs>
          <w:tab w:val="left" w:pos="284"/>
        </w:tabs>
        <w:jc w:val="both"/>
        <w:rPr>
          <w:b/>
          <w:sz w:val="22"/>
          <w:szCs w:val="22"/>
          <w:lang w:eastAsia="en-GB"/>
        </w:rPr>
      </w:pPr>
    </w:p>
    <w:p w14:paraId="2FE65D26" w14:textId="77777777" w:rsidR="00C92D24" w:rsidRDefault="00C92D24" w:rsidP="00474706">
      <w:pPr>
        <w:tabs>
          <w:tab w:val="left" w:pos="284"/>
        </w:tabs>
        <w:jc w:val="both"/>
        <w:rPr>
          <w:b/>
          <w:sz w:val="22"/>
          <w:szCs w:val="22"/>
          <w:lang w:eastAsia="en-GB"/>
        </w:rPr>
      </w:pPr>
    </w:p>
    <w:p w14:paraId="5C9A5893" w14:textId="758FFCE9" w:rsidR="00474706" w:rsidRPr="00486F73" w:rsidRDefault="00474706" w:rsidP="00474706">
      <w:pPr>
        <w:tabs>
          <w:tab w:val="left" w:pos="284"/>
        </w:tabs>
        <w:jc w:val="both"/>
        <w:rPr>
          <w:b/>
          <w:sz w:val="22"/>
          <w:szCs w:val="22"/>
          <w:lang w:eastAsia="en-GB"/>
        </w:rPr>
      </w:pPr>
      <w:r w:rsidRPr="00486F73">
        <w:rPr>
          <w:b/>
          <w:sz w:val="22"/>
          <w:szCs w:val="22"/>
          <w:lang w:eastAsia="en-GB"/>
        </w:rPr>
        <w:t>Activities of the TA assignment:</w:t>
      </w:r>
    </w:p>
    <w:p w14:paraId="2844E11C" w14:textId="77777777" w:rsidR="00474706" w:rsidRPr="00486F73" w:rsidRDefault="00474706" w:rsidP="00474706">
      <w:pPr>
        <w:tabs>
          <w:tab w:val="left" w:pos="284"/>
        </w:tabs>
        <w:jc w:val="both"/>
        <w:rPr>
          <w:b/>
          <w:sz w:val="22"/>
          <w:szCs w:val="22"/>
          <w:u w:val="single"/>
          <w:lang w:eastAsia="en-GB"/>
        </w:rPr>
      </w:pPr>
    </w:p>
    <w:p w14:paraId="757CC39D" w14:textId="20E26153" w:rsidR="00474706" w:rsidRPr="00486F73" w:rsidRDefault="00474706" w:rsidP="00474706">
      <w:pPr>
        <w:pStyle w:val="ListParagraph"/>
        <w:numPr>
          <w:ilvl w:val="0"/>
          <w:numId w:val="39"/>
        </w:numPr>
        <w:rPr>
          <w:rFonts w:ascii="Times New Roman" w:hAnsi="Times New Roman" w:cs="Times New Roman"/>
        </w:rPr>
      </w:pPr>
      <w:r w:rsidRPr="00486F73">
        <w:rPr>
          <w:rFonts w:ascii="Times New Roman" w:hAnsi="Times New Roman" w:cs="Times New Roman"/>
        </w:rPr>
        <w:t xml:space="preserve">Identify suitable country with robust DFS experience. It is preferred the selected country possess similar economic and social context. </w:t>
      </w:r>
    </w:p>
    <w:p w14:paraId="4E695313" w14:textId="26D8E399" w:rsidR="00474706" w:rsidRPr="00486F73" w:rsidRDefault="00474706" w:rsidP="00474706">
      <w:pPr>
        <w:pStyle w:val="ListParagraph"/>
        <w:numPr>
          <w:ilvl w:val="0"/>
          <w:numId w:val="39"/>
        </w:numPr>
        <w:rPr>
          <w:rFonts w:ascii="Times New Roman" w:hAnsi="Times New Roman" w:cs="Times New Roman"/>
        </w:rPr>
      </w:pPr>
      <w:r w:rsidRPr="00486F73">
        <w:rPr>
          <w:rFonts w:ascii="Times New Roman" w:hAnsi="Times New Roman" w:cs="Times New Roman"/>
        </w:rPr>
        <w:t xml:space="preserve">Identify and establish relationship with financial institutions, mobile money service providers and fintech companies in the host country. Arrange </w:t>
      </w:r>
      <w:r w:rsidR="00EE458B" w:rsidRPr="00486F73">
        <w:rPr>
          <w:rFonts w:ascii="Times New Roman" w:hAnsi="Times New Roman" w:cs="Times New Roman"/>
        </w:rPr>
        <w:t>institutions and places</w:t>
      </w:r>
      <w:r w:rsidRPr="00486F73">
        <w:rPr>
          <w:rFonts w:ascii="Times New Roman" w:hAnsi="Times New Roman" w:cs="Times New Roman"/>
        </w:rPr>
        <w:t xml:space="preserve"> to</w:t>
      </w:r>
      <w:r w:rsidR="00EE458B" w:rsidRPr="00486F73">
        <w:rPr>
          <w:rFonts w:ascii="Times New Roman" w:hAnsi="Times New Roman" w:cs="Times New Roman"/>
        </w:rPr>
        <w:t xml:space="preserve"> </w:t>
      </w:r>
      <w:r w:rsidRPr="00486F73">
        <w:rPr>
          <w:rFonts w:ascii="Times New Roman" w:hAnsi="Times New Roman" w:cs="Times New Roman"/>
        </w:rPr>
        <w:t xml:space="preserve">visit, develop schedules and experience sharing areas. </w:t>
      </w:r>
    </w:p>
    <w:p w14:paraId="39A4CF41" w14:textId="782CED65" w:rsidR="00474706" w:rsidRDefault="00474706" w:rsidP="00474706">
      <w:pPr>
        <w:pStyle w:val="ListParagraph"/>
        <w:numPr>
          <w:ilvl w:val="0"/>
          <w:numId w:val="39"/>
        </w:numPr>
        <w:rPr>
          <w:rFonts w:ascii="Times New Roman" w:hAnsi="Times New Roman" w:cs="Times New Roman"/>
        </w:rPr>
      </w:pPr>
      <w:r w:rsidRPr="00486F73">
        <w:rPr>
          <w:rFonts w:ascii="Times New Roman" w:hAnsi="Times New Roman" w:cs="Times New Roman"/>
        </w:rPr>
        <w:t>In collaboration with the host financial institutions</w:t>
      </w:r>
      <w:r w:rsidR="004C6164" w:rsidRPr="00486F73">
        <w:rPr>
          <w:rFonts w:ascii="Times New Roman" w:hAnsi="Times New Roman" w:cs="Times New Roman"/>
        </w:rPr>
        <w:t>/mobile money service providers</w:t>
      </w:r>
      <w:r w:rsidRPr="00486F73">
        <w:rPr>
          <w:rFonts w:ascii="Times New Roman" w:hAnsi="Times New Roman" w:cs="Times New Roman"/>
        </w:rPr>
        <w:t xml:space="preserve"> select and arrange</w:t>
      </w:r>
      <w:r w:rsidR="00EE458B" w:rsidRPr="00486F73">
        <w:rPr>
          <w:rFonts w:ascii="Times New Roman" w:hAnsi="Times New Roman" w:cs="Times New Roman"/>
        </w:rPr>
        <w:t xml:space="preserve"> DFS e</w:t>
      </w:r>
      <w:r w:rsidRPr="00486F73">
        <w:rPr>
          <w:rFonts w:ascii="Times New Roman" w:hAnsi="Times New Roman" w:cs="Times New Roman"/>
        </w:rPr>
        <w:t>xperts</w:t>
      </w:r>
      <w:r w:rsidR="00EE458B" w:rsidRPr="00486F73">
        <w:rPr>
          <w:rFonts w:ascii="Times New Roman" w:hAnsi="Times New Roman" w:cs="Times New Roman"/>
        </w:rPr>
        <w:t xml:space="preserve"> to provide </w:t>
      </w:r>
      <w:r w:rsidR="007130DC" w:rsidRPr="00486F73">
        <w:rPr>
          <w:rFonts w:ascii="Times New Roman" w:hAnsi="Times New Roman" w:cs="Times New Roman"/>
        </w:rPr>
        <w:t>training</w:t>
      </w:r>
      <w:r w:rsidRPr="00486F73">
        <w:rPr>
          <w:rFonts w:ascii="Times New Roman" w:hAnsi="Times New Roman" w:cs="Times New Roman"/>
        </w:rPr>
        <w:t xml:space="preserve"> and arranging discussions and </w:t>
      </w:r>
      <w:r w:rsidR="007130DC" w:rsidRPr="00486F73">
        <w:rPr>
          <w:rFonts w:ascii="Times New Roman" w:hAnsi="Times New Roman" w:cs="Times New Roman"/>
        </w:rPr>
        <w:t>meetings</w:t>
      </w:r>
      <w:r w:rsidRPr="00486F73">
        <w:rPr>
          <w:rFonts w:ascii="Times New Roman" w:hAnsi="Times New Roman" w:cs="Times New Roman"/>
        </w:rPr>
        <w:t xml:space="preserve"> with management of respective banks.</w:t>
      </w:r>
    </w:p>
    <w:p w14:paraId="6E9C299C" w14:textId="6502E98F" w:rsidR="00C05325" w:rsidRPr="00486F73" w:rsidRDefault="00C05325" w:rsidP="00474706">
      <w:pPr>
        <w:pStyle w:val="ListParagraph"/>
        <w:numPr>
          <w:ilvl w:val="0"/>
          <w:numId w:val="39"/>
        </w:numPr>
        <w:rPr>
          <w:rFonts w:ascii="Times New Roman" w:hAnsi="Times New Roman" w:cs="Times New Roman"/>
        </w:rPr>
      </w:pPr>
      <w:r>
        <w:rPr>
          <w:rFonts w:ascii="Times New Roman" w:hAnsi="Times New Roman" w:cs="Times New Roman"/>
        </w:rPr>
        <w:t xml:space="preserve">There should be </w:t>
      </w:r>
      <w:r w:rsidRPr="002E3421">
        <w:rPr>
          <w:rFonts w:ascii="Times New Roman" w:hAnsi="Times New Roman" w:cs="Times New Roman"/>
          <w:b/>
          <w:bCs/>
        </w:rPr>
        <w:t>at least renowned</w:t>
      </w:r>
      <w:r>
        <w:rPr>
          <w:rFonts w:ascii="Times New Roman" w:hAnsi="Times New Roman" w:cs="Times New Roman"/>
        </w:rPr>
        <w:t xml:space="preserve"> </w:t>
      </w:r>
      <w:r w:rsidRPr="00C05325">
        <w:rPr>
          <w:rFonts w:ascii="Times New Roman" w:hAnsi="Times New Roman" w:cs="Times New Roman"/>
          <w:b/>
          <w:bCs/>
        </w:rPr>
        <w:t>3 financial institutions/ mobile money</w:t>
      </w:r>
      <w:r>
        <w:rPr>
          <w:rFonts w:ascii="Times New Roman" w:hAnsi="Times New Roman" w:cs="Times New Roman"/>
        </w:rPr>
        <w:t xml:space="preserve"> </w:t>
      </w:r>
      <w:r w:rsidRPr="00C05325">
        <w:rPr>
          <w:rFonts w:ascii="Times New Roman" w:hAnsi="Times New Roman" w:cs="Times New Roman"/>
          <w:b/>
          <w:bCs/>
        </w:rPr>
        <w:t xml:space="preserve">operators </w:t>
      </w:r>
      <w:r>
        <w:rPr>
          <w:rFonts w:ascii="Times New Roman" w:hAnsi="Times New Roman" w:cs="Times New Roman"/>
        </w:rPr>
        <w:t>for the participants to visit.</w:t>
      </w:r>
      <w:r w:rsidR="00B43721">
        <w:rPr>
          <w:rFonts w:ascii="Times New Roman" w:hAnsi="Times New Roman" w:cs="Times New Roman"/>
        </w:rPr>
        <w:t xml:space="preserve"> </w:t>
      </w:r>
      <w:r w:rsidR="00B43721" w:rsidRPr="00B43721">
        <w:rPr>
          <w:rFonts w:ascii="Times New Roman" w:hAnsi="Times New Roman" w:cs="Times New Roman"/>
          <w:b/>
          <w:bCs/>
        </w:rPr>
        <w:t>The venue of the visits should be branch, agent and preferably head quarter.</w:t>
      </w:r>
      <w:r w:rsidR="003D138A">
        <w:rPr>
          <w:rFonts w:ascii="Times New Roman" w:hAnsi="Times New Roman" w:cs="Times New Roman"/>
          <w:b/>
          <w:bCs/>
        </w:rPr>
        <w:t xml:space="preserve"> If the visit is in Kenya, we prefer Equity Bank, KCB, MPessa and </w:t>
      </w:r>
      <w:r w:rsidR="003D138A" w:rsidRPr="003D138A">
        <w:rPr>
          <w:rFonts w:ascii="Times New Roman" w:hAnsi="Times New Roman" w:cs="Times New Roman"/>
          <w:b/>
          <w:bCs/>
        </w:rPr>
        <w:t>Musoni Microfinance</w:t>
      </w:r>
      <w:r w:rsidR="003D138A">
        <w:rPr>
          <w:rFonts w:ascii="Times New Roman" w:hAnsi="Times New Roman" w:cs="Times New Roman"/>
          <w:b/>
          <w:bCs/>
        </w:rPr>
        <w:t>.</w:t>
      </w:r>
    </w:p>
    <w:p w14:paraId="07C6AA92" w14:textId="1E1EBF87" w:rsidR="00432D69" w:rsidRPr="00486F73" w:rsidRDefault="00A37907" w:rsidP="00474706">
      <w:pPr>
        <w:pStyle w:val="ListParagraph"/>
        <w:numPr>
          <w:ilvl w:val="0"/>
          <w:numId w:val="39"/>
        </w:numPr>
        <w:rPr>
          <w:rFonts w:ascii="Times New Roman" w:hAnsi="Times New Roman" w:cs="Times New Roman"/>
        </w:rPr>
      </w:pPr>
      <w:r w:rsidRPr="00486F73">
        <w:rPr>
          <w:rFonts w:ascii="Times New Roman" w:hAnsi="Times New Roman" w:cs="Times New Roman"/>
        </w:rPr>
        <w:t>Conduct training need assesment, identify</w:t>
      </w:r>
      <w:r w:rsidR="00432D69" w:rsidRPr="00486F73">
        <w:rPr>
          <w:rFonts w:ascii="Times New Roman" w:hAnsi="Times New Roman" w:cs="Times New Roman"/>
        </w:rPr>
        <w:t xml:space="preserve">  relevant DFS training topics</w:t>
      </w:r>
      <w:r w:rsidR="007130DC" w:rsidRPr="00486F73">
        <w:rPr>
          <w:rFonts w:ascii="Times New Roman" w:hAnsi="Times New Roman" w:cs="Times New Roman"/>
        </w:rPr>
        <w:t xml:space="preserve"> including digital transformation, agent network management, product design and customization, and digital credit</w:t>
      </w:r>
      <w:r w:rsidR="00432D69" w:rsidRPr="00486F73">
        <w:rPr>
          <w:rFonts w:ascii="Times New Roman" w:hAnsi="Times New Roman" w:cs="Times New Roman"/>
        </w:rPr>
        <w:t>.</w:t>
      </w:r>
    </w:p>
    <w:p w14:paraId="2944E05D" w14:textId="2754A114" w:rsidR="00474706" w:rsidRPr="00486F73" w:rsidRDefault="00474706" w:rsidP="00474706">
      <w:pPr>
        <w:pStyle w:val="ListParagraph"/>
        <w:numPr>
          <w:ilvl w:val="0"/>
          <w:numId w:val="39"/>
        </w:numPr>
        <w:rPr>
          <w:rFonts w:ascii="Times New Roman" w:hAnsi="Times New Roman" w:cs="Times New Roman"/>
        </w:rPr>
      </w:pPr>
      <w:r w:rsidRPr="00486F73">
        <w:rPr>
          <w:rFonts w:ascii="Times New Roman" w:hAnsi="Times New Roman" w:cs="Times New Roman"/>
        </w:rPr>
        <w:t xml:space="preserve">Arrange accommodation </w:t>
      </w:r>
      <w:r w:rsidR="007130DC" w:rsidRPr="00486F73">
        <w:rPr>
          <w:rFonts w:ascii="Times New Roman" w:hAnsi="Times New Roman" w:cs="Times New Roman"/>
        </w:rPr>
        <w:t>and</w:t>
      </w:r>
      <w:r w:rsidRPr="00486F73">
        <w:rPr>
          <w:rFonts w:ascii="Times New Roman" w:hAnsi="Times New Roman" w:cs="Times New Roman"/>
        </w:rPr>
        <w:t xml:space="preserve"> land travel in the host country.</w:t>
      </w:r>
    </w:p>
    <w:p w14:paraId="52600FED" w14:textId="3B2A988D" w:rsidR="00474706" w:rsidRPr="00486F73" w:rsidRDefault="00474706" w:rsidP="00474706">
      <w:pPr>
        <w:pStyle w:val="ListParagraph"/>
        <w:numPr>
          <w:ilvl w:val="0"/>
          <w:numId w:val="39"/>
        </w:numPr>
        <w:rPr>
          <w:rFonts w:ascii="Times New Roman" w:hAnsi="Times New Roman" w:cs="Times New Roman"/>
        </w:rPr>
      </w:pPr>
      <w:r w:rsidRPr="00486F73">
        <w:rPr>
          <w:rFonts w:ascii="Times New Roman" w:hAnsi="Times New Roman" w:cs="Times New Roman"/>
        </w:rPr>
        <w:t xml:space="preserve">Develop </w:t>
      </w:r>
      <w:r w:rsidR="007130DC" w:rsidRPr="00486F73">
        <w:rPr>
          <w:rFonts w:ascii="Times New Roman" w:hAnsi="Times New Roman" w:cs="Times New Roman"/>
        </w:rPr>
        <w:t>detailed</w:t>
      </w:r>
      <w:r w:rsidRPr="00486F73">
        <w:rPr>
          <w:rFonts w:ascii="Times New Roman" w:hAnsi="Times New Roman" w:cs="Times New Roman"/>
        </w:rPr>
        <w:t xml:space="preserve"> exposure visit </w:t>
      </w:r>
      <w:r w:rsidR="00432D69" w:rsidRPr="00486F73">
        <w:rPr>
          <w:rFonts w:ascii="Times New Roman" w:hAnsi="Times New Roman" w:cs="Times New Roman"/>
        </w:rPr>
        <w:t xml:space="preserve">&amp; training </w:t>
      </w:r>
      <w:r w:rsidRPr="00486F73">
        <w:rPr>
          <w:rFonts w:ascii="Times New Roman" w:hAnsi="Times New Roman" w:cs="Times New Roman"/>
        </w:rPr>
        <w:t>schedules</w:t>
      </w:r>
      <w:r w:rsidR="00C67F4B">
        <w:rPr>
          <w:rFonts w:ascii="Times New Roman" w:hAnsi="Times New Roman" w:cs="Times New Roman"/>
        </w:rPr>
        <w:t xml:space="preserve"> specific activties for all training days</w:t>
      </w:r>
      <w:r w:rsidRPr="00486F73">
        <w:rPr>
          <w:rFonts w:ascii="Times New Roman" w:hAnsi="Times New Roman" w:cs="Times New Roman"/>
        </w:rPr>
        <w:t>.</w:t>
      </w:r>
    </w:p>
    <w:p w14:paraId="3D6BB4F6" w14:textId="3C6A41F6" w:rsidR="004C6164" w:rsidRPr="00486F73" w:rsidRDefault="0019677D" w:rsidP="00474706">
      <w:pPr>
        <w:pStyle w:val="ListParagraph"/>
        <w:numPr>
          <w:ilvl w:val="0"/>
          <w:numId w:val="39"/>
        </w:numPr>
        <w:rPr>
          <w:rFonts w:ascii="Times New Roman" w:hAnsi="Times New Roman" w:cs="Times New Roman"/>
        </w:rPr>
      </w:pPr>
      <w:r w:rsidRPr="00486F73">
        <w:rPr>
          <w:rFonts w:ascii="Times New Roman" w:hAnsi="Times New Roman" w:cs="Times New Roman"/>
        </w:rPr>
        <w:t xml:space="preserve">Provide training materials, presentations, and </w:t>
      </w:r>
      <w:r w:rsidR="004C6164" w:rsidRPr="00486F73">
        <w:rPr>
          <w:rFonts w:ascii="Times New Roman" w:hAnsi="Times New Roman" w:cs="Times New Roman"/>
        </w:rPr>
        <w:t>training certificate</w:t>
      </w:r>
      <w:r w:rsidRPr="00486F73">
        <w:rPr>
          <w:rFonts w:ascii="Times New Roman" w:hAnsi="Times New Roman" w:cs="Times New Roman"/>
        </w:rPr>
        <w:t xml:space="preserve"> upon completion of the visit/training.</w:t>
      </w:r>
    </w:p>
    <w:p w14:paraId="31848F4F" w14:textId="756ED616" w:rsidR="004C6164" w:rsidRPr="00486F73" w:rsidRDefault="004C6164" w:rsidP="00A37907">
      <w:pPr>
        <w:rPr>
          <w:sz w:val="22"/>
          <w:szCs w:val="22"/>
        </w:rPr>
      </w:pPr>
      <w:r w:rsidRPr="00486F73">
        <w:rPr>
          <w:b/>
          <w:bCs/>
          <w:sz w:val="22"/>
          <w:szCs w:val="22"/>
        </w:rPr>
        <w:t>Deliverable</w:t>
      </w:r>
      <w:r w:rsidR="007130DC" w:rsidRPr="00486F73">
        <w:rPr>
          <w:b/>
          <w:bCs/>
          <w:sz w:val="22"/>
          <w:szCs w:val="22"/>
        </w:rPr>
        <w:t>s</w:t>
      </w:r>
      <w:r w:rsidRPr="00486F73">
        <w:rPr>
          <w:sz w:val="22"/>
          <w:szCs w:val="22"/>
        </w:rPr>
        <w:t xml:space="preserve">: </w:t>
      </w:r>
      <w:r w:rsidR="00A37907" w:rsidRPr="00486F73">
        <w:rPr>
          <w:sz w:val="22"/>
          <w:szCs w:val="22"/>
        </w:rPr>
        <w:t>training need assesment, training outline and exposure visit plan</w:t>
      </w:r>
      <w:r w:rsidR="00435F34" w:rsidRPr="00486F73">
        <w:rPr>
          <w:sz w:val="22"/>
          <w:szCs w:val="22"/>
        </w:rPr>
        <w:t xml:space="preserve">, </w:t>
      </w:r>
      <w:r w:rsidR="00A37907" w:rsidRPr="00486F73">
        <w:rPr>
          <w:sz w:val="22"/>
          <w:szCs w:val="22"/>
        </w:rPr>
        <w:t>raining and exposure visit report</w:t>
      </w:r>
      <w:r w:rsidR="00435F34" w:rsidRPr="00486F73">
        <w:rPr>
          <w:sz w:val="22"/>
          <w:szCs w:val="22"/>
        </w:rPr>
        <w:t>; and facilitate development of action plan by participants on the d</w:t>
      </w:r>
      <w:r w:rsidR="00435F34" w:rsidRPr="00486F73">
        <w:rPr>
          <w:color w:val="000000"/>
        </w:rPr>
        <w:t>esired outcomes</w:t>
      </w:r>
      <w:r w:rsidR="00435F34" w:rsidRPr="00486F73">
        <w:rPr>
          <w:b/>
          <w:bCs/>
          <w:color w:val="000000"/>
        </w:rPr>
        <w:t xml:space="preserve"> - </w:t>
      </w:r>
      <w:r w:rsidR="00435F34" w:rsidRPr="00486F73">
        <w:rPr>
          <w:color w:val="000000"/>
        </w:rPr>
        <w:t>what changes do we want to see in the participants</w:t>
      </w:r>
      <w:r w:rsidR="00A37907" w:rsidRPr="00486F73">
        <w:rPr>
          <w:sz w:val="22"/>
          <w:szCs w:val="22"/>
        </w:rPr>
        <w:t>.</w:t>
      </w:r>
    </w:p>
    <w:p w14:paraId="530D65AA" w14:textId="77777777" w:rsidR="00A37907" w:rsidRPr="00486F73" w:rsidRDefault="00A37907" w:rsidP="00A37907">
      <w:pPr>
        <w:rPr>
          <w:b/>
          <w:sz w:val="22"/>
          <w:szCs w:val="22"/>
        </w:rPr>
      </w:pPr>
    </w:p>
    <w:p w14:paraId="6FBCAD00" w14:textId="68A660EA" w:rsidR="00F82EFB" w:rsidRPr="00486F73" w:rsidRDefault="004C6164" w:rsidP="004C6164">
      <w:pPr>
        <w:pStyle w:val="Default"/>
        <w:jc w:val="both"/>
        <w:rPr>
          <w:rFonts w:ascii="Times New Roman" w:eastAsia="Times New Roman" w:hAnsi="Times New Roman" w:cs="Times New Roman"/>
          <w:color w:val="auto"/>
          <w:spacing w:val="-2"/>
          <w:sz w:val="22"/>
          <w:szCs w:val="22"/>
          <w:lang w:eastAsia="de-DE" w:bidi="fr-FR"/>
        </w:rPr>
      </w:pPr>
      <w:r w:rsidRPr="00486F73">
        <w:rPr>
          <w:rFonts w:ascii="Times New Roman" w:hAnsi="Times New Roman" w:cs="Times New Roman"/>
          <w:b/>
          <w:sz w:val="22"/>
          <w:szCs w:val="22"/>
        </w:rPr>
        <w:t xml:space="preserve">Timeframe / Schedule: </w:t>
      </w:r>
      <w:r w:rsidRPr="00486F73">
        <w:rPr>
          <w:rFonts w:ascii="Times New Roman" w:eastAsia="Times New Roman" w:hAnsi="Times New Roman" w:cs="Times New Roman"/>
          <w:color w:val="auto"/>
          <w:spacing w:val="-2"/>
          <w:sz w:val="22"/>
          <w:szCs w:val="22"/>
          <w:lang w:eastAsia="de-DE" w:bidi="fr-FR"/>
        </w:rPr>
        <w:t>The exposure visit</w:t>
      </w:r>
      <w:r w:rsidR="007243CC" w:rsidRPr="00486F73">
        <w:rPr>
          <w:rFonts w:ascii="Times New Roman" w:eastAsia="Times New Roman" w:hAnsi="Times New Roman" w:cs="Times New Roman"/>
          <w:color w:val="auto"/>
          <w:spacing w:val="-2"/>
          <w:sz w:val="22"/>
          <w:szCs w:val="22"/>
          <w:lang w:eastAsia="de-DE" w:bidi="fr-FR"/>
        </w:rPr>
        <w:t>/training</w:t>
      </w:r>
      <w:r w:rsidRPr="00486F73">
        <w:rPr>
          <w:rFonts w:ascii="Times New Roman" w:eastAsia="Times New Roman" w:hAnsi="Times New Roman" w:cs="Times New Roman"/>
          <w:color w:val="auto"/>
          <w:spacing w:val="-2"/>
          <w:sz w:val="22"/>
          <w:szCs w:val="22"/>
          <w:lang w:eastAsia="de-DE" w:bidi="fr-FR"/>
        </w:rPr>
        <w:t xml:space="preserve"> is expected to</w:t>
      </w:r>
      <w:r w:rsidR="007243CC" w:rsidRPr="00486F73">
        <w:rPr>
          <w:rFonts w:ascii="Times New Roman" w:eastAsia="Times New Roman" w:hAnsi="Times New Roman" w:cs="Times New Roman"/>
          <w:color w:val="auto"/>
          <w:spacing w:val="-2"/>
          <w:sz w:val="22"/>
          <w:szCs w:val="22"/>
          <w:lang w:eastAsia="de-DE" w:bidi="fr-FR"/>
        </w:rPr>
        <w:t xml:space="preserve"> be conducted in </w:t>
      </w:r>
      <w:r w:rsidR="000F47C5">
        <w:rPr>
          <w:rFonts w:ascii="Times New Roman" w:eastAsia="Times New Roman" w:hAnsi="Times New Roman" w:cs="Times New Roman"/>
          <w:color w:val="auto"/>
          <w:spacing w:val="-2"/>
          <w:sz w:val="22"/>
          <w:szCs w:val="22"/>
          <w:lang w:eastAsia="de-DE" w:bidi="fr-FR"/>
        </w:rPr>
        <w:t xml:space="preserve">end of </w:t>
      </w:r>
      <w:r w:rsidR="007243CC" w:rsidRPr="00486F73">
        <w:rPr>
          <w:rFonts w:ascii="Times New Roman" w:eastAsia="Times New Roman" w:hAnsi="Times New Roman" w:cs="Times New Roman"/>
          <w:color w:val="auto"/>
          <w:spacing w:val="-2"/>
          <w:sz w:val="22"/>
          <w:szCs w:val="22"/>
          <w:lang w:eastAsia="de-DE" w:bidi="fr-FR"/>
        </w:rPr>
        <w:t>December</w:t>
      </w:r>
      <w:r w:rsidRPr="00486F73">
        <w:rPr>
          <w:rFonts w:ascii="Times New Roman" w:eastAsia="Times New Roman" w:hAnsi="Times New Roman" w:cs="Times New Roman"/>
          <w:color w:val="auto"/>
          <w:spacing w:val="-2"/>
          <w:sz w:val="22"/>
          <w:szCs w:val="22"/>
          <w:lang w:eastAsia="de-DE" w:bidi="fr-FR"/>
        </w:rPr>
        <w:t xml:space="preserve"> 2022. </w:t>
      </w:r>
      <w:r w:rsidR="007130DC" w:rsidRPr="00486F73">
        <w:rPr>
          <w:rFonts w:ascii="Times New Roman" w:eastAsia="Times New Roman" w:hAnsi="Times New Roman" w:cs="Times New Roman"/>
          <w:color w:val="auto"/>
          <w:spacing w:val="-2"/>
          <w:sz w:val="22"/>
          <w:szCs w:val="22"/>
          <w:lang w:eastAsia="de-DE" w:bidi="fr-FR"/>
        </w:rPr>
        <w:t xml:space="preserve">The exposure visit/training </w:t>
      </w:r>
      <w:r w:rsidR="003D138A">
        <w:rPr>
          <w:rFonts w:ascii="Times New Roman" w:eastAsia="Times New Roman" w:hAnsi="Times New Roman" w:cs="Times New Roman"/>
          <w:color w:val="auto"/>
          <w:spacing w:val="-2"/>
          <w:sz w:val="22"/>
          <w:szCs w:val="22"/>
          <w:lang w:eastAsia="de-DE" w:bidi="fr-FR"/>
        </w:rPr>
        <w:t xml:space="preserve">should be a </w:t>
      </w:r>
      <w:r w:rsidR="00C67F4B" w:rsidRPr="002E3421">
        <w:rPr>
          <w:rFonts w:ascii="Times New Roman" w:eastAsia="Times New Roman" w:hAnsi="Times New Roman" w:cs="Times New Roman"/>
          <w:b/>
          <w:bCs/>
          <w:color w:val="auto"/>
          <w:spacing w:val="-2"/>
          <w:sz w:val="22"/>
          <w:szCs w:val="22"/>
          <w:lang w:eastAsia="de-DE" w:bidi="fr-FR"/>
        </w:rPr>
        <w:t>minimum</w:t>
      </w:r>
      <w:r w:rsidR="003D138A">
        <w:rPr>
          <w:rFonts w:ascii="Times New Roman" w:eastAsia="Times New Roman" w:hAnsi="Times New Roman" w:cs="Times New Roman"/>
          <w:b/>
          <w:bCs/>
          <w:color w:val="auto"/>
          <w:spacing w:val="-2"/>
          <w:sz w:val="22"/>
          <w:szCs w:val="22"/>
          <w:lang w:eastAsia="de-DE" w:bidi="fr-FR"/>
        </w:rPr>
        <w:t xml:space="preserve"> of </w:t>
      </w:r>
      <w:r w:rsidR="00C67F4B" w:rsidRPr="002E3421">
        <w:rPr>
          <w:rFonts w:ascii="Times New Roman" w:eastAsia="Times New Roman" w:hAnsi="Times New Roman" w:cs="Times New Roman"/>
          <w:b/>
          <w:bCs/>
          <w:color w:val="auto"/>
          <w:spacing w:val="-2"/>
          <w:sz w:val="22"/>
          <w:szCs w:val="22"/>
          <w:lang w:eastAsia="de-DE" w:bidi="fr-FR"/>
        </w:rPr>
        <w:t xml:space="preserve"> 3</w:t>
      </w:r>
      <w:r w:rsidR="00C67F4B" w:rsidRPr="00C67F4B">
        <w:rPr>
          <w:rFonts w:ascii="Times New Roman" w:eastAsia="Times New Roman" w:hAnsi="Times New Roman" w:cs="Times New Roman"/>
          <w:b/>
          <w:bCs/>
          <w:color w:val="auto"/>
          <w:spacing w:val="-2"/>
          <w:sz w:val="22"/>
          <w:szCs w:val="22"/>
          <w:lang w:eastAsia="de-DE" w:bidi="fr-FR"/>
        </w:rPr>
        <w:t xml:space="preserve">  and maximum</w:t>
      </w:r>
      <w:r w:rsidR="002E3421">
        <w:rPr>
          <w:rFonts w:ascii="Times New Roman" w:eastAsia="Times New Roman" w:hAnsi="Times New Roman" w:cs="Times New Roman"/>
          <w:b/>
          <w:bCs/>
          <w:color w:val="auto"/>
          <w:spacing w:val="-2"/>
          <w:sz w:val="22"/>
          <w:szCs w:val="22"/>
          <w:lang w:eastAsia="de-DE" w:bidi="fr-FR"/>
        </w:rPr>
        <w:t xml:space="preserve"> </w:t>
      </w:r>
      <w:r w:rsidR="00AB6A86">
        <w:rPr>
          <w:rFonts w:ascii="Times New Roman" w:eastAsia="Times New Roman" w:hAnsi="Times New Roman" w:cs="Times New Roman"/>
          <w:b/>
          <w:bCs/>
          <w:color w:val="auto"/>
          <w:spacing w:val="-2"/>
          <w:sz w:val="22"/>
          <w:szCs w:val="22"/>
          <w:lang w:eastAsia="de-DE" w:bidi="fr-FR"/>
        </w:rPr>
        <w:t xml:space="preserve">of </w:t>
      </w:r>
      <w:r w:rsidR="00C67F4B" w:rsidRPr="00C67F4B">
        <w:rPr>
          <w:rFonts w:ascii="Times New Roman" w:eastAsia="Times New Roman" w:hAnsi="Times New Roman" w:cs="Times New Roman"/>
          <w:b/>
          <w:bCs/>
          <w:color w:val="auto"/>
          <w:spacing w:val="-2"/>
          <w:sz w:val="22"/>
          <w:szCs w:val="22"/>
          <w:lang w:eastAsia="de-DE" w:bidi="fr-FR"/>
        </w:rPr>
        <w:t xml:space="preserve">5 </w:t>
      </w:r>
      <w:r w:rsidR="00002A15">
        <w:rPr>
          <w:rFonts w:ascii="Times New Roman" w:eastAsia="Times New Roman" w:hAnsi="Times New Roman" w:cs="Times New Roman"/>
          <w:b/>
          <w:bCs/>
          <w:color w:val="auto"/>
          <w:spacing w:val="-2"/>
          <w:sz w:val="22"/>
          <w:szCs w:val="22"/>
          <w:lang w:eastAsia="de-DE" w:bidi="fr-FR"/>
        </w:rPr>
        <w:t xml:space="preserve">working </w:t>
      </w:r>
      <w:r w:rsidR="00C67F4B" w:rsidRPr="00C67F4B">
        <w:rPr>
          <w:rFonts w:ascii="Times New Roman" w:eastAsia="Times New Roman" w:hAnsi="Times New Roman" w:cs="Times New Roman"/>
          <w:b/>
          <w:bCs/>
          <w:color w:val="auto"/>
          <w:spacing w:val="-2"/>
          <w:sz w:val="22"/>
          <w:szCs w:val="22"/>
          <w:lang w:eastAsia="de-DE" w:bidi="fr-FR"/>
        </w:rPr>
        <w:t>days</w:t>
      </w:r>
      <w:r w:rsidR="003D138A">
        <w:rPr>
          <w:rFonts w:ascii="Times New Roman" w:eastAsia="Times New Roman" w:hAnsi="Times New Roman" w:cs="Times New Roman"/>
          <w:b/>
          <w:bCs/>
          <w:color w:val="auto"/>
          <w:spacing w:val="-2"/>
          <w:sz w:val="22"/>
          <w:szCs w:val="22"/>
          <w:lang w:eastAsia="de-DE" w:bidi="fr-FR"/>
        </w:rPr>
        <w:t xml:space="preserve"> to enable participants to have adequate time for training and </w:t>
      </w:r>
      <w:r w:rsidR="00AB6A86">
        <w:rPr>
          <w:rFonts w:ascii="Times New Roman" w:eastAsia="Times New Roman" w:hAnsi="Times New Roman" w:cs="Times New Roman"/>
          <w:b/>
          <w:bCs/>
          <w:color w:val="auto"/>
          <w:spacing w:val="-2"/>
          <w:sz w:val="22"/>
          <w:szCs w:val="22"/>
          <w:lang w:eastAsia="de-DE" w:bidi="fr-FR"/>
        </w:rPr>
        <w:t>experience sharing</w:t>
      </w:r>
      <w:r w:rsidR="000A3385">
        <w:rPr>
          <w:rFonts w:ascii="Times New Roman" w:eastAsia="Times New Roman" w:hAnsi="Times New Roman" w:cs="Times New Roman"/>
          <w:b/>
          <w:bCs/>
          <w:color w:val="auto"/>
          <w:spacing w:val="-2"/>
          <w:sz w:val="22"/>
          <w:szCs w:val="22"/>
          <w:lang w:eastAsia="de-DE" w:bidi="fr-FR"/>
        </w:rPr>
        <w:t xml:space="preserve"> sessions</w:t>
      </w:r>
      <w:r w:rsidR="003D138A">
        <w:rPr>
          <w:rFonts w:ascii="Times New Roman" w:eastAsia="Times New Roman" w:hAnsi="Times New Roman" w:cs="Times New Roman"/>
          <w:b/>
          <w:bCs/>
          <w:color w:val="auto"/>
          <w:spacing w:val="-2"/>
          <w:sz w:val="22"/>
          <w:szCs w:val="22"/>
          <w:lang w:eastAsia="de-DE" w:bidi="fr-FR"/>
        </w:rPr>
        <w:t>.</w:t>
      </w:r>
      <w:r w:rsidR="007130DC" w:rsidRPr="00486F73">
        <w:rPr>
          <w:rFonts w:ascii="Times New Roman" w:eastAsia="Times New Roman" w:hAnsi="Times New Roman" w:cs="Times New Roman"/>
          <w:color w:val="auto"/>
          <w:spacing w:val="-2"/>
          <w:sz w:val="22"/>
          <w:szCs w:val="22"/>
          <w:lang w:eastAsia="de-DE" w:bidi="fr-FR"/>
        </w:rPr>
        <w:t xml:space="preserve"> </w:t>
      </w:r>
    </w:p>
    <w:p w14:paraId="10A44707" w14:textId="59215B69" w:rsidR="00791FB6" w:rsidRPr="00486F73" w:rsidRDefault="00791FB6" w:rsidP="00791FB6">
      <w:pPr>
        <w:spacing w:before="240" w:after="200"/>
        <w:jc w:val="both"/>
        <w:rPr>
          <w:b/>
          <w:color w:val="000000"/>
          <w:sz w:val="22"/>
          <w:szCs w:val="22"/>
        </w:rPr>
      </w:pPr>
      <w:r w:rsidRPr="00486F73">
        <w:rPr>
          <w:b/>
          <w:color w:val="000000"/>
          <w:sz w:val="22"/>
          <w:szCs w:val="22"/>
        </w:rPr>
        <w:t xml:space="preserve">Overview of Siinqee Bank </w:t>
      </w:r>
    </w:p>
    <w:p w14:paraId="121F5197" w14:textId="74861CC4" w:rsidR="00E7285D" w:rsidRPr="00486F73" w:rsidRDefault="00E7285D" w:rsidP="004C6164">
      <w:pPr>
        <w:spacing w:before="240" w:after="200"/>
        <w:jc w:val="both"/>
        <w:rPr>
          <w:color w:val="4A515A"/>
          <w:sz w:val="22"/>
          <w:szCs w:val="22"/>
        </w:rPr>
      </w:pPr>
      <w:r w:rsidRPr="00486F73">
        <w:rPr>
          <w:color w:val="4A515A"/>
          <w:sz w:val="22"/>
          <w:szCs w:val="22"/>
        </w:rPr>
        <w:t xml:space="preserve">Siinqee Bank is the transformation of Oromia Credit and Saving Share Company (OCSSCO) which had served being as microfinance institution since August 4/1997. The transformation process was started on March 16/2021 based on the NBE Directive No. SBB/74/2020 to relicense the eligible MFIs of the country as a bank and the decision of the General Assembly passed to transform OCSSCO to a bank. Siinqee Bank had obtained license from National Bank of Ethiopia on October 8, </w:t>
      </w:r>
      <w:r w:rsidR="004C6164" w:rsidRPr="00486F73">
        <w:rPr>
          <w:color w:val="4A515A"/>
          <w:sz w:val="22"/>
          <w:szCs w:val="22"/>
        </w:rPr>
        <w:t>2021,</w:t>
      </w:r>
      <w:r w:rsidRPr="00486F73">
        <w:rPr>
          <w:color w:val="4A515A"/>
          <w:sz w:val="22"/>
          <w:szCs w:val="22"/>
        </w:rPr>
        <w:t xml:space="preserve"> to carry out both the microfinance activities and banking business. Siinqee Bank is the first relicensed Microfinance Institution in the country by fulfilling the requirement set by National Bank of Ethiopia.  </w:t>
      </w:r>
    </w:p>
    <w:p w14:paraId="71E904E5" w14:textId="676A9D7F" w:rsidR="004C6164" w:rsidRPr="00486F73" w:rsidRDefault="004C6164" w:rsidP="004C6164">
      <w:pPr>
        <w:spacing w:before="240" w:after="200"/>
        <w:jc w:val="both"/>
        <w:rPr>
          <w:color w:val="4A515A"/>
          <w:sz w:val="22"/>
          <w:szCs w:val="22"/>
        </w:rPr>
      </w:pPr>
      <w:r w:rsidRPr="00486F73">
        <w:rPr>
          <w:color w:val="4A515A"/>
          <w:sz w:val="22"/>
          <w:szCs w:val="22"/>
        </w:rPr>
        <w:t xml:space="preserve">Siinqee Bank has subscribed capital of Birr 15 billion and the paid-up capital of Birr 7 billion. The total </w:t>
      </w:r>
      <w:r w:rsidR="00931965" w:rsidRPr="00486F73">
        <w:rPr>
          <w:color w:val="4A515A"/>
          <w:sz w:val="22"/>
          <w:szCs w:val="22"/>
        </w:rPr>
        <w:t>assets</w:t>
      </w:r>
      <w:r w:rsidRPr="00486F73">
        <w:rPr>
          <w:color w:val="4A515A"/>
          <w:sz w:val="22"/>
          <w:szCs w:val="22"/>
        </w:rPr>
        <w:t xml:space="preserve"> of the  bank reached ETB 21.1 billion. Siinqee bank has over 1 million borrowers with outstanding loan portfolio of ETB 16.6 billion as of June 30, 2022.  </w:t>
      </w:r>
    </w:p>
    <w:p w14:paraId="24654AB4" w14:textId="1EF0E1C4" w:rsidR="00DC58F6" w:rsidRPr="00486F73" w:rsidRDefault="004C6164" w:rsidP="000F057F">
      <w:pPr>
        <w:spacing w:before="240" w:after="200"/>
        <w:jc w:val="both"/>
        <w:rPr>
          <w:color w:val="4A515A"/>
          <w:sz w:val="22"/>
          <w:szCs w:val="22"/>
        </w:rPr>
      </w:pPr>
      <w:r w:rsidRPr="00486F73">
        <w:rPr>
          <w:color w:val="4A515A"/>
          <w:sz w:val="22"/>
          <w:szCs w:val="22"/>
        </w:rPr>
        <w:t>The Bank’s total deposit balance is  ETB 10.27 billion, serving 5.1 million total number of depositors in 406 branches.</w:t>
      </w:r>
    </w:p>
    <w:p w14:paraId="1170DB49" w14:textId="61DD2A9B" w:rsidR="007243CC" w:rsidRPr="00486F73" w:rsidRDefault="0012604B" w:rsidP="0012604B">
      <w:pPr>
        <w:pStyle w:val="Default"/>
        <w:jc w:val="both"/>
        <w:rPr>
          <w:rFonts w:ascii="Times New Roman" w:hAnsi="Times New Roman" w:cs="Times New Roman"/>
          <w:b/>
          <w:sz w:val="22"/>
          <w:szCs w:val="22"/>
        </w:rPr>
      </w:pPr>
      <w:r w:rsidRPr="00486F73">
        <w:rPr>
          <w:rFonts w:ascii="Times New Roman" w:hAnsi="Times New Roman" w:cs="Times New Roman"/>
          <w:b/>
          <w:sz w:val="22"/>
          <w:szCs w:val="22"/>
        </w:rPr>
        <w:t>Consultant</w:t>
      </w:r>
      <w:r w:rsidR="007243CC" w:rsidRPr="00486F73">
        <w:rPr>
          <w:rFonts w:ascii="Times New Roman" w:hAnsi="Times New Roman" w:cs="Times New Roman"/>
          <w:b/>
          <w:sz w:val="22"/>
          <w:szCs w:val="22"/>
        </w:rPr>
        <w:t xml:space="preserve"> Profile</w:t>
      </w:r>
    </w:p>
    <w:p w14:paraId="31993C70" w14:textId="7295129F" w:rsidR="007243CC" w:rsidRPr="00486F73" w:rsidRDefault="0012604B" w:rsidP="007243CC">
      <w:pPr>
        <w:pStyle w:val="ListParagraph"/>
        <w:numPr>
          <w:ilvl w:val="0"/>
          <w:numId w:val="43"/>
        </w:numPr>
        <w:tabs>
          <w:tab w:val="left" w:pos="284"/>
        </w:tabs>
        <w:spacing w:before="240" w:after="240" w:line="240" w:lineRule="auto"/>
        <w:jc w:val="both"/>
        <w:rPr>
          <w:rFonts w:ascii="Times New Roman" w:eastAsia="Times New Roman" w:hAnsi="Times New Roman" w:cs="Times New Roman"/>
          <w:color w:val="000000" w:themeColor="text1"/>
          <w:lang w:eastAsia="nl-NL"/>
        </w:rPr>
      </w:pPr>
      <w:r w:rsidRPr="00486F73">
        <w:rPr>
          <w:rFonts w:ascii="Times New Roman" w:eastAsia="Times New Roman" w:hAnsi="Times New Roman" w:cs="Times New Roman"/>
          <w:color w:val="000000" w:themeColor="text1"/>
          <w:lang w:eastAsia="nl-NL"/>
        </w:rPr>
        <w:t>D</w:t>
      </w:r>
      <w:r w:rsidR="007243CC" w:rsidRPr="00486F73">
        <w:rPr>
          <w:rFonts w:ascii="Times New Roman" w:eastAsia="Times New Roman" w:hAnsi="Times New Roman" w:cs="Times New Roman"/>
          <w:color w:val="000000" w:themeColor="text1"/>
          <w:lang w:eastAsia="nl-NL"/>
        </w:rPr>
        <w:t xml:space="preserve">emonstrated </w:t>
      </w:r>
      <w:r w:rsidRPr="00486F73">
        <w:rPr>
          <w:rFonts w:ascii="Times New Roman" w:eastAsia="Times New Roman" w:hAnsi="Times New Roman" w:cs="Times New Roman"/>
          <w:color w:val="000000" w:themeColor="text1"/>
          <w:lang w:eastAsia="nl-NL"/>
        </w:rPr>
        <w:t>experience i</w:t>
      </w:r>
      <w:r w:rsidR="007243CC" w:rsidRPr="00486F73">
        <w:rPr>
          <w:rFonts w:ascii="Times New Roman" w:eastAsia="Times New Roman" w:hAnsi="Times New Roman" w:cs="Times New Roman"/>
          <w:color w:val="000000" w:themeColor="text1"/>
          <w:lang w:eastAsia="nl-NL"/>
        </w:rPr>
        <w:t xml:space="preserve">n </w:t>
      </w:r>
      <w:r w:rsidRPr="00486F73">
        <w:rPr>
          <w:rFonts w:ascii="Times New Roman" w:eastAsia="Times New Roman" w:hAnsi="Times New Roman" w:cs="Times New Roman"/>
          <w:color w:val="000000" w:themeColor="text1"/>
          <w:lang w:eastAsia="nl-NL"/>
        </w:rPr>
        <w:t xml:space="preserve">digital transformation strategy development for financial institutions, </w:t>
      </w:r>
      <w:r w:rsidR="007243CC" w:rsidRPr="00486F73">
        <w:rPr>
          <w:rFonts w:ascii="Times New Roman" w:eastAsia="Times New Roman" w:hAnsi="Times New Roman" w:cs="Times New Roman"/>
          <w:color w:val="000000" w:themeColor="text1"/>
          <w:lang w:eastAsia="nl-NL"/>
        </w:rPr>
        <w:t xml:space="preserve">strategic and business </w:t>
      </w:r>
      <w:r w:rsidRPr="00486F73">
        <w:rPr>
          <w:rFonts w:ascii="Times New Roman" w:eastAsia="Times New Roman" w:hAnsi="Times New Roman" w:cs="Times New Roman"/>
          <w:color w:val="000000" w:themeColor="text1"/>
          <w:lang w:eastAsia="nl-NL"/>
        </w:rPr>
        <w:t xml:space="preserve">planning, and  financial product </w:t>
      </w:r>
      <w:r w:rsidR="007243CC" w:rsidRPr="00486F73">
        <w:rPr>
          <w:rFonts w:ascii="Times New Roman" w:eastAsia="Times New Roman" w:hAnsi="Times New Roman" w:cs="Times New Roman"/>
          <w:color w:val="000000" w:themeColor="text1"/>
          <w:lang w:eastAsia="nl-NL"/>
        </w:rPr>
        <w:t>development required</w:t>
      </w:r>
      <w:r w:rsidRPr="00486F73">
        <w:rPr>
          <w:rFonts w:ascii="Times New Roman" w:eastAsia="Times New Roman" w:hAnsi="Times New Roman" w:cs="Times New Roman"/>
          <w:color w:val="000000" w:themeColor="text1"/>
          <w:lang w:eastAsia="nl-NL"/>
        </w:rPr>
        <w:t>.</w:t>
      </w:r>
    </w:p>
    <w:p w14:paraId="3AF434B7" w14:textId="316CDDFB" w:rsidR="0012604B" w:rsidRPr="00486F73" w:rsidRDefault="0012604B" w:rsidP="007243CC">
      <w:pPr>
        <w:pStyle w:val="ListParagraph"/>
        <w:numPr>
          <w:ilvl w:val="0"/>
          <w:numId w:val="43"/>
        </w:numPr>
        <w:tabs>
          <w:tab w:val="left" w:pos="284"/>
        </w:tabs>
        <w:spacing w:before="240" w:after="240" w:line="240" w:lineRule="auto"/>
        <w:jc w:val="both"/>
        <w:rPr>
          <w:rFonts w:ascii="Times New Roman" w:eastAsia="Times New Roman" w:hAnsi="Times New Roman" w:cs="Times New Roman"/>
          <w:color w:val="000000" w:themeColor="text1"/>
          <w:lang w:eastAsia="nl-NL"/>
        </w:rPr>
      </w:pPr>
      <w:r w:rsidRPr="00486F73">
        <w:rPr>
          <w:rFonts w:ascii="Times New Roman" w:eastAsia="Times New Roman" w:hAnsi="Times New Roman" w:cs="Times New Roman"/>
          <w:color w:val="000000" w:themeColor="text1"/>
          <w:lang w:eastAsia="nl-NL"/>
        </w:rPr>
        <w:t xml:space="preserve">Solid experience and knowledge with best practices of </w:t>
      </w:r>
      <w:r w:rsidR="007130DC" w:rsidRPr="00486F73">
        <w:rPr>
          <w:rFonts w:ascii="Times New Roman" w:eastAsia="Times New Roman" w:hAnsi="Times New Roman" w:cs="Times New Roman"/>
          <w:color w:val="000000" w:themeColor="text1"/>
          <w:lang w:eastAsia="nl-NL"/>
        </w:rPr>
        <w:t>digitalized</w:t>
      </w:r>
      <w:r w:rsidRPr="00486F73">
        <w:rPr>
          <w:rFonts w:ascii="Times New Roman" w:eastAsia="Times New Roman" w:hAnsi="Times New Roman" w:cs="Times New Roman"/>
          <w:color w:val="000000" w:themeColor="text1"/>
          <w:lang w:eastAsia="nl-NL"/>
        </w:rPr>
        <w:t xml:space="preserve"> financial systems and core-banking systems.</w:t>
      </w:r>
    </w:p>
    <w:p w14:paraId="5EB06203" w14:textId="2956D7CF" w:rsidR="007243CC" w:rsidRPr="00486F73" w:rsidRDefault="0012604B" w:rsidP="007243CC">
      <w:pPr>
        <w:pStyle w:val="ListParagraph"/>
        <w:numPr>
          <w:ilvl w:val="0"/>
          <w:numId w:val="43"/>
        </w:numPr>
        <w:tabs>
          <w:tab w:val="left" w:pos="284"/>
        </w:tabs>
        <w:spacing w:before="240" w:after="240" w:line="240" w:lineRule="auto"/>
        <w:jc w:val="both"/>
        <w:rPr>
          <w:rFonts w:ascii="Times New Roman" w:eastAsia="Times New Roman" w:hAnsi="Times New Roman" w:cs="Times New Roman"/>
          <w:color w:val="000000" w:themeColor="text1"/>
          <w:lang w:eastAsia="nl-NL"/>
        </w:rPr>
      </w:pPr>
      <w:r w:rsidRPr="00486F73">
        <w:rPr>
          <w:rFonts w:ascii="Times New Roman" w:eastAsia="Times New Roman" w:hAnsi="Times New Roman" w:cs="Times New Roman"/>
          <w:color w:val="000000" w:themeColor="text1"/>
          <w:lang w:eastAsia="nl-NL"/>
        </w:rPr>
        <w:t xml:space="preserve">Robust </w:t>
      </w:r>
      <w:r w:rsidR="007130DC" w:rsidRPr="00486F73">
        <w:rPr>
          <w:rFonts w:ascii="Times New Roman" w:eastAsia="Times New Roman" w:hAnsi="Times New Roman" w:cs="Times New Roman"/>
          <w:color w:val="000000" w:themeColor="text1"/>
          <w:lang w:eastAsia="nl-NL"/>
        </w:rPr>
        <w:t>is experienced</w:t>
      </w:r>
      <w:r w:rsidR="007243CC" w:rsidRPr="00486F73">
        <w:rPr>
          <w:rFonts w:ascii="Times New Roman" w:eastAsia="Times New Roman" w:hAnsi="Times New Roman" w:cs="Times New Roman"/>
          <w:color w:val="000000" w:themeColor="text1"/>
          <w:lang w:eastAsia="nl-NL"/>
        </w:rPr>
        <w:t xml:space="preserve"> in project management, </w:t>
      </w:r>
      <w:r w:rsidR="005F60AF" w:rsidRPr="00486F73">
        <w:rPr>
          <w:rFonts w:ascii="Times New Roman" w:eastAsia="Times New Roman" w:hAnsi="Times New Roman" w:cs="Times New Roman"/>
          <w:color w:val="000000" w:themeColor="text1"/>
          <w:lang w:eastAsia="nl-NL"/>
        </w:rPr>
        <w:t>development,</w:t>
      </w:r>
      <w:r w:rsidR="007243CC" w:rsidRPr="00486F73">
        <w:rPr>
          <w:rFonts w:ascii="Times New Roman" w:eastAsia="Times New Roman" w:hAnsi="Times New Roman" w:cs="Times New Roman"/>
          <w:color w:val="000000" w:themeColor="text1"/>
          <w:lang w:eastAsia="nl-NL"/>
        </w:rPr>
        <w:t xml:space="preserve"> and facilitation of planning sessions with senior leaders, </w:t>
      </w:r>
      <w:r w:rsidR="00AB2C02" w:rsidRPr="00486F73">
        <w:rPr>
          <w:rFonts w:ascii="Times New Roman" w:eastAsia="Times New Roman" w:hAnsi="Times New Roman" w:cs="Times New Roman"/>
          <w:color w:val="000000" w:themeColor="text1"/>
          <w:lang w:eastAsia="nl-NL"/>
        </w:rPr>
        <w:t>directors,</w:t>
      </w:r>
      <w:r w:rsidR="007243CC" w:rsidRPr="00486F73">
        <w:rPr>
          <w:rFonts w:ascii="Times New Roman" w:eastAsia="Times New Roman" w:hAnsi="Times New Roman" w:cs="Times New Roman"/>
          <w:color w:val="000000" w:themeColor="text1"/>
          <w:lang w:eastAsia="nl-NL"/>
        </w:rPr>
        <w:t xml:space="preserve"> and management.</w:t>
      </w:r>
      <w:r w:rsidR="005F60AF" w:rsidRPr="00486F73">
        <w:rPr>
          <w:rFonts w:ascii="Times New Roman" w:eastAsia="Times New Roman" w:hAnsi="Times New Roman" w:cs="Times New Roman"/>
          <w:color w:val="000000" w:themeColor="text1"/>
          <w:lang w:eastAsia="nl-NL"/>
        </w:rPr>
        <w:t xml:space="preserve"> Prior experience in arranging international exposure</w:t>
      </w:r>
      <w:r w:rsidR="00AB2C02" w:rsidRPr="00486F73">
        <w:rPr>
          <w:rFonts w:ascii="Times New Roman" w:eastAsia="Times New Roman" w:hAnsi="Times New Roman" w:cs="Times New Roman"/>
          <w:color w:val="000000" w:themeColor="text1"/>
          <w:lang w:eastAsia="nl-NL"/>
        </w:rPr>
        <w:t>/training</w:t>
      </w:r>
      <w:r w:rsidR="005F60AF" w:rsidRPr="00486F73">
        <w:rPr>
          <w:rFonts w:ascii="Times New Roman" w:eastAsia="Times New Roman" w:hAnsi="Times New Roman" w:cs="Times New Roman"/>
          <w:color w:val="000000" w:themeColor="text1"/>
          <w:lang w:eastAsia="nl-NL"/>
        </w:rPr>
        <w:t xml:space="preserve"> </w:t>
      </w:r>
      <w:r w:rsidR="007130DC" w:rsidRPr="00486F73">
        <w:rPr>
          <w:rFonts w:ascii="Times New Roman" w:eastAsia="Times New Roman" w:hAnsi="Times New Roman" w:cs="Times New Roman"/>
          <w:color w:val="000000" w:themeColor="text1"/>
          <w:lang w:eastAsia="nl-NL"/>
        </w:rPr>
        <w:t>visits</w:t>
      </w:r>
      <w:r w:rsidR="005F60AF" w:rsidRPr="00486F73">
        <w:rPr>
          <w:rFonts w:ascii="Times New Roman" w:eastAsia="Times New Roman" w:hAnsi="Times New Roman" w:cs="Times New Roman"/>
          <w:color w:val="000000" w:themeColor="text1"/>
          <w:lang w:eastAsia="nl-NL"/>
        </w:rPr>
        <w:t xml:space="preserve"> </w:t>
      </w:r>
      <w:r w:rsidR="00AB2C02" w:rsidRPr="00486F73">
        <w:rPr>
          <w:rFonts w:ascii="Times New Roman" w:eastAsia="Times New Roman" w:hAnsi="Times New Roman" w:cs="Times New Roman"/>
          <w:color w:val="000000" w:themeColor="text1"/>
          <w:lang w:eastAsia="nl-NL"/>
        </w:rPr>
        <w:t>on DFS is preferred.</w:t>
      </w:r>
    </w:p>
    <w:p w14:paraId="64EF7995" w14:textId="51CCA9EA" w:rsidR="00AB2C02" w:rsidRPr="00486F73" w:rsidRDefault="0012604B" w:rsidP="00486F73">
      <w:pPr>
        <w:pStyle w:val="ListParagraph"/>
        <w:numPr>
          <w:ilvl w:val="0"/>
          <w:numId w:val="43"/>
        </w:numPr>
        <w:tabs>
          <w:tab w:val="left" w:pos="284"/>
        </w:tabs>
        <w:spacing w:before="240" w:after="240" w:line="240" w:lineRule="auto"/>
        <w:jc w:val="both"/>
        <w:rPr>
          <w:rFonts w:ascii="Times New Roman" w:eastAsia="Times New Roman" w:hAnsi="Times New Roman" w:cs="Times New Roman"/>
          <w:color w:val="000000" w:themeColor="text1"/>
          <w:lang w:eastAsia="nl-NL"/>
        </w:rPr>
      </w:pPr>
      <w:r w:rsidRPr="00486F73">
        <w:rPr>
          <w:rFonts w:ascii="Times New Roman" w:eastAsia="Times New Roman" w:hAnsi="Times New Roman" w:cs="Times New Roman"/>
          <w:color w:val="000000" w:themeColor="text1"/>
          <w:lang w:eastAsia="nl-NL"/>
        </w:rPr>
        <w:lastRenderedPageBreak/>
        <w:t>W</w:t>
      </w:r>
      <w:r w:rsidR="007243CC" w:rsidRPr="00486F73">
        <w:rPr>
          <w:rFonts w:ascii="Times New Roman" w:eastAsia="Times New Roman" w:hAnsi="Times New Roman" w:cs="Times New Roman"/>
          <w:color w:val="000000" w:themeColor="text1"/>
          <w:lang w:eastAsia="nl-NL"/>
        </w:rPr>
        <w:t>orking knowledge of Ethiopian and East African microfinance and banking sector</w:t>
      </w:r>
      <w:r w:rsidRPr="00486F73">
        <w:rPr>
          <w:rFonts w:ascii="Times New Roman" w:eastAsia="Times New Roman" w:hAnsi="Times New Roman" w:cs="Times New Roman"/>
          <w:color w:val="000000" w:themeColor="text1"/>
          <w:lang w:eastAsia="nl-NL"/>
        </w:rPr>
        <w:t>.</w:t>
      </w:r>
    </w:p>
    <w:p w14:paraId="15275648" w14:textId="77777777" w:rsidR="002D277A" w:rsidRDefault="002D277A" w:rsidP="00AB2C02">
      <w:pPr>
        <w:pStyle w:val="Default"/>
        <w:jc w:val="both"/>
        <w:rPr>
          <w:rFonts w:ascii="Times New Roman" w:hAnsi="Times New Roman" w:cs="Times New Roman"/>
          <w:b/>
          <w:sz w:val="22"/>
          <w:szCs w:val="22"/>
        </w:rPr>
      </w:pPr>
    </w:p>
    <w:p w14:paraId="0261D6EE" w14:textId="2C174E65" w:rsidR="007243CC" w:rsidRPr="00486F73" w:rsidRDefault="007243CC" w:rsidP="00AB2C02">
      <w:pPr>
        <w:pStyle w:val="Default"/>
        <w:jc w:val="both"/>
        <w:rPr>
          <w:rFonts w:ascii="Times New Roman" w:hAnsi="Times New Roman" w:cs="Times New Roman"/>
          <w:b/>
          <w:sz w:val="22"/>
          <w:szCs w:val="22"/>
        </w:rPr>
      </w:pPr>
      <w:r w:rsidRPr="00486F73">
        <w:rPr>
          <w:rFonts w:ascii="Times New Roman" w:hAnsi="Times New Roman" w:cs="Times New Roman"/>
          <w:b/>
          <w:sz w:val="22"/>
          <w:szCs w:val="22"/>
        </w:rPr>
        <w:t xml:space="preserve">Instructions for the Technical and Financial Proposal </w:t>
      </w:r>
    </w:p>
    <w:p w14:paraId="451B8C60" w14:textId="77777777" w:rsidR="00AB2C02" w:rsidRPr="00486F73" w:rsidRDefault="00AB2C02" w:rsidP="00AB2C02">
      <w:pPr>
        <w:pStyle w:val="Default"/>
        <w:jc w:val="both"/>
        <w:rPr>
          <w:rFonts w:ascii="Times New Roman" w:hAnsi="Times New Roman" w:cs="Times New Roman"/>
          <w:b/>
          <w:sz w:val="22"/>
          <w:szCs w:val="22"/>
        </w:rPr>
      </w:pPr>
    </w:p>
    <w:p w14:paraId="7E7F2945" w14:textId="77777777" w:rsidR="007243CC" w:rsidRPr="00486F73" w:rsidRDefault="007243CC" w:rsidP="007243CC">
      <w:pPr>
        <w:tabs>
          <w:tab w:val="left" w:pos="720"/>
          <w:tab w:val="right" w:leader="dot" w:pos="8640"/>
        </w:tabs>
        <w:spacing w:after="120"/>
        <w:ind w:right="-11"/>
        <w:rPr>
          <w:sz w:val="22"/>
          <w:szCs w:val="22"/>
        </w:rPr>
      </w:pPr>
      <w:r w:rsidRPr="00486F73">
        <w:rPr>
          <w:sz w:val="22"/>
          <w:szCs w:val="22"/>
        </w:rPr>
        <w:t xml:space="preserve">Technical and Financial Proposal Standard Forms shall be used for the preparation of the Proposal according to the instructions provided in the bidding documents of the Request for Proposal (RFP). </w:t>
      </w:r>
    </w:p>
    <w:p w14:paraId="344763EE" w14:textId="7F745802" w:rsidR="007243CC" w:rsidRPr="00486F73" w:rsidRDefault="007243CC" w:rsidP="007243CC">
      <w:pPr>
        <w:tabs>
          <w:tab w:val="left" w:pos="720"/>
          <w:tab w:val="right" w:leader="dot" w:pos="8640"/>
        </w:tabs>
        <w:spacing w:after="120"/>
        <w:ind w:right="-11"/>
        <w:rPr>
          <w:sz w:val="22"/>
          <w:szCs w:val="22"/>
        </w:rPr>
      </w:pPr>
      <w:r w:rsidRPr="00486F73">
        <w:rPr>
          <w:sz w:val="22"/>
          <w:szCs w:val="22"/>
        </w:rPr>
        <w:t xml:space="preserve">The potential TA Operator should prepare a budget based on the proposed methodology and resources required for the assignment. It shall indicate </w:t>
      </w:r>
      <w:r w:rsidR="007130DC" w:rsidRPr="00486F73">
        <w:rPr>
          <w:sz w:val="22"/>
          <w:szCs w:val="22"/>
        </w:rPr>
        <w:t>the full</w:t>
      </w:r>
      <w:r w:rsidRPr="00486F73">
        <w:rPr>
          <w:sz w:val="22"/>
          <w:szCs w:val="22"/>
        </w:rPr>
        <w:t xml:space="preserve"> fees requested together with per diems and transport cost.</w:t>
      </w:r>
      <w:r w:rsidR="00AB2C02" w:rsidRPr="00486F73">
        <w:rPr>
          <w:sz w:val="22"/>
          <w:szCs w:val="22"/>
        </w:rPr>
        <w:t xml:space="preserve"> </w:t>
      </w:r>
      <w:r w:rsidR="007130DC" w:rsidRPr="00486F73">
        <w:rPr>
          <w:sz w:val="22"/>
          <w:szCs w:val="22"/>
        </w:rPr>
        <w:t>The USD</w:t>
      </w:r>
      <w:r w:rsidRPr="00486F73">
        <w:rPr>
          <w:sz w:val="22"/>
          <w:szCs w:val="22"/>
        </w:rPr>
        <w:t xml:space="preserve"> is the currency to be used in the financial proposal and the currency in which the contract will be paid.</w:t>
      </w:r>
    </w:p>
    <w:p w14:paraId="20EB9FBD" w14:textId="77777777" w:rsidR="007243CC" w:rsidRPr="00486F73" w:rsidRDefault="007243CC" w:rsidP="007243CC">
      <w:pPr>
        <w:rPr>
          <w:rFonts w:eastAsia="Cambria"/>
          <w:b/>
          <w:sz w:val="22"/>
          <w:szCs w:val="22"/>
        </w:rPr>
      </w:pPr>
    </w:p>
    <w:p w14:paraId="0A5BDB0C" w14:textId="77777777" w:rsidR="007243CC" w:rsidRPr="00486F73" w:rsidRDefault="007243CC" w:rsidP="007243CC">
      <w:pPr>
        <w:rPr>
          <w:rFonts w:eastAsia="Cambria"/>
          <w:b/>
          <w:sz w:val="22"/>
          <w:szCs w:val="22"/>
        </w:rPr>
      </w:pPr>
      <w:r w:rsidRPr="00486F73">
        <w:rPr>
          <w:rFonts w:eastAsia="Cambria"/>
          <w:b/>
          <w:sz w:val="22"/>
          <w:szCs w:val="22"/>
        </w:rPr>
        <w:t xml:space="preserve">The Consultant(s) will report to: </w:t>
      </w:r>
    </w:p>
    <w:p w14:paraId="00EF167B" w14:textId="39068811" w:rsidR="007243CC" w:rsidRPr="00486F73" w:rsidRDefault="00AB2C02" w:rsidP="007243CC">
      <w:pPr>
        <w:rPr>
          <w:rFonts w:eastAsia="Cambria"/>
          <w:sz w:val="22"/>
          <w:szCs w:val="22"/>
        </w:rPr>
      </w:pPr>
      <w:r w:rsidRPr="00486F73">
        <w:rPr>
          <w:rFonts w:eastAsia="Cambria"/>
          <w:sz w:val="22"/>
          <w:szCs w:val="22"/>
        </w:rPr>
        <w:t>Tamrat Abera</w:t>
      </w:r>
      <w:r w:rsidR="007243CC" w:rsidRPr="00486F73">
        <w:rPr>
          <w:rFonts w:eastAsia="Cambria"/>
          <w:sz w:val="22"/>
          <w:szCs w:val="22"/>
        </w:rPr>
        <w:t xml:space="preserve">, </w:t>
      </w:r>
      <w:r w:rsidRPr="00486F73">
        <w:rPr>
          <w:rFonts w:eastAsia="Cambria"/>
          <w:sz w:val="22"/>
          <w:szCs w:val="22"/>
        </w:rPr>
        <w:t>RAISE-DFS Program Manager, Mercy Corps</w:t>
      </w:r>
      <w:r w:rsidR="007243CC" w:rsidRPr="00486F73">
        <w:rPr>
          <w:rFonts w:eastAsia="Cambria"/>
          <w:sz w:val="22"/>
          <w:szCs w:val="22"/>
        </w:rPr>
        <w:t xml:space="preserve"> </w:t>
      </w:r>
    </w:p>
    <w:p w14:paraId="023E113B" w14:textId="77777777" w:rsidR="00AB2C02" w:rsidRPr="00486F73" w:rsidRDefault="00AB2C02" w:rsidP="00AB2C02">
      <w:pPr>
        <w:rPr>
          <w:rFonts w:eastAsia="Cambria"/>
          <w:b/>
          <w:sz w:val="4"/>
          <w:szCs w:val="4"/>
        </w:rPr>
      </w:pPr>
    </w:p>
    <w:p w14:paraId="6EB0A8AE" w14:textId="19EF25F1" w:rsidR="00AB2C02" w:rsidRPr="00486F73" w:rsidRDefault="00AB2C02" w:rsidP="00AB2C02">
      <w:pPr>
        <w:rPr>
          <w:rFonts w:eastAsia="Cambria"/>
          <w:bCs/>
          <w:sz w:val="22"/>
          <w:szCs w:val="22"/>
        </w:rPr>
      </w:pPr>
      <w:r w:rsidRPr="00486F73">
        <w:rPr>
          <w:rFonts w:eastAsia="Cambria"/>
          <w:bCs/>
          <w:sz w:val="22"/>
          <w:szCs w:val="22"/>
        </w:rPr>
        <w:t xml:space="preserve">Needs and deliverables may change throughout the course of the TA. It is expected that the consultant be able to adjust as needed in coordination with the RAISE- DFS program team. </w:t>
      </w:r>
    </w:p>
    <w:p w14:paraId="4415337D" w14:textId="77777777" w:rsidR="00AB2C02" w:rsidRPr="00486F73" w:rsidRDefault="00AB2C02" w:rsidP="00AB2C02">
      <w:pPr>
        <w:jc w:val="both"/>
        <w:rPr>
          <w:rFonts w:eastAsia="Cambria"/>
          <w:bCs/>
          <w:sz w:val="6"/>
          <w:szCs w:val="6"/>
        </w:rPr>
      </w:pPr>
    </w:p>
    <w:p w14:paraId="0A43FD98" w14:textId="068F574F" w:rsidR="00AB2C02" w:rsidRPr="00486F73" w:rsidRDefault="00AB2C02" w:rsidP="00AB2C02">
      <w:pPr>
        <w:jc w:val="both"/>
        <w:rPr>
          <w:rFonts w:eastAsia="Cambria"/>
          <w:bCs/>
          <w:color w:val="000000"/>
          <w:sz w:val="22"/>
          <w:szCs w:val="22"/>
        </w:rPr>
      </w:pPr>
      <w:r w:rsidRPr="00486F73">
        <w:rPr>
          <w:rFonts w:eastAsia="Cambria"/>
          <w:bCs/>
          <w:sz w:val="22"/>
          <w:szCs w:val="22"/>
        </w:rPr>
        <w:t xml:space="preserve">All deliverables must be approved by </w:t>
      </w:r>
    </w:p>
    <w:p w14:paraId="663C00BE" w14:textId="18BA1E4A" w:rsidR="00AB2C02" w:rsidRPr="00486F73" w:rsidRDefault="00AB2C02" w:rsidP="00AB2C02">
      <w:pPr>
        <w:rPr>
          <w:rFonts w:eastAsia="Cambria"/>
          <w:sz w:val="22"/>
          <w:szCs w:val="22"/>
        </w:rPr>
      </w:pPr>
      <w:r w:rsidRPr="00486F73">
        <w:rPr>
          <w:rFonts w:eastAsia="Cambria"/>
          <w:sz w:val="22"/>
          <w:szCs w:val="22"/>
        </w:rPr>
        <w:t>Edwin Kuria, M</w:t>
      </w:r>
      <w:r w:rsidR="000F057F" w:rsidRPr="00486F73">
        <w:rPr>
          <w:rFonts w:eastAsia="Cambria"/>
          <w:sz w:val="22"/>
          <w:szCs w:val="22"/>
        </w:rPr>
        <w:t xml:space="preserve">ercy </w:t>
      </w:r>
      <w:r w:rsidRPr="00486F73">
        <w:rPr>
          <w:rFonts w:eastAsia="Cambria"/>
          <w:sz w:val="22"/>
          <w:szCs w:val="22"/>
        </w:rPr>
        <w:t>C</w:t>
      </w:r>
      <w:r w:rsidR="000F057F" w:rsidRPr="00486F73">
        <w:rPr>
          <w:rFonts w:eastAsia="Cambria"/>
          <w:sz w:val="22"/>
          <w:szCs w:val="22"/>
        </w:rPr>
        <w:t>orps</w:t>
      </w:r>
      <w:r w:rsidRPr="00486F73">
        <w:rPr>
          <w:rFonts w:eastAsia="Cambria"/>
          <w:sz w:val="22"/>
          <w:szCs w:val="22"/>
        </w:rPr>
        <w:t xml:space="preserve"> Director of Programs </w:t>
      </w:r>
    </w:p>
    <w:p w14:paraId="26F55B08" w14:textId="77777777" w:rsidR="00AB2C02" w:rsidRPr="00486F73" w:rsidRDefault="00AB2C02" w:rsidP="00AB2C02">
      <w:pPr>
        <w:rPr>
          <w:rFonts w:eastAsia="Cambria"/>
          <w:sz w:val="22"/>
          <w:szCs w:val="22"/>
        </w:rPr>
      </w:pPr>
      <w:r w:rsidRPr="00486F73">
        <w:rPr>
          <w:rFonts w:eastAsia="Cambria"/>
          <w:sz w:val="22"/>
          <w:szCs w:val="22"/>
        </w:rPr>
        <w:t>to be considered final.</w:t>
      </w:r>
    </w:p>
    <w:p w14:paraId="4C7D739A" w14:textId="38AF7312" w:rsidR="007243CC" w:rsidRPr="00486F73" w:rsidRDefault="007243CC" w:rsidP="007243CC">
      <w:pPr>
        <w:rPr>
          <w:rFonts w:eastAsia="Cambria"/>
          <w:sz w:val="22"/>
          <w:szCs w:val="22"/>
        </w:rPr>
      </w:pPr>
    </w:p>
    <w:p w14:paraId="151A82F3" w14:textId="77777777" w:rsidR="00486F73" w:rsidRPr="00486F73" w:rsidRDefault="00486F73" w:rsidP="00486F73">
      <w:pPr>
        <w:rPr>
          <w:rFonts w:eastAsia="Cambria"/>
          <w:b/>
          <w:sz w:val="22"/>
          <w:szCs w:val="22"/>
        </w:rPr>
      </w:pPr>
      <w:r w:rsidRPr="00486F73">
        <w:rPr>
          <w:rFonts w:eastAsia="Cambria"/>
          <w:b/>
          <w:sz w:val="22"/>
          <w:szCs w:val="22"/>
        </w:rPr>
        <w:t>Criteria for Selection</w:t>
      </w:r>
    </w:p>
    <w:p w14:paraId="673922DF" w14:textId="358A7B77" w:rsidR="00486F73" w:rsidRPr="00486F73" w:rsidRDefault="00486F73" w:rsidP="00486F73">
      <w:pPr>
        <w:tabs>
          <w:tab w:val="left" w:pos="720"/>
          <w:tab w:val="right" w:leader="dot" w:pos="8640"/>
        </w:tabs>
        <w:spacing w:after="120"/>
        <w:ind w:right="-11"/>
        <w:rPr>
          <w:sz w:val="22"/>
          <w:szCs w:val="22"/>
        </w:rPr>
      </w:pPr>
      <w:r w:rsidRPr="00486F73">
        <w:rPr>
          <w:sz w:val="22"/>
          <w:szCs w:val="22"/>
        </w:rPr>
        <w:t xml:space="preserve">Qualified Individual Consultants are expected to submit both Technical and Financial Proposals. Consultants will be evaluated based on Cumulative Analysis as per the following scenario. </w:t>
      </w:r>
    </w:p>
    <w:p w14:paraId="15FBACF1" w14:textId="4651ECA1" w:rsidR="00486F73" w:rsidRPr="00486F73" w:rsidRDefault="00486F73" w:rsidP="00486F73">
      <w:pPr>
        <w:pStyle w:val="ListParagraph"/>
        <w:numPr>
          <w:ilvl w:val="0"/>
          <w:numId w:val="48"/>
        </w:numPr>
        <w:tabs>
          <w:tab w:val="left" w:pos="720"/>
          <w:tab w:val="right" w:leader="dot" w:pos="8640"/>
        </w:tabs>
        <w:spacing w:after="120"/>
        <w:ind w:right="-11"/>
        <w:rPr>
          <w:rFonts w:ascii="Times New Roman" w:hAnsi="Times New Roman" w:cs="Times New Roman"/>
          <w:b/>
          <w:bCs/>
        </w:rPr>
      </w:pPr>
      <w:r w:rsidRPr="00486F73">
        <w:rPr>
          <w:rFonts w:ascii="Times New Roman" w:hAnsi="Times New Roman" w:cs="Times New Roman"/>
          <w:b/>
          <w:bCs/>
        </w:rPr>
        <w:t xml:space="preserve">Technical Criteria Weight is </w:t>
      </w:r>
      <w:r>
        <w:rPr>
          <w:rFonts w:ascii="Times New Roman" w:hAnsi="Times New Roman" w:cs="Times New Roman"/>
          <w:b/>
          <w:bCs/>
        </w:rPr>
        <w:t>7</w:t>
      </w:r>
      <w:r w:rsidRPr="00486F73">
        <w:rPr>
          <w:rFonts w:ascii="Times New Roman" w:hAnsi="Times New Roman" w:cs="Times New Roman"/>
          <w:b/>
          <w:bCs/>
        </w:rPr>
        <w:t>0%</w:t>
      </w:r>
    </w:p>
    <w:p w14:paraId="1F06FB7C" w14:textId="7D7A026F" w:rsidR="00486F73" w:rsidRDefault="00486F73" w:rsidP="00486F73">
      <w:pPr>
        <w:pStyle w:val="ListParagraph"/>
        <w:numPr>
          <w:ilvl w:val="0"/>
          <w:numId w:val="49"/>
        </w:numPr>
        <w:tabs>
          <w:tab w:val="left" w:pos="720"/>
          <w:tab w:val="right" w:leader="dot" w:pos="8640"/>
        </w:tabs>
        <w:spacing w:after="120"/>
        <w:ind w:right="-11"/>
        <w:rPr>
          <w:rFonts w:ascii="Times New Roman" w:hAnsi="Times New Roman" w:cs="Times New Roman"/>
        </w:rPr>
      </w:pPr>
      <w:r w:rsidRPr="00486F73">
        <w:rPr>
          <w:rFonts w:ascii="Times New Roman" w:hAnsi="Times New Roman" w:cs="Times New Roman"/>
        </w:rPr>
        <w:t>Understanding the scope of work</w:t>
      </w:r>
      <w:r w:rsidR="00F501E8">
        <w:rPr>
          <w:rFonts w:ascii="Times New Roman" w:hAnsi="Times New Roman" w:cs="Times New Roman"/>
        </w:rPr>
        <w:t xml:space="preserve"> and c</w:t>
      </w:r>
      <w:r w:rsidR="00F501E8" w:rsidRPr="00F501E8">
        <w:rPr>
          <w:rFonts w:ascii="Times New Roman" w:hAnsi="Times New Roman" w:cs="Times New Roman"/>
        </w:rPr>
        <w:t>omprehensiveness of the methodology/approach; and the workplan</w:t>
      </w:r>
      <w:r w:rsidRPr="00486F73">
        <w:rPr>
          <w:rFonts w:ascii="Times New Roman" w:hAnsi="Times New Roman" w:cs="Times New Roman"/>
        </w:rPr>
        <w:t xml:space="preserve"> (</w:t>
      </w:r>
      <w:r w:rsidR="00F501E8">
        <w:rPr>
          <w:rFonts w:ascii="Times New Roman" w:hAnsi="Times New Roman" w:cs="Times New Roman"/>
        </w:rPr>
        <w:t>2</w:t>
      </w:r>
      <w:r w:rsidRPr="00486F73">
        <w:rPr>
          <w:rFonts w:ascii="Times New Roman" w:hAnsi="Times New Roman" w:cs="Times New Roman"/>
        </w:rPr>
        <w:t>0%)</w:t>
      </w:r>
    </w:p>
    <w:p w14:paraId="0FADD373" w14:textId="7D62B486" w:rsidR="00F501E8" w:rsidRPr="00486F73" w:rsidRDefault="00A364D3" w:rsidP="00486F73">
      <w:pPr>
        <w:pStyle w:val="ListParagraph"/>
        <w:numPr>
          <w:ilvl w:val="0"/>
          <w:numId w:val="49"/>
        </w:numPr>
        <w:tabs>
          <w:tab w:val="left" w:pos="720"/>
          <w:tab w:val="right" w:leader="dot" w:pos="8640"/>
        </w:tabs>
        <w:spacing w:after="120"/>
        <w:ind w:right="-11"/>
        <w:rPr>
          <w:rFonts w:ascii="Times New Roman" w:hAnsi="Times New Roman" w:cs="Times New Roman"/>
        </w:rPr>
      </w:pPr>
      <w:r>
        <w:rPr>
          <w:rFonts w:ascii="Times New Roman" w:eastAsia="Times New Roman" w:hAnsi="Times New Roman" w:cs="Times New Roman"/>
          <w:color w:val="000000" w:themeColor="text1"/>
          <w:lang w:eastAsia="nl-NL"/>
        </w:rPr>
        <w:t>Digital financial service (</w:t>
      </w:r>
      <w:r w:rsidR="00F501E8">
        <w:rPr>
          <w:rFonts w:ascii="Times New Roman" w:eastAsia="Times New Roman" w:hAnsi="Times New Roman" w:cs="Times New Roman"/>
          <w:color w:val="000000" w:themeColor="text1"/>
          <w:lang w:eastAsia="nl-NL"/>
        </w:rPr>
        <w:t>DF</w:t>
      </w:r>
      <w:r w:rsidR="00423ADD">
        <w:rPr>
          <w:rFonts w:ascii="Times New Roman" w:eastAsia="Times New Roman" w:hAnsi="Times New Roman" w:cs="Times New Roman"/>
          <w:color w:val="000000" w:themeColor="text1"/>
          <w:lang w:eastAsia="nl-NL"/>
        </w:rPr>
        <w:t>S</w:t>
      </w:r>
      <w:r>
        <w:rPr>
          <w:rFonts w:ascii="Times New Roman" w:eastAsia="Times New Roman" w:hAnsi="Times New Roman" w:cs="Times New Roman"/>
          <w:color w:val="000000" w:themeColor="text1"/>
          <w:lang w:eastAsia="nl-NL"/>
        </w:rPr>
        <w:t>)</w:t>
      </w:r>
      <w:r w:rsidR="00423ADD">
        <w:rPr>
          <w:rFonts w:ascii="Times New Roman" w:eastAsia="Times New Roman" w:hAnsi="Times New Roman" w:cs="Times New Roman"/>
          <w:color w:val="000000" w:themeColor="text1"/>
          <w:lang w:eastAsia="nl-NL"/>
        </w:rPr>
        <w:t xml:space="preserve"> consultancy or s</w:t>
      </w:r>
      <w:r w:rsidR="00F501E8" w:rsidRPr="00486F73">
        <w:rPr>
          <w:rFonts w:ascii="Times New Roman" w:eastAsia="Times New Roman" w:hAnsi="Times New Roman" w:cs="Times New Roman"/>
          <w:color w:val="000000" w:themeColor="text1"/>
          <w:lang w:eastAsia="nl-NL"/>
        </w:rPr>
        <w:t>trategy</w:t>
      </w:r>
      <w:r w:rsidR="00F501E8">
        <w:rPr>
          <w:rFonts w:ascii="Times New Roman" w:eastAsia="Times New Roman" w:hAnsi="Times New Roman" w:cs="Times New Roman"/>
          <w:color w:val="000000" w:themeColor="text1"/>
          <w:lang w:eastAsia="nl-NL"/>
        </w:rPr>
        <w:t xml:space="preserve"> formulation experience (30%).</w:t>
      </w:r>
    </w:p>
    <w:p w14:paraId="7929DBE1" w14:textId="665733FA" w:rsidR="00486F73" w:rsidRPr="00486F73" w:rsidRDefault="00F501E8" w:rsidP="00486F73">
      <w:pPr>
        <w:pStyle w:val="ListParagraph"/>
        <w:numPr>
          <w:ilvl w:val="0"/>
          <w:numId w:val="49"/>
        </w:numPr>
        <w:tabs>
          <w:tab w:val="left" w:pos="720"/>
          <w:tab w:val="right" w:leader="dot" w:pos="8640"/>
        </w:tabs>
        <w:spacing w:after="120"/>
        <w:ind w:right="-11"/>
        <w:rPr>
          <w:rFonts w:ascii="Times New Roman" w:hAnsi="Times New Roman" w:cs="Times New Roman"/>
        </w:rPr>
      </w:pPr>
      <w:r>
        <w:rPr>
          <w:rFonts w:ascii="Times New Roman" w:hAnsi="Times New Roman" w:cs="Times New Roman"/>
        </w:rPr>
        <w:t>C</w:t>
      </w:r>
      <w:r w:rsidR="00486F73" w:rsidRPr="00486F73">
        <w:rPr>
          <w:rFonts w:ascii="Times New Roman" w:hAnsi="Times New Roman" w:cs="Times New Roman"/>
        </w:rPr>
        <w:t>ontext</w:t>
      </w:r>
      <w:r>
        <w:rPr>
          <w:rFonts w:ascii="Times New Roman" w:hAnsi="Times New Roman" w:cs="Times New Roman"/>
        </w:rPr>
        <w:t xml:space="preserve"> understanding, and prior </w:t>
      </w:r>
      <w:r w:rsidR="00486F73" w:rsidRPr="00486F73">
        <w:rPr>
          <w:rFonts w:ascii="Times New Roman" w:hAnsi="Times New Roman" w:cs="Times New Roman"/>
        </w:rPr>
        <w:t xml:space="preserve">experience of </w:t>
      </w:r>
      <w:r>
        <w:rPr>
          <w:rFonts w:ascii="Times New Roman" w:hAnsi="Times New Roman" w:cs="Times New Roman"/>
        </w:rPr>
        <w:t xml:space="preserve">similar assignments related DFS </w:t>
      </w:r>
      <w:r w:rsidR="00486F73" w:rsidRPr="00486F73">
        <w:rPr>
          <w:rFonts w:ascii="Times New Roman" w:hAnsi="Times New Roman" w:cs="Times New Roman"/>
        </w:rPr>
        <w:t>trainings</w:t>
      </w:r>
      <w:r>
        <w:rPr>
          <w:rFonts w:ascii="Times New Roman" w:hAnsi="Times New Roman" w:cs="Times New Roman"/>
        </w:rPr>
        <w:t>/exposure visit</w:t>
      </w:r>
      <w:r w:rsidR="00486F73" w:rsidRPr="00486F73">
        <w:rPr>
          <w:rFonts w:ascii="Times New Roman" w:hAnsi="Times New Roman" w:cs="Times New Roman"/>
        </w:rPr>
        <w:t xml:space="preserve"> (</w:t>
      </w:r>
      <w:r>
        <w:rPr>
          <w:rFonts w:ascii="Times New Roman" w:hAnsi="Times New Roman" w:cs="Times New Roman"/>
        </w:rPr>
        <w:t>20</w:t>
      </w:r>
      <w:r w:rsidR="00486F73" w:rsidRPr="00486F73">
        <w:rPr>
          <w:rFonts w:ascii="Times New Roman" w:hAnsi="Times New Roman" w:cs="Times New Roman"/>
        </w:rPr>
        <w:t>%)</w:t>
      </w:r>
    </w:p>
    <w:p w14:paraId="3DDE52C7" w14:textId="66B73A87" w:rsidR="00486F73" w:rsidRPr="00486F73" w:rsidRDefault="00486F73" w:rsidP="007243CC">
      <w:pPr>
        <w:pStyle w:val="ListParagraph"/>
        <w:numPr>
          <w:ilvl w:val="0"/>
          <w:numId w:val="48"/>
        </w:numPr>
        <w:tabs>
          <w:tab w:val="left" w:pos="720"/>
          <w:tab w:val="right" w:leader="dot" w:pos="8640"/>
        </w:tabs>
        <w:spacing w:after="120"/>
        <w:ind w:right="-11"/>
        <w:rPr>
          <w:rFonts w:ascii="Times New Roman" w:hAnsi="Times New Roman" w:cs="Times New Roman"/>
          <w:b/>
          <w:bCs/>
        </w:rPr>
      </w:pPr>
      <w:r w:rsidRPr="00486F73">
        <w:rPr>
          <w:rFonts w:ascii="Times New Roman" w:hAnsi="Times New Roman" w:cs="Times New Roman"/>
          <w:b/>
          <w:bCs/>
        </w:rPr>
        <w:t xml:space="preserve">Financial Criteria </w:t>
      </w:r>
      <w:r w:rsidR="00F501E8">
        <w:rPr>
          <w:rFonts w:ascii="Times New Roman" w:hAnsi="Times New Roman" w:cs="Times New Roman"/>
          <w:b/>
          <w:bCs/>
        </w:rPr>
        <w:t>W</w:t>
      </w:r>
      <w:r w:rsidRPr="00486F73">
        <w:rPr>
          <w:rFonts w:ascii="Times New Roman" w:hAnsi="Times New Roman" w:cs="Times New Roman"/>
          <w:b/>
          <w:bCs/>
        </w:rPr>
        <w:t xml:space="preserve">eight is </w:t>
      </w:r>
      <w:r>
        <w:rPr>
          <w:rFonts w:ascii="Times New Roman" w:hAnsi="Times New Roman" w:cs="Times New Roman"/>
          <w:b/>
          <w:bCs/>
        </w:rPr>
        <w:t>3</w:t>
      </w:r>
      <w:r w:rsidRPr="00486F73">
        <w:rPr>
          <w:rFonts w:ascii="Times New Roman" w:hAnsi="Times New Roman" w:cs="Times New Roman"/>
          <w:b/>
          <w:bCs/>
        </w:rPr>
        <w:t>0%</w:t>
      </w:r>
    </w:p>
    <w:p w14:paraId="03C8AC52" w14:textId="77777777" w:rsidR="007243CC" w:rsidRPr="00486F73" w:rsidRDefault="007243CC" w:rsidP="00C47597">
      <w:pPr>
        <w:pStyle w:val="Default"/>
        <w:jc w:val="both"/>
        <w:rPr>
          <w:rFonts w:ascii="Times New Roman" w:hAnsi="Times New Roman" w:cs="Times New Roman"/>
          <w:b/>
          <w:sz w:val="22"/>
          <w:szCs w:val="22"/>
        </w:rPr>
      </w:pPr>
      <w:r w:rsidRPr="00486F73">
        <w:rPr>
          <w:rFonts w:ascii="Times New Roman" w:hAnsi="Times New Roman" w:cs="Times New Roman"/>
          <w:b/>
          <w:sz w:val="22"/>
          <w:szCs w:val="22"/>
        </w:rPr>
        <w:t>Tender details:</w:t>
      </w:r>
    </w:p>
    <w:p w14:paraId="4487834E" w14:textId="77777777" w:rsidR="007243CC" w:rsidRPr="00486F73" w:rsidRDefault="007243CC" w:rsidP="00C47597">
      <w:pPr>
        <w:pStyle w:val="Default"/>
        <w:jc w:val="both"/>
        <w:rPr>
          <w:rFonts w:ascii="Times New Roman" w:hAnsi="Times New Roman" w:cs="Times New Roman"/>
          <w:b/>
          <w:sz w:val="22"/>
          <w:szCs w:val="22"/>
        </w:rPr>
      </w:pPr>
    </w:p>
    <w:p w14:paraId="2F51649D" w14:textId="5B67AA15" w:rsidR="007243CC" w:rsidRPr="00486F73" w:rsidRDefault="007243CC" w:rsidP="007243CC">
      <w:pPr>
        <w:jc w:val="both"/>
        <w:rPr>
          <w:rFonts w:eastAsia="Cambria"/>
          <w:sz w:val="22"/>
          <w:szCs w:val="22"/>
        </w:rPr>
      </w:pPr>
      <w:r w:rsidRPr="00486F73">
        <w:rPr>
          <w:rFonts w:eastAsia="Cambria"/>
          <w:sz w:val="22"/>
          <w:szCs w:val="22"/>
        </w:rPr>
        <w:t xml:space="preserve">The consultant or firm should submit a proposal including the proposed methodology and approach, relevant experience and references and financial proposal. The consultant(s) should propose the number of days required for each of the deliverables in </w:t>
      </w:r>
      <w:r w:rsidR="007130DC" w:rsidRPr="00486F73">
        <w:rPr>
          <w:rFonts w:eastAsia="Cambria"/>
          <w:sz w:val="22"/>
          <w:szCs w:val="22"/>
        </w:rPr>
        <w:t>these</w:t>
      </w:r>
      <w:r w:rsidRPr="00486F73">
        <w:rPr>
          <w:rFonts w:eastAsia="Cambria"/>
          <w:sz w:val="22"/>
          <w:szCs w:val="22"/>
        </w:rPr>
        <w:t xml:space="preserve"> Terms of Reference. </w:t>
      </w:r>
    </w:p>
    <w:p w14:paraId="608DB519" w14:textId="77777777" w:rsidR="007243CC" w:rsidRPr="00486F73" w:rsidRDefault="007243CC" w:rsidP="007243CC">
      <w:pPr>
        <w:rPr>
          <w:rFonts w:eastAsia="Cambria"/>
          <w:sz w:val="22"/>
          <w:szCs w:val="22"/>
        </w:rPr>
      </w:pPr>
    </w:p>
    <w:p w14:paraId="376966A9" w14:textId="66865368" w:rsidR="007243CC" w:rsidRPr="00486F73" w:rsidRDefault="007243CC" w:rsidP="007243CC">
      <w:pPr>
        <w:rPr>
          <w:rFonts w:eastAsia="Cambria"/>
          <w:sz w:val="22"/>
          <w:szCs w:val="22"/>
        </w:rPr>
      </w:pPr>
      <w:r w:rsidRPr="00486F73">
        <w:rPr>
          <w:rFonts w:eastAsia="Cambria"/>
          <w:sz w:val="22"/>
          <w:szCs w:val="22"/>
        </w:rPr>
        <w:t>Eligible companies/firms</w:t>
      </w:r>
      <w:r w:rsidR="000F057F" w:rsidRPr="00486F73">
        <w:rPr>
          <w:rFonts w:eastAsia="Cambria"/>
          <w:sz w:val="22"/>
          <w:szCs w:val="22"/>
        </w:rPr>
        <w:t xml:space="preserve"> should</w:t>
      </w:r>
      <w:r w:rsidRPr="00486F73">
        <w:rPr>
          <w:rFonts w:eastAsia="Cambria"/>
          <w:sz w:val="22"/>
          <w:szCs w:val="22"/>
        </w:rPr>
        <w:t xml:space="preserve"> submit the following:</w:t>
      </w:r>
    </w:p>
    <w:p w14:paraId="0CC5B496" w14:textId="4685AE5A" w:rsidR="007243CC" w:rsidRPr="00486F73" w:rsidRDefault="007243CC" w:rsidP="007243CC">
      <w:pPr>
        <w:numPr>
          <w:ilvl w:val="0"/>
          <w:numId w:val="44"/>
        </w:numPr>
        <w:rPr>
          <w:sz w:val="22"/>
          <w:szCs w:val="22"/>
        </w:rPr>
      </w:pPr>
      <w:r w:rsidRPr="00486F73">
        <w:rPr>
          <w:rFonts w:eastAsia="Cambria"/>
          <w:sz w:val="22"/>
          <w:szCs w:val="22"/>
        </w:rPr>
        <w:t xml:space="preserve">Statement of interest, proposed methodology and work </w:t>
      </w:r>
      <w:r w:rsidR="000F057F" w:rsidRPr="00486F73">
        <w:rPr>
          <w:rFonts w:eastAsia="Cambria"/>
          <w:sz w:val="22"/>
          <w:szCs w:val="22"/>
        </w:rPr>
        <w:t>plan.</w:t>
      </w:r>
    </w:p>
    <w:p w14:paraId="17AD9FAF" w14:textId="41A275C2" w:rsidR="007243CC" w:rsidRPr="00486F73" w:rsidRDefault="007243CC" w:rsidP="007243CC">
      <w:pPr>
        <w:numPr>
          <w:ilvl w:val="0"/>
          <w:numId w:val="44"/>
        </w:numPr>
        <w:jc w:val="both"/>
        <w:rPr>
          <w:sz w:val="22"/>
          <w:szCs w:val="22"/>
        </w:rPr>
      </w:pPr>
      <w:r w:rsidRPr="00486F73">
        <w:rPr>
          <w:rFonts w:eastAsia="Cambria"/>
          <w:sz w:val="22"/>
          <w:szCs w:val="22"/>
        </w:rPr>
        <w:t xml:space="preserve">Copies of renewed business registration </w:t>
      </w:r>
      <w:r w:rsidR="000F057F" w:rsidRPr="00486F73">
        <w:rPr>
          <w:rFonts w:eastAsia="Cambria"/>
          <w:sz w:val="22"/>
          <w:szCs w:val="22"/>
        </w:rPr>
        <w:t>certificates.</w:t>
      </w:r>
    </w:p>
    <w:p w14:paraId="7AD3B118" w14:textId="4E78ABE9" w:rsidR="007243CC" w:rsidRPr="00486F73" w:rsidRDefault="007243CC" w:rsidP="007243CC">
      <w:pPr>
        <w:numPr>
          <w:ilvl w:val="0"/>
          <w:numId w:val="45"/>
        </w:numPr>
        <w:rPr>
          <w:sz w:val="22"/>
          <w:szCs w:val="22"/>
        </w:rPr>
      </w:pPr>
      <w:r w:rsidRPr="00486F73">
        <w:rPr>
          <w:rFonts w:eastAsia="Cambria"/>
          <w:sz w:val="22"/>
          <w:szCs w:val="22"/>
        </w:rPr>
        <w:t xml:space="preserve">Financial proposal with breakdown of costs (including all related costs) in </w:t>
      </w:r>
      <w:r w:rsidR="000F057F" w:rsidRPr="00486F73">
        <w:rPr>
          <w:rFonts w:eastAsia="Cambria"/>
          <w:sz w:val="22"/>
          <w:szCs w:val="22"/>
        </w:rPr>
        <w:t xml:space="preserve">USD </w:t>
      </w:r>
      <w:r w:rsidRPr="00486F73">
        <w:rPr>
          <w:rFonts w:eastAsia="Cambria"/>
          <w:sz w:val="22"/>
          <w:szCs w:val="22"/>
        </w:rPr>
        <w:t xml:space="preserve">mentioning the terms of </w:t>
      </w:r>
      <w:r w:rsidR="00C47597" w:rsidRPr="00486F73">
        <w:rPr>
          <w:rFonts w:eastAsia="Cambria"/>
          <w:sz w:val="22"/>
          <w:szCs w:val="22"/>
        </w:rPr>
        <w:t>payment.</w:t>
      </w:r>
    </w:p>
    <w:p w14:paraId="0B55C524" w14:textId="339BC3CB" w:rsidR="00093715" w:rsidRPr="00486F73" w:rsidRDefault="007243CC" w:rsidP="00093715">
      <w:pPr>
        <w:numPr>
          <w:ilvl w:val="0"/>
          <w:numId w:val="44"/>
        </w:numPr>
        <w:jc w:val="both"/>
        <w:rPr>
          <w:b/>
          <w:sz w:val="22"/>
          <w:szCs w:val="22"/>
        </w:rPr>
      </w:pPr>
      <w:r w:rsidRPr="00486F73">
        <w:rPr>
          <w:rFonts w:eastAsia="Cambria"/>
          <w:sz w:val="22"/>
          <w:szCs w:val="22"/>
        </w:rPr>
        <w:t xml:space="preserve">Technical and financial proposal separately </w:t>
      </w:r>
      <w:r w:rsidR="004C7EC8">
        <w:rPr>
          <w:rFonts w:eastAsia="Cambria"/>
          <w:sz w:val="22"/>
          <w:szCs w:val="22"/>
        </w:rPr>
        <w:t xml:space="preserve">should be sent </w:t>
      </w:r>
      <w:r w:rsidR="009D17F5">
        <w:rPr>
          <w:rFonts w:eastAsia="Cambria"/>
          <w:sz w:val="22"/>
          <w:szCs w:val="22"/>
        </w:rPr>
        <w:t xml:space="preserve">via </w:t>
      </w:r>
      <w:r w:rsidR="004C7EC8" w:rsidRPr="00486F73">
        <w:rPr>
          <w:rFonts w:eastAsia="Cambria"/>
          <w:sz w:val="22"/>
          <w:szCs w:val="22"/>
        </w:rPr>
        <w:t>electronic</w:t>
      </w:r>
      <w:r w:rsidRPr="00486F73">
        <w:rPr>
          <w:rFonts w:eastAsia="Cambria"/>
          <w:sz w:val="22"/>
          <w:szCs w:val="22"/>
        </w:rPr>
        <w:t xml:space="preserve"> copy  to </w:t>
      </w:r>
      <w:hyperlink r:id="rId8" w:history="1">
        <w:r w:rsidR="00093715" w:rsidRPr="00486F73">
          <w:rPr>
            <w:rStyle w:val="Hyperlink"/>
            <w:rFonts w:eastAsia="Cambria"/>
            <w:sz w:val="22"/>
            <w:szCs w:val="22"/>
          </w:rPr>
          <w:t>et-tender-questions@mercycorps.org</w:t>
        </w:r>
      </w:hyperlink>
      <w:r w:rsidR="00093715" w:rsidRPr="00486F73">
        <w:rPr>
          <w:rFonts w:eastAsia="Cambria"/>
          <w:sz w:val="22"/>
          <w:szCs w:val="22"/>
        </w:rPr>
        <w:t xml:space="preserve"> </w:t>
      </w:r>
    </w:p>
    <w:p w14:paraId="4CB5CCEB" w14:textId="3563ADAF" w:rsidR="000F057F" w:rsidRPr="00486F73" w:rsidRDefault="000F057F" w:rsidP="007243CC">
      <w:pPr>
        <w:numPr>
          <w:ilvl w:val="0"/>
          <w:numId w:val="45"/>
        </w:numPr>
        <w:rPr>
          <w:sz w:val="22"/>
          <w:szCs w:val="22"/>
        </w:rPr>
      </w:pPr>
      <w:r w:rsidRPr="00486F73">
        <w:rPr>
          <w:rFonts w:eastAsia="Cambria"/>
          <w:sz w:val="22"/>
          <w:szCs w:val="22"/>
        </w:rPr>
        <w:t xml:space="preserve">The applicant must score </w:t>
      </w:r>
      <w:r w:rsidR="00AF3E66">
        <w:rPr>
          <w:rFonts w:eastAsia="Cambria"/>
          <w:sz w:val="22"/>
          <w:szCs w:val="22"/>
        </w:rPr>
        <w:t>45</w:t>
      </w:r>
      <w:r w:rsidRPr="00486F73">
        <w:rPr>
          <w:rFonts w:eastAsia="Cambria"/>
          <w:sz w:val="22"/>
          <w:szCs w:val="22"/>
        </w:rPr>
        <w:t>% (out of 70%)  for technical evaluation to be eligible for financial evaluation.</w:t>
      </w:r>
    </w:p>
    <w:p w14:paraId="02BD36B2" w14:textId="27244047" w:rsidR="007243CC" w:rsidRPr="00486F73" w:rsidRDefault="007243CC" w:rsidP="007243CC">
      <w:pPr>
        <w:numPr>
          <w:ilvl w:val="0"/>
          <w:numId w:val="44"/>
        </w:numPr>
        <w:jc w:val="both"/>
        <w:rPr>
          <w:sz w:val="22"/>
          <w:szCs w:val="22"/>
        </w:rPr>
      </w:pPr>
      <w:r w:rsidRPr="00486F73">
        <w:rPr>
          <w:rFonts w:eastAsia="Cambria"/>
          <w:sz w:val="22"/>
          <w:szCs w:val="22"/>
        </w:rPr>
        <w:t xml:space="preserve">Failure to comply with any of the conditions indicated above will result in automatic </w:t>
      </w:r>
      <w:r w:rsidR="000F057F" w:rsidRPr="00486F73">
        <w:rPr>
          <w:rFonts w:eastAsia="Cambria"/>
          <w:sz w:val="22"/>
          <w:szCs w:val="22"/>
        </w:rPr>
        <w:t>rejection.</w:t>
      </w:r>
    </w:p>
    <w:p w14:paraId="2FE80B7A" w14:textId="2666010F" w:rsidR="007243CC" w:rsidRPr="00486F73" w:rsidRDefault="00245C7A" w:rsidP="007243CC">
      <w:pPr>
        <w:numPr>
          <w:ilvl w:val="0"/>
          <w:numId w:val="44"/>
        </w:numPr>
        <w:jc w:val="both"/>
        <w:rPr>
          <w:b/>
          <w:sz w:val="22"/>
          <w:szCs w:val="22"/>
        </w:rPr>
      </w:pPr>
      <w:bookmarkStart w:id="0" w:name="_gjdgxs" w:colFirst="0" w:colLast="0"/>
      <w:bookmarkEnd w:id="0"/>
      <w:r w:rsidRPr="00486F73">
        <w:rPr>
          <w:rFonts w:eastAsia="Cambria"/>
          <w:sz w:val="22"/>
          <w:szCs w:val="22"/>
        </w:rPr>
        <w:t>The application</w:t>
      </w:r>
      <w:r w:rsidR="007243CC" w:rsidRPr="00486F73">
        <w:rPr>
          <w:rFonts w:eastAsia="Cambria"/>
          <w:sz w:val="22"/>
          <w:szCs w:val="22"/>
        </w:rPr>
        <w:t xml:space="preserve"> deadline is </w:t>
      </w:r>
      <w:r w:rsidR="000E2D00">
        <w:rPr>
          <w:rFonts w:eastAsia="Cambria"/>
          <w:sz w:val="22"/>
          <w:szCs w:val="22"/>
        </w:rPr>
        <w:t>9</w:t>
      </w:r>
      <w:r w:rsidR="00491C02" w:rsidRPr="00486F73">
        <w:rPr>
          <w:rFonts w:eastAsia="Cambria"/>
          <w:sz w:val="22"/>
          <w:szCs w:val="22"/>
          <w:vertAlign w:val="superscript"/>
        </w:rPr>
        <w:t>th</w:t>
      </w:r>
      <w:r w:rsidR="007243CC" w:rsidRPr="00486F73">
        <w:rPr>
          <w:rFonts w:eastAsia="Cambria"/>
          <w:sz w:val="22"/>
          <w:szCs w:val="22"/>
        </w:rPr>
        <w:t xml:space="preserve"> </w:t>
      </w:r>
      <w:r w:rsidR="000E2D00">
        <w:rPr>
          <w:rFonts w:eastAsia="Cambria"/>
          <w:sz w:val="22"/>
          <w:szCs w:val="22"/>
        </w:rPr>
        <w:t>December</w:t>
      </w:r>
      <w:r w:rsidR="000F057F" w:rsidRPr="00486F73">
        <w:rPr>
          <w:rFonts w:eastAsia="Cambria"/>
          <w:sz w:val="22"/>
          <w:szCs w:val="22"/>
        </w:rPr>
        <w:t xml:space="preserve"> </w:t>
      </w:r>
      <w:r w:rsidR="007243CC" w:rsidRPr="00486F73">
        <w:rPr>
          <w:rFonts w:eastAsia="Cambria"/>
          <w:sz w:val="22"/>
          <w:szCs w:val="22"/>
        </w:rPr>
        <w:t>202</w:t>
      </w:r>
      <w:r w:rsidR="000F057F" w:rsidRPr="00486F73">
        <w:rPr>
          <w:rFonts w:eastAsia="Cambria"/>
          <w:sz w:val="22"/>
          <w:szCs w:val="22"/>
        </w:rPr>
        <w:t>2</w:t>
      </w:r>
      <w:r w:rsidR="007243CC" w:rsidRPr="00486F73">
        <w:rPr>
          <w:rFonts w:eastAsia="Cambria"/>
          <w:sz w:val="22"/>
          <w:szCs w:val="22"/>
        </w:rPr>
        <w:t xml:space="preserve"> at 17.00 East Africa Time and proposals sent after this date may not be </w:t>
      </w:r>
      <w:r w:rsidR="000F057F" w:rsidRPr="00486F73">
        <w:rPr>
          <w:rFonts w:eastAsia="Cambria"/>
          <w:sz w:val="22"/>
          <w:szCs w:val="22"/>
        </w:rPr>
        <w:t>considered.</w:t>
      </w:r>
    </w:p>
    <w:p w14:paraId="75E11A9B" w14:textId="756135C5" w:rsidR="00925A50" w:rsidRPr="00486F73" w:rsidRDefault="007243CC" w:rsidP="00F90AEE">
      <w:pPr>
        <w:numPr>
          <w:ilvl w:val="0"/>
          <w:numId w:val="44"/>
        </w:numPr>
        <w:jc w:val="both"/>
        <w:rPr>
          <w:b/>
          <w:sz w:val="22"/>
          <w:szCs w:val="22"/>
        </w:rPr>
      </w:pPr>
      <w:r w:rsidRPr="00486F73">
        <w:rPr>
          <w:rFonts w:eastAsia="Cambria"/>
          <w:sz w:val="22"/>
          <w:szCs w:val="22"/>
        </w:rPr>
        <w:t>Mercy Corps reserves the right to reject the bid fully or partially.</w:t>
      </w:r>
    </w:p>
    <w:p w14:paraId="2D58CB7E" w14:textId="77777777" w:rsidR="00093715" w:rsidRPr="00486F73" w:rsidRDefault="00093715" w:rsidP="00093715">
      <w:pPr>
        <w:ind w:left="720"/>
        <w:jc w:val="both"/>
        <w:rPr>
          <w:b/>
          <w:sz w:val="22"/>
          <w:szCs w:val="22"/>
        </w:rPr>
      </w:pPr>
    </w:p>
    <w:sectPr w:rsidR="00093715" w:rsidRPr="00486F73">
      <w:headerReference w:type="default" r:id="rId9"/>
      <w:footerReference w:type="default" r:id="rId10"/>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87D8" w14:textId="77777777" w:rsidR="0004312A" w:rsidRDefault="0004312A">
      <w:r>
        <w:separator/>
      </w:r>
    </w:p>
  </w:endnote>
  <w:endnote w:type="continuationSeparator" w:id="0">
    <w:p w14:paraId="17BD2BFA" w14:textId="77777777" w:rsidR="0004312A" w:rsidRDefault="0004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Symbol"/>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7692432"/>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1B60A949" w14:textId="64156A90" w:rsidR="000F057F" w:rsidRPr="000F057F" w:rsidRDefault="000F057F">
            <w:pPr>
              <w:pStyle w:val="Footer"/>
              <w:jc w:val="right"/>
              <w:rPr>
                <w:sz w:val="20"/>
                <w:szCs w:val="20"/>
              </w:rPr>
            </w:pPr>
            <w:r w:rsidRPr="000F057F">
              <w:rPr>
                <w:sz w:val="20"/>
                <w:szCs w:val="20"/>
              </w:rPr>
              <w:t xml:space="preserve">Page </w:t>
            </w:r>
            <w:r w:rsidRPr="000F057F">
              <w:rPr>
                <w:b/>
                <w:bCs/>
                <w:sz w:val="20"/>
                <w:szCs w:val="20"/>
              </w:rPr>
              <w:fldChar w:fldCharType="begin"/>
            </w:r>
            <w:r w:rsidRPr="000F057F">
              <w:rPr>
                <w:b/>
                <w:bCs/>
                <w:sz w:val="20"/>
                <w:szCs w:val="20"/>
              </w:rPr>
              <w:instrText xml:space="preserve"> PAGE </w:instrText>
            </w:r>
            <w:r w:rsidRPr="000F057F">
              <w:rPr>
                <w:b/>
                <w:bCs/>
                <w:sz w:val="20"/>
                <w:szCs w:val="20"/>
              </w:rPr>
              <w:fldChar w:fldCharType="separate"/>
            </w:r>
            <w:r w:rsidRPr="000F057F">
              <w:rPr>
                <w:b/>
                <w:bCs/>
                <w:noProof/>
                <w:sz w:val="20"/>
                <w:szCs w:val="20"/>
              </w:rPr>
              <w:t>2</w:t>
            </w:r>
            <w:r w:rsidRPr="000F057F">
              <w:rPr>
                <w:b/>
                <w:bCs/>
                <w:sz w:val="20"/>
                <w:szCs w:val="20"/>
              </w:rPr>
              <w:fldChar w:fldCharType="end"/>
            </w:r>
            <w:r w:rsidRPr="000F057F">
              <w:rPr>
                <w:sz w:val="20"/>
                <w:szCs w:val="20"/>
              </w:rPr>
              <w:t xml:space="preserve"> of </w:t>
            </w:r>
            <w:r w:rsidRPr="000F057F">
              <w:rPr>
                <w:b/>
                <w:bCs/>
                <w:sz w:val="20"/>
                <w:szCs w:val="20"/>
              </w:rPr>
              <w:fldChar w:fldCharType="begin"/>
            </w:r>
            <w:r w:rsidRPr="000F057F">
              <w:rPr>
                <w:b/>
                <w:bCs/>
                <w:sz w:val="20"/>
                <w:szCs w:val="20"/>
              </w:rPr>
              <w:instrText xml:space="preserve"> NUMPAGES  </w:instrText>
            </w:r>
            <w:r w:rsidRPr="000F057F">
              <w:rPr>
                <w:b/>
                <w:bCs/>
                <w:sz w:val="20"/>
                <w:szCs w:val="20"/>
              </w:rPr>
              <w:fldChar w:fldCharType="separate"/>
            </w:r>
            <w:r w:rsidRPr="000F057F">
              <w:rPr>
                <w:b/>
                <w:bCs/>
                <w:noProof/>
                <w:sz w:val="20"/>
                <w:szCs w:val="20"/>
              </w:rPr>
              <w:t>2</w:t>
            </w:r>
            <w:r w:rsidRPr="000F057F">
              <w:rPr>
                <w:b/>
                <w:bCs/>
                <w:sz w:val="20"/>
                <w:szCs w:val="20"/>
              </w:rPr>
              <w:fldChar w:fldCharType="end"/>
            </w:r>
          </w:p>
        </w:sdtContent>
      </w:sdt>
    </w:sdtContent>
  </w:sdt>
  <w:p w14:paraId="77A3DFE2" w14:textId="300DC58E" w:rsidR="00BB7F9C" w:rsidRPr="00F2002B" w:rsidRDefault="00BB7F9C" w:rsidP="00D7269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F50B4" w14:textId="77777777" w:rsidR="0004312A" w:rsidRDefault="0004312A">
      <w:r>
        <w:separator/>
      </w:r>
    </w:p>
  </w:footnote>
  <w:footnote w:type="continuationSeparator" w:id="0">
    <w:p w14:paraId="2FA4C916" w14:textId="77777777" w:rsidR="0004312A" w:rsidRDefault="00043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C506" w14:textId="77777777" w:rsidR="00022534" w:rsidRDefault="00356AD2" w:rsidP="00D72694">
    <w:pPr>
      <w:pStyle w:val="Title"/>
      <w:rPr>
        <w:color w:val="FF0000"/>
        <w:sz w:val="28"/>
      </w:rPr>
    </w:pPr>
    <w:r>
      <w:rPr>
        <w:noProof/>
      </w:rPr>
      <w:drawing>
        <wp:inline distT="0" distB="0" distL="0" distR="0" wp14:anchorId="06B5E99E" wp14:editId="357CD2B6">
          <wp:extent cx="1943100" cy="688785"/>
          <wp:effectExtent l="0" t="0" r="0" b="0"/>
          <wp:docPr id="1" name="Picture 1" descr="MCbrand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rand_Log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88785"/>
                  </a:xfrm>
                  <a:prstGeom prst="rect">
                    <a:avLst/>
                  </a:prstGeom>
                  <a:noFill/>
                  <a:ln>
                    <a:noFill/>
                  </a:ln>
                </pic:spPr>
              </pic:pic>
            </a:graphicData>
          </a:graphic>
        </wp:inline>
      </w:drawing>
    </w:r>
  </w:p>
  <w:p w14:paraId="78376E63" w14:textId="1818AC2A" w:rsidR="00022534" w:rsidRPr="00DB50F8" w:rsidRDefault="007243CC">
    <w:pPr>
      <w:pStyle w:val="Header"/>
      <w:jc w:val="center"/>
      <w:rPr>
        <w:rFonts w:ascii="Garamond" w:hAnsi="Garamond"/>
        <w:b/>
        <w:bCs/>
        <w:sz w:val="28"/>
        <w:szCs w:val="28"/>
      </w:rPr>
    </w:pPr>
    <w:r w:rsidRPr="00DB50F8">
      <w:rPr>
        <w:rFonts w:ascii="Garamond" w:hAnsi="Garamond"/>
        <w:b/>
        <w:bCs/>
        <w:sz w:val="28"/>
        <w:szCs w:val="28"/>
      </w:rPr>
      <w:t>Terms of Reference</w:t>
    </w:r>
    <w:r w:rsidR="00815924" w:rsidRPr="00DB50F8">
      <w:rPr>
        <w:rFonts w:ascii="Garamond" w:hAnsi="Garamond"/>
        <w:b/>
        <w:bCs/>
        <w:sz w:val="28"/>
        <w:szCs w:val="28"/>
      </w:rPr>
      <w:t xml:space="preserve"> – Re-advertised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20F"/>
    <w:multiLevelType w:val="hybridMultilevel"/>
    <w:tmpl w:val="B38EE9F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1D85A33"/>
    <w:multiLevelType w:val="hybridMultilevel"/>
    <w:tmpl w:val="3614F3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A7A221F"/>
    <w:multiLevelType w:val="hybridMultilevel"/>
    <w:tmpl w:val="5D62D4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5D7B73"/>
    <w:multiLevelType w:val="hybridMultilevel"/>
    <w:tmpl w:val="60FAD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883BAA"/>
    <w:multiLevelType w:val="hybridMultilevel"/>
    <w:tmpl w:val="3F58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107BA"/>
    <w:multiLevelType w:val="hybridMultilevel"/>
    <w:tmpl w:val="3FE4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B412E9"/>
    <w:multiLevelType w:val="hybridMultilevel"/>
    <w:tmpl w:val="FC98FA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5F3A6A"/>
    <w:multiLevelType w:val="hybridMultilevel"/>
    <w:tmpl w:val="5DEC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A1D2C"/>
    <w:multiLevelType w:val="multilevel"/>
    <w:tmpl w:val="9BD6E1D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B43ABC"/>
    <w:multiLevelType w:val="hybridMultilevel"/>
    <w:tmpl w:val="229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631E3"/>
    <w:multiLevelType w:val="multilevel"/>
    <w:tmpl w:val="F872AE5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B82ECE"/>
    <w:multiLevelType w:val="multilevel"/>
    <w:tmpl w:val="9B5C8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621B0D"/>
    <w:multiLevelType w:val="hybridMultilevel"/>
    <w:tmpl w:val="03A8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421A7"/>
    <w:multiLevelType w:val="hybridMultilevel"/>
    <w:tmpl w:val="8C0626AA"/>
    <w:lvl w:ilvl="0" w:tplc="1F0C60AC">
      <w:start w:val="1"/>
      <w:numFmt w:val="bullet"/>
      <w:lvlText w:val=""/>
      <w:lvlJc w:val="left"/>
      <w:pPr>
        <w:tabs>
          <w:tab w:val="num" w:pos="720"/>
        </w:tabs>
        <w:ind w:left="720" w:hanging="360"/>
      </w:pPr>
      <w:rPr>
        <w:rFonts w:ascii="Symbol" w:hAnsi="Symbol" w:hint="default"/>
      </w:rPr>
    </w:lvl>
    <w:lvl w:ilvl="1" w:tplc="06CAF7DC" w:tentative="1">
      <w:start w:val="1"/>
      <w:numFmt w:val="bullet"/>
      <w:lvlText w:val="o"/>
      <w:lvlJc w:val="left"/>
      <w:pPr>
        <w:tabs>
          <w:tab w:val="num" w:pos="1440"/>
        </w:tabs>
        <w:ind w:left="1440" w:hanging="360"/>
      </w:pPr>
      <w:rPr>
        <w:rFonts w:ascii="Courier New" w:hAnsi="Courier New" w:hint="default"/>
      </w:rPr>
    </w:lvl>
    <w:lvl w:ilvl="2" w:tplc="67721CD8" w:tentative="1">
      <w:start w:val="1"/>
      <w:numFmt w:val="bullet"/>
      <w:lvlText w:val=""/>
      <w:lvlJc w:val="left"/>
      <w:pPr>
        <w:tabs>
          <w:tab w:val="num" w:pos="2160"/>
        </w:tabs>
        <w:ind w:left="2160" w:hanging="360"/>
      </w:pPr>
      <w:rPr>
        <w:rFonts w:ascii="Wingdings" w:hAnsi="Wingdings" w:hint="default"/>
      </w:rPr>
    </w:lvl>
    <w:lvl w:ilvl="3" w:tplc="F0DE3F8E" w:tentative="1">
      <w:start w:val="1"/>
      <w:numFmt w:val="bullet"/>
      <w:lvlText w:val=""/>
      <w:lvlJc w:val="left"/>
      <w:pPr>
        <w:tabs>
          <w:tab w:val="num" w:pos="2880"/>
        </w:tabs>
        <w:ind w:left="2880" w:hanging="360"/>
      </w:pPr>
      <w:rPr>
        <w:rFonts w:ascii="Symbol" w:hAnsi="Symbol" w:hint="default"/>
      </w:rPr>
    </w:lvl>
    <w:lvl w:ilvl="4" w:tplc="76BA5A0C" w:tentative="1">
      <w:start w:val="1"/>
      <w:numFmt w:val="bullet"/>
      <w:lvlText w:val="o"/>
      <w:lvlJc w:val="left"/>
      <w:pPr>
        <w:tabs>
          <w:tab w:val="num" w:pos="3600"/>
        </w:tabs>
        <w:ind w:left="3600" w:hanging="360"/>
      </w:pPr>
      <w:rPr>
        <w:rFonts w:ascii="Courier New" w:hAnsi="Courier New" w:hint="default"/>
      </w:rPr>
    </w:lvl>
    <w:lvl w:ilvl="5" w:tplc="03401FA2" w:tentative="1">
      <w:start w:val="1"/>
      <w:numFmt w:val="bullet"/>
      <w:lvlText w:val=""/>
      <w:lvlJc w:val="left"/>
      <w:pPr>
        <w:tabs>
          <w:tab w:val="num" w:pos="4320"/>
        </w:tabs>
        <w:ind w:left="4320" w:hanging="360"/>
      </w:pPr>
      <w:rPr>
        <w:rFonts w:ascii="Wingdings" w:hAnsi="Wingdings" w:hint="default"/>
      </w:rPr>
    </w:lvl>
    <w:lvl w:ilvl="6" w:tplc="159A3496" w:tentative="1">
      <w:start w:val="1"/>
      <w:numFmt w:val="bullet"/>
      <w:lvlText w:val=""/>
      <w:lvlJc w:val="left"/>
      <w:pPr>
        <w:tabs>
          <w:tab w:val="num" w:pos="5040"/>
        </w:tabs>
        <w:ind w:left="5040" w:hanging="360"/>
      </w:pPr>
      <w:rPr>
        <w:rFonts w:ascii="Symbol" w:hAnsi="Symbol" w:hint="default"/>
      </w:rPr>
    </w:lvl>
    <w:lvl w:ilvl="7" w:tplc="EE1ADDB6" w:tentative="1">
      <w:start w:val="1"/>
      <w:numFmt w:val="bullet"/>
      <w:lvlText w:val="o"/>
      <w:lvlJc w:val="left"/>
      <w:pPr>
        <w:tabs>
          <w:tab w:val="num" w:pos="5760"/>
        </w:tabs>
        <w:ind w:left="5760" w:hanging="360"/>
      </w:pPr>
      <w:rPr>
        <w:rFonts w:ascii="Courier New" w:hAnsi="Courier New" w:hint="default"/>
      </w:rPr>
    </w:lvl>
    <w:lvl w:ilvl="8" w:tplc="23DCF3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30355"/>
    <w:multiLevelType w:val="hybridMultilevel"/>
    <w:tmpl w:val="E7044A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5E6741"/>
    <w:multiLevelType w:val="hybridMultilevel"/>
    <w:tmpl w:val="ED768A64"/>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E147F3A"/>
    <w:multiLevelType w:val="hybridMultilevel"/>
    <w:tmpl w:val="519A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25280"/>
    <w:multiLevelType w:val="hybridMultilevel"/>
    <w:tmpl w:val="B190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16C3C"/>
    <w:multiLevelType w:val="hybridMultilevel"/>
    <w:tmpl w:val="11CC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F6D52"/>
    <w:multiLevelType w:val="multilevel"/>
    <w:tmpl w:val="3E768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7307DD"/>
    <w:multiLevelType w:val="hybridMultilevel"/>
    <w:tmpl w:val="C6E027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B212EA4"/>
    <w:multiLevelType w:val="hybridMultilevel"/>
    <w:tmpl w:val="E916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10DF7"/>
    <w:multiLevelType w:val="hybridMultilevel"/>
    <w:tmpl w:val="FC94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755FA"/>
    <w:multiLevelType w:val="hybridMultilevel"/>
    <w:tmpl w:val="29EEF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362CC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CF332E"/>
    <w:multiLevelType w:val="hybridMultilevel"/>
    <w:tmpl w:val="59BE6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4107B3"/>
    <w:multiLevelType w:val="hybridMultilevel"/>
    <w:tmpl w:val="229C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D0304"/>
    <w:multiLevelType w:val="hybridMultilevel"/>
    <w:tmpl w:val="BD6A1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9843C4"/>
    <w:multiLevelType w:val="hybridMultilevel"/>
    <w:tmpl w:val="3656DEAC"/>
    <w:lvl w:ilvl="0" w:tplc="04090001">
      <w:start w:val="1"/>
      <w:numFmt w:val="bullet"/>
      <w:lvlText w:val=""/>
      <w:lvlJc w:val="left"/>
      <w:pPr>
        <w:ind w:left="720" w:hanging="360"/>
      </w:pPr>
      <w:rPr>
        <w:rFonts w:ascii="Symbol" w:hAnsi="Symbol" w:hint="default"/>
      </w:rPr>
    </w:lvl>
    <w:lvl w:ilvl="1" w:tplc="F16EC96E">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B8151F"/>
    <w:multiLevelType w:val="hybridMultilevel"/>
    <w:tmpl w:val="05D4D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247C02"/>
    <w:multiLevelType w:val="hybridMultilevel"/>
    <w:tmpl w:val="8F32163E"/>
    <w:lvl w:ilvl="0" w:tplc="ED36DE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093A26"/>
    <w:multiLevelType w:val="hybridMultilevel"/>
    <w:tmpl w:val="EA205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C866AB4"/>
    <w:multiLevelType w:val="hybridMultilevel"/>
    <w:tmpl w:val="9CB206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DC67544"/>
    <w:multiLevelType w:val="hybridMultilevel"/>
    <w:tmpl w:val="206E9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5F0622"/>
    <w:multiLevelType w:val="multilevel"/>
    <w:tmpl w:val="FE84A4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A445BC"/>
    <w:multiLevelType w:val="hybridMultilevel"/>
    <w:tmpl w:val="F962A790"/>
    <w:lvl w:ilvl="0" w:tplc="74904C4E">
      <w:start w:val="1"/>
      <w:numFmt w:val="bullet"/>
      <w:lvlText w:val=""/>
      <w:lvlJc w:val="left"/>
      <w:pPr>
        <w:tabs>
          <w:tab w:val="num" w:pos="720"/>
        </w:tabs>
        <w:ind w:left="720" w:hanging="360"/>
      </w:pPr>
      <w:rPr>
        <w:rFonts w:ascii="Symbol" w:hAnsi="Symbol" w:hint="default"/>
      </w:rPr>
    </w:lvl>
    <w:lvl w:ilvl="1" w:tplc="E09A2EFA" w:tentative="1">
      <w:start w:val="1"/>
      <w:numFmt w:val="bullet"/>
      <w:lvlText w:val="o"/>
      <w:lvlJc w:val="left"/>
      <w:pPr>
        <w:tabs>
          <w:tab w:val="num" w:pos="1440"/>
        </w:tabs>
        <w:ind w:left="1440" w:hanging="360"/>
      </w:pPr>
      <w:rPr>
        <w:rFonts w:ascii="Courier New" w:hAnsi="Courier New" w:hint="default"/>
      </w:rPr>
    </w:lvl>
    <w:lvl w:ilvl="2" w:tplc="B576EE8A" w:tentative="1">
      <w:start w:val="1"/>
      <w:numFmt w:val="bullet"/>
      <w:lvlText w:val=""/>
      <w:lvlJc w:val="left"/>
      <w:pPr>
        <w:tabs>
          <w:tab w:val="num" w:pos="2160"/>
        </w:tabs>
        <w:ind w:left="2160" w:hanging="360"/>
      </w:pPr>
      <w:rPr>
        <w:rFonts w:ascii="Wingdings" w:hAnsi="Wingdings" w:hint="default"/>
      </w:rPr>
    </w:lvl>
    <w:lvl w:ilvl="3" w:tplc="C1021ED2" w:tentative="1">
      <w:start w:val="1"/>
      <w:numFmt w:val="bullet"/>
      <w:lvlText w:val=""/>
      <w:lvlJc w:val="left"/>
      <w:pPr>
        <w:tabs>
          <w:tab w:val="num" w:pos="2880"/>
        </w:tabs>
        <w:ind w:left="2880" w:hanging="360"/>
      </w:pPr>
      <w:rPr>
        <w:rFonts w:ascii="Symbol" w:hAnsi="Symbol" w:hint="default"/>
      </w:rPr>
    </w:lvl>
    <w:lvl w:ilvl="4" w:tplc="BDA8760C" w:tentative="1">
      <w:start w:val="1"/>
      <w:numFmt w:val="bullet"/>
      <w:lvlText w:val="o"/>
      <w:lvlJc w:val="left"/>
      <w:pPr>
        <w:tabs>
          <w:tab w:val="num" w:pos="3600"/>
        </w:tabs>
        <w:ind w:left="3600" w:hanging="360"/>
      </w:pPr>
      <w:rPr>
        <w:rFonts w:ascii="Courier New" w:hAnsi="Courier New" w:hint="default"/>
      </w:rPr>
    </w:lvl>
    <w:lvl w:ilvl="5" w:tplc="255A3690" w:tentative="1">
      <w:start w:val="1"/>
      <w:numFmt w:val="bullet"/>
      <w:lvlText w:val=""/>
      <w:lvlJc w:val="left"/>
      <w:pPr>
        <w:tabs>
          <w:tab w:val="num" w:pos="4320"/>
        </w:tabs>
        <w:ind w:left="4320" w:hanging="360"/>
      </w:pPr>
      <w:rPr>
        <w:rFonts w:ascii="Wingdings" w:hAnsi="Wingdings" w:hint="default"/>
      </w:rPr>
    </w:lvl>
    <w:lvl w:ilvl="6" w:tplc="8DEC273A" w:tentative="1">
      <w:start w:val="1"/>
      <w:numFmt w:val="bullet"/>
      <w:lvlText w:val=""/>
      <w:lvlJc w:val="left"/>
      <w:pPr>
        <w:tabs>
          <w:tab w:val="num" w:pos="5040"/>
        </w:tabs>
        <w:ind w:left="5040" w:hanging="360"/>
      </w:pPr>
      <w:rPr>
        <w:rFonts w:ascii="Symbol" w:hAnsi="Symbol" w:hint="default"/>
      </w:rPr>
    </w:lvl>
    <w:lvl w:ilvl="7" w:tplc="5B1E2086" w:tentative="1">
      <w:start w:val="1"/>
      <w:numFmt w:val="bullet"/>
      <w:lvlText w:val="o"/>
      <w:lvlJc w:val="left"/>
      <w:pPr>
        <w:tabs>
          <w:tab w:val="num" w:pos="5760"/>
        </w:tabs>
        <w:ind w:left="5760" w:hanging="360"/>
      </w:pPr>
      <w:rPr>
        <w:rFonts w:ascii="Courier New" w:hAnsi="Courier New" w:hint="default"/>
      </w:rPr>
    </w:lvl>
    <w:lvl w:ilvl="8" w:tplc="141250C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34578D"/>
    <w:multiLevelType w:val="hybridMultilevel"/>
    <w:tmpl w:val="2E12B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AB2E59"/>
    <w:multiLevelType w:val="hybridMultilevel"/>
    <w:tmpl w:val="B5D417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D065B5"/>
    <w:multiLevelType w:val="hybridMultilevel"/>
    <w:tmpl w:val="6D4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FB35A6"/>
    <w:multiLevelType w:val="hybridMultilevel"/>
    <w:tmpl w:val="B05A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B23B62"/>
    <w:multiLevelType w:val="hybridMultilevel"/>
    <w:tmpl w:val="9F48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8842EA"/>
    <w:multiLevelType w:val="hybridMultilevel"/>
    <w:tmpl w:val="93A222C4"/>
    <w:lvl w:ilvl="0" w:tplc="7EB4579E">
      <w:start w:val="1"/>
      <w:numFmt w:val="bullet"/>
      <w:lvlText w:val=""/>
      <w:lvlJc w:val="left"/>
      <w:pPr>
        <w:tabs>
          <w:tab w:val="num" w:pos="720"/>
        </w:tabs>
        <w:ind w:left="720" w:hanging="360"/>
      </w:pPr>
      <w:rPr>
        <w:rFonts w:ascii="Symbol" w:hAnsi="Symbol" w:hint="default"/>
      </w:rPr>
    </w:lvl>
    <w:lvl w:ilvl="1" w:tplc="D3526674" w:tentative="1">
      <w:start w:val="1"/>
      <w:numFmt w:val="bullet"/>
      <w:lvlText w:val="o"/>
      <w:lvlJc w:val="left"/>
      <w:pPr>
        <w:tabs>
          <w:tab w:val="num" w:pos="1440"/>
        </w:tabs>
        <w:ind w:left="1440" w:hanging="360"/>
      </w:pPr>
      <w:rPr>
        <w:rFonts w:ascii="Courier New" w:hAnsi="Courier New" w:hint="default"/>
      </w:rPr>
    </w:lvl>
    <w:lvl w:ilvl="2" w:tplc="E3C0B860" w:tentative="1">
      <w:start w:val="1"/>
      <w:numFmt w:val="bullet"/>
      <w:lvlText w:val=""/>
      <w:lvlJc w:val="left"/>
      <w:pPr>
        <w:tabs>
          <w:tab w:val="num" w:pos="2160"/>
        </w:tabs>
        <w:ind w:left="2160" w:hanging="360"/>
      </w:pPr>
      <w:rPr>
        <w:rFonts w:ascii="Wingdings" w:hAnsi="Wingdings" w:hint="default"/>
      </w:rPr>
    </w:lvl>
    <w:lvl w:ilvl="3" w:tplc="AD68DE28" w:tentative="1">
      <w:start w:val="1"/>
      <w:numFmt w:val="bullet"/>
      <w:lvlText w:val=""/>
      <w:lvlJc w:val="left"/>
      <w:pPr>
        <w:tabs>
          <w:tab w:val="num" w:pos="2880"/>
        </w:tabs>
        <w:ind w:left="2880" w:hanging="360"/>
      </w:pPr>
      <w:rPr>
        <w:rFonts w:ascii="Symbol" w:hAnsi="Symbol" w:hint="default"/>
      </w:rPr>
    </w:lvl>
    <w:lvl w:ilvl="4" w:tplc="60EE0910" w:tentative="1">
      <w:start w:val="1"/>
      <w:numFmt w:val="bullet"/>
      <w:lvlText w:val="o"/>
      <w:lvlJc w:val="left"/>
      <w:pPr>
        <w:tabs>
          <w:tab w:val="num" w:pos="3600"/>
        </w:tabs>
        <w:ind w:left="3600" w:hanging="360"/>
      </w:pPr>
      <w:rPr>
        <w:rFonts w:ascii="Courier New" w:hAnsi="Courier New" w:hint="default"/>
      </w:rPr>
    </w:lvl>
    <w:lvl w:ilvl="5" w:tplc="23DC3AF8" w:tentative="1">
      <w:start w:val="1"/>
      <w:numFmt w:val="bullet"/>
      <w:lvlText w:val=""/>
      <w:lvlJc w:val="left"/>
      <w:pPr>
        <w:tabs>
          <w:tab w:val="num" w:pos="4320"/>
        </w:tabs>
        <w:ind w:left="4320" w:hanging="360"/>
      </w:pPr>
      <w:rPr>
        <w:rFonts w:ascii="Wingdings" w:hAnsi="Wingdings" w:hint="default"/>
      </w:rPr>
    </w:lvl>
    <w:lvl w:ilvl="6" w:tplc="989887C0" w:tentative="1">
      <w:start w:val="1"/>
      <w:numFmt w:val="bullet"/>
      <w:lvlText w:val=""/>
      <w:lvlJc w:val="left"/>
      <w:pPr>
        <w:tabs>
          <w:tab w:val="num" w:pos="5040"/>
        </w:tabs>
        <w:ind w:left="5040" w:hanging="360"/>
      </w:pPr>
      <w:rPr>
        <w:rFonts w:ascii="Symbol" w:hAnsi="Symbol" w:hint="default"/>
      </w:rPr>
    </w:lvl>
    <w:lvl w:ilvl="7" w:tplc="5C824092" w:tentative="1">
      <w:start w:val="1"/>
      <w:numFmt w:val="bullet"/>
      <w:lvlText w:val="o"/>
      <w:lvlJc w:val="left"/>
      <w:pPr>
        <w:tabs>
          <w:tab w:val="num" w:pos="5760"/>
        </w:tabs>
        <w:ind w:left="5760" w:hanging="360"/>
      </w:pPr>
      <w:rPr>
        <w:rFonts w:ascii="Courier New" w:hAnsi="Courier New" w:hint="default"/>
      </w:rPr>
    </w:lvl>
    <w:lvl w:ilvl="8" w:tplc="747AC7D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D41669"/>
    <w:multiLevelType w:val="hybridMultilevel"/>
    <w:tmpl w:val="F63A91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88166F4"/>
    <w:multiLevelType w:val="hybridMultilevel"/>
    <w:tmpl w:val="5300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B3784"/>
    <w:multiLevelType w:val="hybridMultilevel"/>
    <w:tmpl w:val="19FA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239E9"/>
    <w:multiLevelType w:val="hybridMultilevel"/>
    <w:tmpl w:val="9C0E43C0"/>
    <w:lvl w:ilvl="0" w:tplc="DD92AE72">
      <w:start w:val="1"/>
      <w:numFmt w:val="bullet"/>
      <w:lvlText w:val=""/>
      <w:lvlJc w:val="left"/>
      <w:pPr>
        <w:tabs>
          <w:tab w:val="num" w:pos="720"/>
        </w:tabs>
        <w:ind w:left="720" w:hanging="360"/>
      </w:pPr>
      <w:rPr>
        <w:rFonts w:ascii="Symbol" w:hAnsi="Symbol" w:hint="default"/>
      </w:rPr>
    </w:lvl>
    <w:lvl w:ilvl="1" w:tplc="BF4C3BCA" w:tentative="1">
      <w:start w:val="1"/>
      <w:numFmt w:val="bullet"/>
      <w:lvlText w:val="o"/>
      <w:lvlJc w:val="left"/>
      <w:pPr>
        <w:tabs>
          <w:tab w:val="num" w:pos="1440"/>
        </w:tabs>
        <w:ind w:left="1440" w:hanging="360"/>
      </w:pPr>
      <w:rPr>
        <w:rFonts w:ascii="Courier New" w:hAnsi="Courier New" w:hint="default"/>
      </w:rPr>
    </w:lvl>
    <w:lvl w:ilvl="2" w:tplc="25C69D48" w:tentative="1">
      <w:start w:val="1"/>
      <w:numFmt w:val="bullet"/>
      <w:lvlText w:val=""/>
      <w:lvlJc w:val="left"/>
      <w:pPr>
        <w:tabs>
          <w:tab w:val="num" w:pos="2160"/>
        </w:tabs>
        <w:ind w:left="2160" w:hanging="360"/>
      </w:pPr>
      <w:rPr>
        <w:rFonts w:ascii="Wingdings" w:hAnsi="Wingdings" w:hint="default"/>
      </w:rPr>
    </w:lvl>
    <w:lvl w:ilvl="3" w:tplc="4B8C8DA8" w:tentative="1">
      <w:start w:val="1"/>
      <w:numFmt w:val="bullet"/>
      <w:lvlText w:val=""/>
      <w:lvlJc w:val="left"/>
      <w:pPr>
        <w:tabs>
          <w:tab w:val="num" w:pos="2880"/>
        </w:tabs>
        <w:ind w:left="2880" w:hanging="360"/>
      </w:pPr>
      <w:rPr>
        <w:rFonts w:ascii="Symbol" w:hAnsi="Symbol" w:hint="default"/>
      </w:rPr>
    </w:lvl>
    <w:lvl w:ilvl="4" w:tplc="F266B8DC" w:tentative="1">
      <w:start w:val="1"/>
      <w:numFmt w:val="bullet"/>
      <w:lvlText w:val="o"/>
      <w:lvlJc w:val="left"/>
      <w:pPr>
        <w:tabs>
          <w:tab w:val="num" w:pos="3600"/>
        </w:tabs>
        <w:ind w:left="3600" w:hanging="360"/>
      </w:pPr>
      <w:rPr>
        <w:rFonts w:ascii="Courier New" w:hAnsi="Courier New" w:hint="default"/>
      </w:rPr>
    </w:lvl>
    <w:lvl w:ilvl="5" w:tplc="6FDA9476" w:tentative="1">
      <w:start w:val="1"/>
      <w:numFmt w:val="bullet"/>
      <w:lvlText w:val=""/>
      <w:lvlJc w:val="left"/>
      <w:pPr>
        <w:tabs>
          <w:tab w:val="num" w:pos="4320"/>
        </w:tabs>
        <w:ind w:left="4320" w:hanging="360"/>
      </w:pPr>
      <w:rPr>
        <w:rFonts w:ascii="Wingdings" w:hAnsi="Wingdings" w:hint="default"/>
      </w:rPr>
    </w:lvl>
    <w:lvl w:ilvl="6" w:tplc="D84C7CDC" w:tentative="1">
      <w:start w:val="1"/>
      <w:numFmt w:val="bullet"/>
      <w:lvlText w:val=""/>
      <w:lvlJc w:val="left"/>
      <w:pPr>
        <w:tabs>
          <w:tab w:val="num" w:pos="5040"/>
        </w:tabs>
        <w:ind w:left="5040" w:hanging="360"/>
      </w:pPr>
      <w:rPr>
        <w:rFonts w:ascii="Symbol" w:hAnsi="Symbol" w:hint="default"/>
      </w:rPr>
    </w:lvl>
    <w:lvl w:ilvl="7" w:tplc="A356A430" w:tentative="1">
      <w:start w:val="1"/>
      <w:numFmt w:val="bullet"/>
      <w:lvlText w:val="o"/>
      <w:lvlJc w:val="left"/>
      <w:pPr>
        <w:tabs>
          <w:tab w:val="num" w:pos="5760"/>
        </w:tabs>
        <w:ind w:left="5760" w:hanging="360"/>
      </w:pPr>
      <w:rPr>
        <w:rFonts w:ascii="Courier New" w:hAnsi="Courier New" w:hint="default"/>
      </w:rPr>
    </w:lvl>
    <w:lvl w:ilvl="8" w:tplc="600629F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EC686D"/>
    <w:multiLevelType w:val="hybridMultilevel"/>
    <w:tmpl w:val="E4A4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885ADF"/>
    <w:multiLevelType w:val="hybridMultilevel"/>
    <w:tmpl w:val="EF648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456BF8"/>
    <w:multiLevelType w:val="hybridMultilevel"/>
    <w:tmpl w:val="DCBC9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504354">
    <w:abstractNumId w:val="35"/>
  </w:num>
  <w:num w:numId="2" w16cid:durableId="1213299900">
    <w:abstractNumId w:val="45"/>
  </w:num>
  <w:num w:numId="3" w16cid:durableId="54158540">
    <w:abstractNumId w:val="13"/>
  </w:num>
  <w:num w:numId="4" w16cid:durableId="439957121">
    <w:abstractNumId w:val="41"/>
  </w:num>
  <w:num w:numId="5" w16cid:durableId="1561360171">
    <w:abstractNumId w:val="25"/>
  </w:num>
  <w:num w:numId="6" w16cid:durableId="1034621400">
    <w:abstractNumId w:val="36"/>
  </w:num>
  <w:num w:numId="7" w16cid:durableId="852499844">
    <w:abstractNumId w:val="5"/>
  </w:num>
  <w:num w:numId="8" w16cid:durableId="125395097">
    <w:abstractNumId w:val="32"/>
  </w:num>
  <w:num w:numId="9" w16cid:durableId="1716003855">
    <w:abstractNumId w:val="37"/>
  </w:num>
  <w:num w:numId="10" w16cid:durableId="205532758">
    <w:abstractNumId w:val="47"/>
  </w:num>
  <w:num w:numId="11" w16cid:durableId="222953699">
    <w:abstractNumId w:val="33"/>
  </w:num>
  <w:num w:numId="12" w16cid:durableId="105120728">
    <w:abstractNumId w:val="2"/>
  </w:num>
  <w:num w:numId="13" w16cid:durableId="1975675941">
    <w:abstractNumId w:val="42"/>
  </w:num>
  <w:num w:numId="14" w16cid:durableId="1406561739">
    <w:abstractNumId w:val="14"/>
  </w:num>
  <w:num w:numId="15" w16cid:durableId="573900145">
    <w:abstractNumId w:val="3"/>
  </w:num>
  <w:num w:numId="16" w16cid:durableId="87704299">
    <w:abstractNumId w:val="31"/>
  </w:num>
  <w:num w:numId="17" w16cid:durableId="189149824">
    <w:abstractNumId w:val="28"/>
  </w:num>
  <w:num w:numId="18" w16cid:durableId="145752807">
    <w:abstractNumId w:val="46"/>
  </w:num>
  <w:num w:numId="19" w16cid:durableId="234896631">
    <w:abstractNumId w:val="20"/>
  </w:num>
  <w:num w:numId="20" w16cid:durableId="1999504207">
    <w:abstractNumId w:val="38"/>
  </w:num>
  <w:num w:numId="21" w16cid:durableId="755204083">
    <w:abstractNumId w:val="6"/>
  </w:num>
  <w:num w:numId="22" w16cid:durableId="74939490">
    <w:abstractNumId w:val="0"/>
  </w:num>
  <w:num w:numId="23" w16cid:durableId="20134730">
    <w:abstractNumId w:val="15"/>
  </w:num>
  <w:num w:numId="24" w16cid:durableId="469713448">
    <w:abstractNumId w:val="29"/>
  </w:num>
  <w:num w:numId="25" w16cid:durableId="1854609847">
    <w:abstractNumId w:val="24"/>
  </w:num>
  <w:num w:numId="26" w16cid:durableId="965625367">
    <w:abstractNumId w:val="23"/>
  </w:num>
  <w:num w:numId="27" w16cid:durableId="1887331603">
    <w:abstractNumId w:val="1"/>
  </w:num>
  <w:num w:numId="28" w16cid:durableId="244537792">
    <w:abstractNumId w:val="7"/>
  </w:num>
  <w:num w:numId="29" w16cid:durableId="131098482">
    <w:abstractNumId w:val="12"/>
  </w:num>
  <w:num w:numId="30" w16cid:durableId="921529565">
    <w:abstractNumId w:val="11"/>
  </w:num>
  <w:num w:numId="31" w16cid:durableId="2113278157">
    <w:abstractNumId w:val="34"/>
  </w:num>
  <w:num w:numId="32" w16cid:durableId="991956356">
    <w:abstractNumId w:val="18"/>
  </w:num>
  <w:num w:numId="33" w16cid:durableId="1725644437">
    <w:abstractNumId w:val="4"/>
  </w:num>
  <w:num w:numId="34" w16cid:durableId="1674380856">
    <w:abstractNumId w:val="9"/>
  </w:num>
  <w:num w:numId="35" w16cid:durableId="224071417">
    <w:abstractNumId w:val="16"/>
  </w:num>
  <w:num w:numId="36" w16cid:durableId="1122766922">
    <w:abstractNumId w:val="17"/>
  </w:num>
  <w:num w:numId="37" w16cid:durableId="367611813">
    <w:abstractNumId w:val="26"/>
  </w:num>
  <w:num w:numId="38" w16cid:durableId="1653178347">
    <w:abstractNumId w:val="22"/>
  </w:num>
  <w:num w:numId="39" w16cid:durableId="73166210">
    <w:abstractNumId w:val="39"/>
  </w:num>
  <w:num w:numId="40" w16cid:durableId="772827639">
    <w:abstractNumId w:val="44"/>
  </w:num>
  <w:num w:numId="41" w16cid:durableId="1611624345">
    <w:abstractNumId w:val="48"/>
  </w:num>
  <w:num w:numId="42" w16cid:durableId="174156341">
    <w:abstractNumId w:val="21"/>
  </w:num>
  <w:num w:numId="43" w16cid:durableId="201134216">
    <w:abstractNumId w:val="10"/>
  </w:num>
  <w:num w:numId="44" w16cid:durableId="1954045567">
    <w:abstractNumId w:val="19"/>
  </w:num>
  <w:num w:numId="45" w16cid:durableId="1954900706">
    <w:abstractNumId w:val="8"/>
  </w:num>
  <w:num w:numId="46" w16cid:durableId="726339874">
    <w:abstractNumId w:val="30"/>
  </w:num>
  <w:num w:numId="47" w16cid:durableId="2060740949">
    <w:abstractNumId w:val="43"/>
  </w:num>
  <w:num w:numId="48" w16cid:durableId="2005472185">
    <w:abstractNumId w:val="27"/>
  </w:num>
  <w:num w:numId="49" w16cid:durableId="14138790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2B"/>
    <w:rsid w:val="0000123D"/>
    <w:rsid w:val="00002328"/>
    <w:rsid w:val="00002A15"/>
    <w:rsid w:val="00011F90"/>
    <w:rsid w:val="00020B82"/>
    <w:rsid w:val="00022534"/>
    <w:rsid w:val="00024AEC"/>
    <w:rsid w:val="00034946"/>
    <w:rsid w:val="0003503B"/>
    <w:rsid w:val="00035C9B"/>
    <w:rsid w:val="00040473"/>
    <w:rsid w:val="0004312A"/>
    <w:rsid w:val="0005193B"/>
    <w:rsid w:val="000721C6"/>
    <w:rsid w:val="000740A3"/>
    <w:rsid w:val="0008137C"/>
    <w:rsid w:val="00093715"/>
    <w:rsid w:val="00096210"/>
    <w:rsid w:val="000A3385"/>
    <w:rsid w:val="000B2E0D"/>
    <w:rsid w:val="000E2D00"/>
    <w:rsid w:val="000F057F"/>
    <w:rsid w:val="000F267D"/>
    <w:rsid w:val="000F47C5"/>
    <w:rsid w:val="001061BB"/>
    <w:rsid w:val="0011213D"/>
    <w:rsid w:val="0012604B"/>
    <w:rsid w:val="00127392"/>
    <w:rsid w:val="00130E73"/>
    <w:rsid w:val="00140889"/>
    <w:rsid w:val="0015559D"/>
    <w:rsid w:val="00157774"/>
    <w:rsid w:val="00172FDD"/>
    <w:rsid w:val="00181AE9"/>
    <w:rsid w:val="00191765"/>
    <w:rsid w:val="00192E4C"/>
    <w:rsid w:val="00195C1A"/>
    <w:rsid w:val="0019677D"/>
    <w:rsid w:val="001B1A72"/>
    <w:rsid w:val="001B23B2"/>
    <w:rsid w:val="001B2F42"/>
    <w:rsid w:val="001C16E3"/>
    <w:rsid w:val="001D14C6"/>
    <w:rsid w:val="001D359A"/>
    <w:rsid w:val="001E2CC8"/>
    <w:rsid w:val="001E6ABB"/>
    <w:rsid w:val="002064CE"/>
    <w:rsid w:val="0022528E"/>
    <w:rsid w:val="002458AB"/>
    <w:rsid w:val="00245C7A"/>
    <w:rsid w:val="002500A1"/>
    <w:rsid w:val="00252277"/>
    <w:rsid w:val="00252766"/>
    <w:rsid w:val="0026035F"/>
    <w:rsid w:val="0026164A"/>
    <w:rsid w:val="00262378"/>
    <w:rsid w:val="00262A5A"/>
    <w:rsid w:val="00262F50"/>
    <w:rsid w:val="0026579A"/>
    <w:rsid w:val="00277963"/>
    <w:rsid w:val="00277D3A"/>
    <w:rsid w:val="002807A0"/>
    <w:rsid w:val="002859BE"/>
    <w:rsid w:val="00286046"/>
    <w:rsid w:val="002962FA"/>
    <w:rsid w:val="002A03E9"/>
    <w:rsid w:val="002A376B"/>
    <w:rsid w:val="002A55AD"/>
    <w:rsid w:val="002A6F3E"/>
    <w:rsid w:val="002D005E"/>
    <w:rsid w:val="002D00D4"/>
    <w:rsid w:val="002D277A"/>
    <w:rsid w:val="002E3421"/>
    <w:rsid w:val="002E72E8"/>
    <w:rsid w:val="002F04F4"/>
    <w:rsid w:val="003169F1"/>
    <w:rsid w:val="00335931"/>
    <w:rsid w:val="00336A24"/>
    <w:rsid w:val="00336A49"/>
    <w:rsid w:val="003541B2"/>
    <w:rsid w:val="003549B2"/>
    <w:rsid w:val="00356AD2"/>
    <w:rsid w:val="00367B5B"/>
    <w:rsid w:val="00385E58"/>
    <w:rsid w:val="0039245D"/>
    <w:rsid w:val="00392D0E"/>
    <w:rsid w:val="0039488D"/>
    <w:rsid w:val="003956A0"/>
    <w:rsid w:val="00396E05"/>
    <w:rsid w:val="003D138A"/>
    <w:rsid w:val="003F1EE8"/>
    <w:rsid w:val="003F589D"/>
    <w:rsid w:val="004046B4"/>
    <w:rsid w:val="00423ADD"/>
    <w:rsid w:val="00432D69"/>
    <w:rsid w:val="00435F34"/>
    <w:rsid w:val="004368BC"/>
    <w:rsid w:val="00440D50"/>
    <w:rsid w:val="00456824"/>
    <w:rsid w:val="004607AE"/>
    <w:rsid w:val="00461FEF"/>
    <w:rsid w:val="00463568"/>
    <w:rsid w:val="00472FB8"/>
    <w:rsid w:val="00474706"/>
    <w:rsid w:val="0048021D"/>
    <w:rsid w:val="00486F73"/>
    <w:rsid w:val="0048798A"/>
    <w:rsid w:val="00491C02"/>
    <w:rsid w:val="004965A3"/>
    <w:rsid w:val="004A5295"/>
    <w:rsid w:val="004B03CE"/>
    <w:rsid w:val="004B7BBA"/>
    <w:rsid w:val="004C6164"/>
    <w:rsid w:val="004C7EC8"/>
    <w:rsid w:val="004D1832"/>
    <w:rsid w:val="004D2A63"/>
    <w:rsid w:val="004D63EF"/>
    <w:rsid w:val="004E1202"/>
    <w:rsid w:val="004F3F84"/>
    <w:rsid w:val="004F482D"/>
    <w:rsid w:val="004F65B3"/>
    <w:rsid w:val="00511E2A"/>
    <w:rsid w:val="005121B2"/>
    <w:rsid w:val="00524C75"/>
    <w:rsid w:val="00525D1D"/>
    <w:rsid w:val="005420A2"/>
    <w:rsid w:val="00546FAA"/>
    <w:rsid w:val="0056794C"/>
    <w:rsid w:val="0057306B"/>
    <w:rsid w:val="005747EE"/>
    <w:rsid w:val="00593456"/>
    <w:rsid w:val="00593C66"/>
    <w:rsid w:val="00595E8E"/>
    <w:rsid w:val="005A5180"/>
    <w:rsid w:val="005A7D02"/>
    <w:rsid w:val="005D7C60"/>
    <w:rsid w:val="005E5BA3"/>
    <w:rsid w:val="005F60AF"/>
    <w:rsid w:val="005F713B"/>
    <w:rsid w:val="006007DF"/>
    <w:rsid w:val="006211E7"/>
    <w:rsid w:val="006228C1"/>
    <w:rsid w:val="00627E6C"/>
    <w:rsid w:val="0063289D"/>
    <w:rsid w:val="00633783"/>
    <w:rsid w:val="00663391"/>
    <w:rsid w:val="00666EC3"/>
    <w:rsid w:val="00676760"/>
    <w:rsid w:val="00687F4E"/>
    <w:rsid w:val="006B094B"/>
    <w:rsid w:val="006B77E2"/>
    <w:rsid w:val="006D76EC"/>
    <w:rsid w:val="006E386B"/>
    <w:rsid w:val="006E3C60"/>
    <w:rsid w:val="00700C28"/>
    <w:rsid w:val="007050C8"/>
    <w:rsid w:val="007130DC"/>
    <w:rsid w:val="007156D0"/>
    <w:rsid w:val="0071720B"/>
    <w:rsid w:val="00721E63"/>
    <w:rsid w:val="007243CC"/>
    <w:rsid w:val="00725D60"/>
    <w:rsid w:val="0072638D"/>
    <w:rsid w:val="0072680A"/>
    <w:rsid w:val="00734CD3"/>
    <w:rsid w:val="007823ED"/>
    <w:rsid w:val="00791FB6"/>
    <w:rsid w:val="007B5D8F"/>
    <w:rsid w:val="007B6B2D"/>
    <w:rsid w:val="007C00E9"/>
    <w:rsid w:val="007D126D"/>
    <w:rsid w:val="007D1C16"/>
    <w:rsid w:val="007D53A2"/>
    <w:rsid w:val="007E14E7"/>
    <w:rsid w:val="007F38DA"/>
    <w:rsid w:val="00800D65"/>
    <w:rsid w:val="0080535A"/>
    <w:rsid w:val="008058DF"/>
    <w:rsid w:val="00815924"/>
    <w:rsid w:val="00831C3E"/>
    <w:rsid w:val="00840D8E"/>
    <w:rsid w:val="00844452"/>
    <w:rsid w:val="008517E0"/>
    <w:rsid w:val="00860F5B"/>
    <w:rsid w:val="00861881"/>
    <w:rsid w:val="0087396D"/>
    <w:rsid w:val="00880796"/>
    <w:rsid w:val="008832E4"/>
    <w:rsid w:val="008945C1"/>
    <w:rsid w:val="008C14CA"/>
    <w:rsid w:val="008C6A40"/>
    <w:rsid w:val="008D00D3"/>
    <w:rsid w:val="008F02DE"/>
    <w:rsid w:val="00920312"/>
    <w:rsid w:val="009222EE"/>
    <w:rsid w:val="00925A50"/>
    <w:rsid w:val="00931965"/>
    <w:rsid w:val="00934DB5"/>
    <w:rsid w:val="00950E1D"/>
    <w:rsid w:val="00955EF4"/>
    <w:rsid w:val="00963997"/>
    <w:rsid w:val="0096484D"/>
    <w:rsid w:val="009719C4"/>
    <w:rsid w:val="00984F19"/>
    <w:rsid w:val="009861B3"/>
    <w:rsid w:val="00990D73"/>
    <w:rsid w:val="00992B2B"/>
    <w:rsid w:val="00994309"/>
    <w:rsid w:val="009B1351"/>
    <w:rsid w:val="009B4B9D"/>
    <w:rsid w:val="009B4C72"/>
    <w:rsid w:val="009B6509"/>
    <w:rsid w:val="009C079C"/>
    <w:rsid w:val="009C2FFD"/>
    <w:rsid w:val="009D17F5"/>
    <w:rsid w:val="009D318C"/>
    <w:rsid w:val="009F3F10"/>
    <w:rsid w:val="009F6CA1"/>
    <w:rsid w:val="00A0275C"/>
    <w:rsid w:val="00A07F35"/>
    <w:rsid w:val="00A1264E"/>
    <w:rsid w:val="00A2558A"/>
    <w:rsid w:val="00A364D3"/>
    <w:rsid w:val="00A37907"/>
    <w:rsid w:val="00A4180B"/>
    <w:rsid w:val="00A43C16"/>
    <w:rsid w:val="00A448A9"/>
    <w:rsid w:val="00A601FA"/>
    <w:rsid w:val="00A81EDE"/>
    <w:rsid w:val="00A84E92"/>
    <w:rsid w:val="00A97B3E"/>
    <w:rsid w:val="00AB2C02"/>
    <w:rsid w:val="00AB6A86"/>
    <w:rsid w:val="00AC5302"/>
    <w:rsid w:val="00AD4113"/>
    <w:rsid w:val="00AE01F3"/>
    <w:rsid w:val="00AE614A"/>
    <w:rsid w:val="00AE6A63"/>
    <w:rsid w:val="00AF3E66"/>
    <w:rsid w:val="00B044C9"/>
    <w:rsid w:val="00B078FD"/>
    <w:rsid w:val="00B32493"/>
    <w:rsid w:val="00B35DC8"/>
    <w:rsid w:val="00B40726"/>
    <w:rsid w:val="00B42381"/>
    <w:rsid w:val="00B43721"/>
    <w:rsid w:val="00B510D9"/>
    <w:rsid w:val="00B533CB"/>
    <w:rsid w:val="00B61D57"/>
    <w:rsid w:val="00B70335"/>
    <w:rsid w:val="00B82BA1"/>
    <w:rsid w:val="00B901A5"/>
    <w:rsid w:val="00B93368"/>
    <w:rsid w:val="00B96667"/>
    <w:rsid w:val="00BA5C88"/>
    <w:rsid w:val="00BB7F9C"/>
    <w:rsid w:val="00BD7596"/>
    <w:rsid w:val="00BE6D9F"/>
    <w:rsid w:val="00BF1553"/>
    <w:rsid w:val="00C05325"/>
    <w:rsid w:val="00C143A2"/>
    <w:rsid w:val="00C16788"/>
    <w:rsid w:val="00C251CA"/>
    <w:rsid w:val="00C46C90"/>
    <w:rsid w:val="00C47597"/>
    <w:rsid w:val="00C50637"/>
    <w:rsid w:val="00C509AF"/>
    <w:rsid w:val="00C56725"/>
    <w:rsid w:val="00C5764E"/>
    <w:rsid w:val="00C61831"/>
    <w:rsid w:val="00C67F4B"/>
    <w:rsid w:val="00C71D6F"/>
    <w:rsid w:val="00C81C4D"/>
    <w:rsid w:val="00C825A2"/>
    <w:rsid w:val="00C843F4"/>
    <w:rsid w:val="00C92D24"/>
    <w:rsid w:val="00C972E9"/>
    <w:rsid w:val="00CB6322"/>
    <w:rsid w:val="00CD294E"/>
    <w:rsid w:val="00CD2C62"/>
    <w:rsid w:val="00CD608A"/>
    <w:rsid w:val="00CD7EC6"/>
    <w:rsid w:val="00CE0427"/>
    <w:rsid w:val="00CE07D6"/>
    <w:rsid w:val="00CE3B40"/>
    <w:rsid w:val="00D07578"/>
    <w:rsid w:val="00D23A93"/>
    <w:rsid w:val="00D37808"/>
    <w:rsid w:val="00D5238A"/>
    <w:rsid w:val="00D64267"/>
    <w:rsid w:val="00D7018C"/>
    <w:rsid w:val="00D72694"/>
    <w:rsid w:val="00D73EB6"/>
    <w:rsid w:val="00D87DF8"/>
    <w:rsid w:val="00D90A89"/>
    <w:rsid w:val="00D93703"/>
    <w:rsid w:val="00DA636F"/>
    <w:rsid w:val="00DB1548"/>
    <w:rsid w:val="00DB3343"/>
    <w:rsid w:val="00DB50F8"/>
    <w:rsid w:val="00DC3BE3"/>
    <w:rsid w:val="00DC58F6"/>
    <w:rsid w:val="00DE1F8F"/>
    <w:rsid w:val="00DF5437"/>
    <w:rsid w:val="00DF7643"/>
    <w:rsid w:val="00E01134"/>
    <w:rsid w:val="00E03C14"/>
    <w:rsid w:val="00E147D4"/>
    <w:rsid w:val="00E2711C"/>
    <w:rsid w:val="00E37360"/>
    <w:rsid w:val="00E40DFE"/>
    <w:rsid w:val="00E4100C"/>
    <w:rsid w:val="00E411DB"/>
    <w:rsid w:val="00E4342E"/>
    <w:rsid w:val="00E45BA7"/>
    <w:rsid w:val="00E55F5C"/>
    <w:rsid w:val="00E66214"/>
    <w:rsid w:val="00E71EB6"/>
    <w:rsid w:val="00E7285D"/>
    <w:rsid w:val="00E770DB"/>
    <w:rsid w:val="00E830D2"/>
    <w:rsid w:val="00E9138C"/>
    <w:rsid w:val="00EA4A65"/>
    <w:rsid w:val="00EE015B"/>
    <w:rsid w:val="00EE458B"/>
    <w:rsid w:val="00EF56A5"/>
    <w:rsid w:val="00EF588C"/>
    <w:rsid w:val="00F02355"/>
    <w:rsid w:val="00F16A6B"/>
    <w:rsid w:val="00F2002B"/>
    <w:rsid w:val="00F501E8"/>
    <w:rsid w:val="00F544C1"/>
    <w:rsid w:val="00F62D1F"/>
    <w:rsid w:val="00F645ED"/>
    <w:rsid w:val="00F731B2"/>
    <w:rsid w:val="00F80DD1"/>
    <w:rsid w:val="00F82EFB"/>
    <w:rsid w:val="00F90AEE"/>
    <w:rsid w:val="00F96B2C"/>
    <w:rsid w:val="00FB4062"/>
    <w:rsid w:val="00FB76CF"/>
    <w:rsid w:val="00FC1EF8"/>
    <w:rsid w:val="00FC786D"/>
    <w:rsid w:val="00FD0E47"/>
    <w:rsid w:val="00FD2E27"/>
    <w:rsid w:val="00FD65D6"/>
    <w:rsid w:val="00FD6F56"/>
    <w:rsid w:val="00FE07EE"/>
    <w:rsid w:val="00FE2DF6"/>
    <w:rsid w:val="00FE4B2C"/>
    <w:rsid w:val="00FE57C2"/>
    <w:rsid w:val="00FE59DE"/>
    <w:rsid w:val="00FE5D1F"/>
    <w:rsid w:val="00FE6936"/>
    <w:rsid w:val="00FF1D19"/>
    <w:rsid w:val="00FF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3CD39"/>
  <w15:docId w15:val="{E6C0ECD8-3B2F-404C-9560-19AA3AEA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ED"/>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A6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7643"/>
    <w:rPr>
      <w:rFonts w:ascii="Tahoma" w:hAnsi="Tahoma" w:cs="Tahoma"/>
      <w:sz w:val="16"/>
      <w:szCs w:val="16"/>
    </w:rPr>
  </w:style>
  <w:style w:type="character" w:customStyle="1" w:styleId="BalloonTextChar">
    <w:name w:val="Balloon Text Char"/>
    <w:basedOn w:val="DefaultParagraphFont"/>
    <w:link w:val="BalloonText"/>
    <w:uiPriority w:val="99"/>
    <w:semiHidden/>
    <w:rsid w:val="00DF7643"/>
    <w:rPr>
      <w:rFonts w:ascii="Tahoma" w:hAnsi="Tahoma" w:cs="Tahoma"/>
      <w:sz w:val="16"/>
      <w:szCs w:val="16"/>
    </w:rPr>
  </w:style>
  <w:style w:type="paragraph" w:styleId="ListParagraph">
    <w:name w:val="List Paragraph"/>
    <w:aliases w:val="References,Bullets,List Paragraph (numbered (a)),List Paragraph2,Text,Citation List,lp1,سرد الفقرات,Bullet List,FooterText,List with no spacing,HEAD 3,Table bullet,bullets,Graphic,List Paragraph1,normal,Paragraph,First level bullet,Dot pt"/>
    <w:basedOn w:val="Normal"/>
    <w:link w:val="ListParagraphChar"/>
    <w:uiPriority w:val="34"/>
    <w:qFormat/>
    <w:rsid w:val="00EA4A65"/>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References Char,Bullets Char,List Paragraph (numbered (a)) Char,List Paragraph2 Char,Text Char,Citation List Char,lp1 Char,سرد الفقرات Char,Bullet List Char,FooterText Char,List with no spacing Char,HEAD 3 Char,Table bullet Char"/>
    <w:link w:val="ListParagraph"/>
    <w:uiPriority w:val="34"/>
    <w:qFormat/>
    <w:locked/>
    <w:rsid w:val="00EA4A65"/>
    <w:rPr>
      <w:rFonts w:asciiTheme="minorHAnsi" w:eastAsiaTheme="minorHAnsi" w:hAnsiTheme="minorHAnsi" w:cstheme="minorBidi"/>
      <w:sz w:val="22"/>
      <w:szCs w:val="22"/>
    </w:rPr>
  </w:style>
  <w:style w:type="paragraph" w:styleId="BodyText2">
    <w:name w:val="Body Text 2"/>
    <w:basedOn w:val="Normal"/>
    <w:link w:val="BodyText2Char"/>
    <w:uiPriority w:val="99"/>
    <w:semiHidden/>
    <w:unhideWhenUsed/>
    <w:rsid w:val="0005193B"/>
    <w:pPr>
      <w:spacing w:after="120" w:line="480" w:lineRule="auto"/>
    </w:pPr>
  </w:style>
  <w:style w:type="character" w:customStyle="1" w:styleId="BodyText2Char">
    <w:name w:val="Body Text 2 Char"/>
    <w:basedOn w:val="DefaultParagraphFont"/>
    <w:link w:val="BodyText2"/>
    <w:uiPriority w:val="99"/>
    <w:semiHidden/>
    <w:rsid w:val="0005193B"/>
    <w:rPr>
      <w:sz w:val="24"/>
      <w:szCs w:val="24"/>
    </w:rPr>
  </w:style>
  <w:style w:type="table" w:customStyle="1" w:styleId="TableGrid1">
    <w:name w:val="Table Grid1"/>
    <w:basedOn w:val="TableNormal"/>
    <w:next w:val="TableGrid"/>
    <w:uiPriority w:val="59"/>
    <w:rsid w:val="00DC58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8F6"/>
    <w:pPr>
      <w:autoSpaceDE w:val="0"/>
      <w:autoSpaceDN w:val="0"/>
      <w:adjustRightInd w:val="0"/>
    </w:pPr>
    <w:rPr>
      <w:rFonts w:ascii="Calibri" w:eastAsia="Calibri" w:hAnsi="Calibri" w:cs="Calibri"/>
      <w:color w:val="000000"/>
      <w:sz w:val="24"/>
      <w:szCs w:val="24"/>
    </w:rPr>
  </w:style>
  <w:style w:type="character" w:styleId="Hyperlink">
    <w:name w:val="Hyperlink"/>
    <w:basedOn w:val="DefaultParagraphFont"/>
    <w:uiPriority w:val="99"/>
    <w:unhideWhenUsed/>
    <w:rsid w:val="007243CC"/>
    <w:rPr>
      <w:color w:val="0563C1" w:themeColor="hyperlink"/>
      <w:u w:val="single"/>
    </w:rPr>
  </w:style>
  <w:style w:type="character" w:customStyle="1" w:styleId="FooterChar">
    <w:name w:val="Footer Char"/>
    <w:basedOn w:val="DefaultParagraphFont"/>
    <w:link w:val="Footer"/>
    <w:uiPriority w:val="99"/>
    <w:rsid w:val="000F05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tender-questions@mercycorp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EA2D-09F9-4E69-A4EC-414116A8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Mercy Corps</vt:lpstr>
    </vt:vector>
  </TitlesOfParts>
  <Company>CF</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 Corps</dc:title>
  <dc:subject/>
  <dc:creator>RBS</dc:creator>
  <cp:keywords/>
  <dc:description/>
  <cp:lastModifiedBy>Aster Teshome Kebede</cp:lastModifiedBy>
  <cp:revision>2</cp:revision>
  <cp:lastPrinted>2022-11-10T14:20:00Z</cp:lastPrinted>
  <dcterms:created xsi:type="dcterms:W3CDTF">2022-12-02T07:20:00Z</dcterms:created>
  <dcterms:modified xsi:type="dcterms:W3CDTF">2022-12-02T07:20:00Z</dcterms:modified>
</cp:coreProperties>
</file>