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FEE07" w14:textId="4FBC7744" w:rsidR="00F645ED" w:rsidRPr="00F645ED" w:rsidRDefault="00F645ED" w:rsidP="00F645ED">
      <w:pPr>
        <w:spacing w:line="360" w:lineRule="auto"/>
        <w:rPr>
          <w:color w:val="800000"/>
          <w:sz w:val="16"/>
          <w:szCs w:val="16"/>
          <w:u w:val="single"/>
        </w:rPr>
      </w:pPr>
      <w:r w:rsidRPr="00F645ED">
        <w:rPr>
          <w:color w:val="800000"/>
          <w:sz w:val="16"/>
          <w:szCs w:val="16"/>
          <w:u w:val="single"/>
        </w:rPr>
        <w:tab/>
      </w:r>
      <w:r w:rsidRPr="00F645ED">
        <w:rPr>
          <w:color w:val="800000"/>
          <w:sz w:val="16"/>
          <w:szCs w:val="16"/>
          <w:u w:val="single"/>
        </w:rPr>
        <w:tab/>
      </w:r>
      <w:r w:rsidRPr="00F645ED">
        <w:rPr>
          <w:color w:val="800000"/>
          <w:sz w:val="16"/>
          <w:szCs w:val="16"/>
          <w:u w:val="single"/>
        </w:rPr>
        <w:tab/>
      </w:r>
      <w:r w:rsidRPr="00F645ED">
        <w:rPr>
          <w:color w:val="800000"/>
          <w:sz w:val="16"/>
          <w:szCs w:val="16"/>
          <w:u w:val="single"/>
        </w:rPr>
        <w:tab/>
      </w:r>
      <w:r w:rsidRPr="00F645ED">
        <w:rPr>
          <w:color w:val="800000"/>
          <w:sz w:val="16"/>
          <w:szCs w:val="16"/>
          <w:u w:val="single"/>
        </w:rPr>
        <w:tab/>
      </w:r>
      <w:r w:rsidRPr="00F645ED">
        <w:rPr>
          <w:color w:val="800000"/>
          <w:sz w:val="16"/>
          <w:szCs w:val="16"/>
          <w:u w:val="single"/>
        </w:rPr>
        <w:tab/>
      </w:r>
      <w:r w:rsidRPr="00F645ED">
        <w:rPr>
          <w:color w:val="800000"/>
          <w:sz w:val="16"/>
          <w:szCs w:val="16"/>
          <w:u w:val="single"/>
        </w:rPr>
        <w:tab/>
      </w:r>
      <w:r w:rsidRPr="00F645ED">
        <w:rPr>
          <w:color w:val="800000"/>
          <w:sz w:val="16"/>
          <w:szCs w:val="16"/>
          <w:u w:val="single"/>
        </w:rPr>
        <w:tab/>
      </w:r>
      <w:r w:rsidRPr="00F645ED">
        <w:rPr>
          <w:color w:val="800000"/>
          <w:sz w:val="16"/>
          <w:szCs w:val="16"/>
          <w:u w:val="single"/>
        </w:rPr>
        <w:tab/>
      </w:r>
      <w:r w:rsidRPr="00F645ED">
        <w:rPr>
          <w:color w:val="800000"/>
          <w:sz w:val="16"/>
          <w:szCs w:val="16"/>
          <w:u w:val="single"/>
        </w:rPr>
        <w:tab/>
      </w:r>
      <w:r w:rsidRPr="00F645ED">
        <w:rPr>
          <w:color w:val="800000"/>
          <w:sz w:val="16"/>
          <w:szCs w:val="16"/>
          <w:u w:val="single"/>
        </w:rPr>
        <w:tab/>
      </w:r>
      <w:r w:rsidRPr="00F645ED">
        <w:rPr>
          <w:color w:val="800000"/>
          <w:sz w:val="16"/>
          <w:szCs w:val="16"/>
          <w:u w:val="single"/>
        </w:rPr>
        <w:tab/>
      </w:r>
    </w:p>
    <w:p w14:paraId="0E4B2F0E" w14:textId="060B4F04" w:rsidR="00085EED" w:rsidRPr="003F6225" w:rsidRDefault="00085EED">
      <w:pPr>
        <w:rPr>
          <w:rFonts w:ascii="Arial" w:hAnsi="Arial" w:cs="Arial"/>
          <w:sz w:val="22"/>
          <w:szCs w:val="22"/>
          <w:lang w:val="en-GB"/>
        </w:rPr>
      </w:pPr>
      <w:r w:rsidRPr="003F6225">
        <w:rPr>
          <w:rFonts w:ascii="Arial" w:hAnsi="Arial" w:cs="Arial"/>
          <w:b/>
          <w:sz w:val="22"/>
          <w:szCs w:val="22"/>
          <w:lang w:val="en-GB"/>
        </w:rPr>
        <w:t>Project/Consultancy Title</w:t>
      </w:r>
      <w:r w:rsidRPr="003F6225">
        <w:rPr>
          <w:rFonts w:ascii="Arial" w:hAnsi="Arial" w:cs="Arial"/>
          <w:sz w:val="22"/>
          <w:szCs w:val="22"/>
          <w:lang w:val="en-GB"/>
        </w:rPr>
        <w:t xml:space="preserve">: </w:t>
      </w:r>
      <w:r w:rsidR="000B7D20" w:rsidRPr="003F6225">
        <w:rPr>
          <w:rFonts w:ascii="Arial" w:hAnsi="Arial" w:cs="Arial"/>
          <w:sz w:val="22"/>
          <w:szCs w:val="22"/>
          <w:lang w:val="en-GB"/>
        </w:rPr>
        <w:t>CREATE PARTNERS</w:t>
      </w:r>
      <w:r w:rsidR="00D84C4D" w:rsidRPr="003F6225">
        <w:rPr>
          <w:rFonts w:ascii="Arial" w:hAnsi="Arial" w:cs="Arial"/>
          <w:sz w:val="22"/>
          <w:szCs w:val="22"/>
          <w:lang w:val="en-GB"/>
        </w:rPr>
        <w:t>’</w:t>
      </w:r>
      <w:r w:rsidR="000B7D20" w:rsidRPr="003F6225">
        <w:rPr>
          <w:rFonts w:ascii="Arial" w:hAnsi="Arial" w:cs="Arial"/>
          <w:sz w:val="22"/>
          <w:szCs w:val="22"/>
          <w:lang w:val="en-GB"/>
        </w:rPr>
        <w:t xml:space="preserve"> CAPACITY BUILDING</w:t>
      </w:r>
    </w:p>
    <w:p w14:paraId="7558DB83" w14:textId="4F186347" w:rsidR="00085EED" w:rsidRPr="003F6225" w:rsidRDefault="00085EED">
      <w:pPr>
        <w:rPr>
          <w:rFonts w:ascii="Arial" w:hAnsi="Arial" w:cs="Arial"/>
          <w:sz w:val="22"/>
          <w:szCs w:val="22"/>
          <w:lang w:val="en-GB"/>
        </w:rPr>
      </w:pPr>
      <w:r w:rsidRPr="003F6225">
        <w:rPr>
          <w:rFonts w:ascii="Arial" w:hAnsi="Arial" w:cs="Arial"/>
          <w:b/>
          <w:sz w:val="22"/>
          <w:szCs w:val="22"/>
          <w:lang w:val="en-GB"/>
        </w:rPr>
        <w:t>Project Location(s)</w:t>
      </w:r>
      <w:r w:rsidRPr="003F6225">
        <w:rPr>
          <w:rFonts w:ascii="Arial" w:hAnsi="Arial" w:cs="Arial"/>
          <w:sz w:val="22"/>
          <w:szCs w:val="22"/>
          <w:lang w:val="en-GB"/>
        </w:rPr>
        <w:t xml:space="preserve">: </w:t>
      </w:r>
      <w:r w:rsidR="000B7D20" w:rsidRPr="003F6225">
        <w:rPr>
          <w:rFonts w:ascii="Arial" w:hAnsi="Arial" w:cs="Arial"/>
          <w:sz w:val="22"/>
          <w:szCs w:val="22"/>
          <w:lang w:val="en-GB"/>
        </w:rPr>
        <w:t>Kenya, Tanzania, Uganda &amp; Ethiopia</w:t>
      </w:r>
    </w:p>
    <w:p w14:paraId="6CEA2FF7" w14:textId="68545874" w:rsidR="00085EED" w:rsidRPr="003F6225" w:rsidRDefault="00085EED">
      <w:pPr>
        <w:rPr>
          <w:rFonts w:ascii="Arial" w:hAnsi="Arial" w:cs="Arial"/>
          <w:sz w:val="22"/>
          <w:szCs w:val="22"/>
          <w:lang w:val="en-GB"/>
        </w:rPr>
      </w:pPr>
      <w:r w:rsidRPr="003F6225">
        <w:rPr>
          <w:rFonts w:ascii="Arial" w:hAnsi="Arial" w:cs="Arial"/>
          <w:b/>
          <w:sz w:val="22"/>
          <w:szCs w:val="22"/>
          <w:lang w:val="en-GB"/>
        </w:rPr>
        <w:t>Finance Department Code</w:t>
      </w:r>
      <w:r w:rsidRPr="003F6225">
        <w:rPr>
          <w:rFonts w:ascii="Arial" w:hAnsi="Arial" w:cs="Arial"/>
          <w:sz w:val="22"/>
          <w:szCs w:val="22"/>
          <w:lang w:val="en-GB"/>
        </w:rPr>
        <w:t xml:space="preserve">: </w:t>
      </w:r>
      <w:r w:rsidR="000B7D20" w:rsidRPr="003F6225">
        <w:rPr>
          <w:rFonts w:ascii="Arial" w:hAnsi="Arial" w:cs="Arial"/>
          <w:sz w:val="22"/>
          <w:szCs w:val="22"/>
          <w:lang w:val="en-GB"/>
        </w:rPr>
        <w:t>23150</w:t>
      </w:r>
      <w:r w:rsidR="00D84C4D" w:rsidRPr="003F6225">
        <w:rPr>
          <w:rFonts w:ascii="Arial" w:hAnsi="Arial" w:cs="Arial"/>
          <w:sz w:val="22"/>
          <w:szCs w:val="22"/>
          <w:lang w:val="en-GB"/>
        </w:rPr>
        <w:t>; 91402</w:t>
      </w:r>
    </w:p>
    <w:p w14:paraId="61292E89" w14:textId="0DDDD77D" w:rsidR="00F645ED" w:rsidRPr="003F6225" w:rsidRDefault="00F645ED">
      <w:pPr>
        <w:rPr>
          <w:rFonts w:ascii="Garamond" w:hAnsi="Garamond"/>
          <w:color w:val="800000"/>
          <w:sz w:val="21"/>
          <w:szCs w:val="21"/>
          <w:u w:val="single"/>
          <w:lang w:val="en-GB"/>
        </w:rPr>
      </w:pPr>
      <w:r w:rsidRPr="003F6225">
        <w:rPr>
          <w:color w:val="800000"/>
          <w:sz w:val="8"/>
          <w:szCs w:val="8"/>
          <w:u w:val="single"/>
          <w:lang w:val="en-GB"/>
        </w:rPr>
        <w:tab/>
      </w:r>
      <w:r w:rsidRPr="003F6225">
        <w:rPr>
          <w:color w:val="800000"/>
          <w:sz w:val="8"/>
          <w:szCs w:val="8"/>
          <w:u w:val="single"/>
          <w:lang w:val="en-GB"/>
        </w:rPr>
        <w:tab/>
      </w:r>
      <w:r w:rsidRPr="003F6225">
        <w:rPr>
          <w:color w:val="800000"/>
          <w:sz w:val="8"/>
          <w:szCs w:val="8"/>
          <w:u w:val="single"/>
          <w:lang w:val="en-GB"/>
        </w:rPr>
        <w:tab/>
      </w:r>
      <w:r w:rsidRPr="003F6225">
        <w:rPr>
          <w:color w:val="800000"/>
          <w:sz w:val="8"/>
          <w:szCs w:val="8"/>
          <w:u w:val="single"/>
          <w:lang w:val="en-GB"/>
        </w:rPr>
        <w:tab/>
      </w:r>
      <w:r w:rsidRPr="003F6225">
        <w:rPr>
          <w:color w:val="800000"/>
          <w:sz w:val="8"/>
          <w:szCs w:val="8"/>
          <w:u w:val="single"/>
          <w:lang w:val="en-GB"/>
        </w:rPr>
        <w:tab/>
      </w:r>
      <w:r w:rsidRPr="003F6225">
        <w:rPr>
          <w:color w:val="800000"/>
          <w:sz w:val="8"/>
          <w:szCs w:val="8"/>
          <w:u w:val="single"/>
          <w:lang w:val="en-GB"/>
        </w:rPr>
        <w:tab/>
      </w:r>
      <w:r w:rsidRPr="003F6225">
        <w:rPr>
          <w:color w:val="800000"/>
          <w:sz w:val="8"/>
          <w:szCs w:val="8"/>
          <w:u w:val="single"/>
          <w:lang w:val="en-GB"/>
        </w:rPr>
        <w:tab/>
      </w:r>
      <w:r w:rsidRPr="003F6225">
        <w:rPr>
          <w:color w:val="800000"/>
          <w:sz w:val="8"/>
          <w:szCs w:val="8"/>
          <w:u w:val="single"/>
          <w:lang w:val="en-GB"/>
        </w:rPr>
        <w:tab/>
      </w:r>
      <w:r w:rsidRPr="003F6225">
        <w:rPr>
          <w:color w:val="800000"/>
          <w:sz w:val="8"/>
          <w:szCs w:val="8"/>
          <w:u w:val="single"/>
          <w:lang w:val="en-GB"/>
        </w:rPr>
        <w:tab/>
      </w:r>
      <w:r w:rsidRPr="003F6225">
        <w:rPr>
          <w:color w:val="800000"/>
          <w:sz w:val="8"/>
          <w:szCs w:val="8"/>
          <w:u w:val="single"/>
          <w:lang w:val="en-GB"/>
        </w:rPr>
        <w:tab/>
      </w:r>
      <w:r w:rsidRPr="003F6225">
        <w:rPr>
          <w:color w:val="800000"/>
          <w:sz w:val="8"/>
          <w:szCs w:val="8"/>
          <w:u w:val="single"/>
          <w:lang w:val="en-GB"/>
        </w:rPr>
        <w:tab/>
      </w:r>
      <w:r w:rsidRPr="003F6225">
        <w:rPr>
          <w:color w:val="800000"/>
          <w:sz w:val="8"/>
          <w:szCs w:val="8"/>
          <w:u w:val="single"/>
          <w:lang w:val="en-GB"/>
        </w:rPr>
        <w:tab/>
      </w:r>
      <w:r w:rsidRPr="003F6225">
        <w:rPr>
          <w:color w:val="800000"/>
          <w:sz w:val="8"/>
          <w:szCs w:val="8"/>
          <w:u w:val="single"/>
          <w:lang w:val="en-GB"/>
        </w:rPr>
        <w:tab/>
      </w:r>
      <w:r w:rsidRPr="003F6225">
        <w:rPr>
          <w:color w:val="800000"/>
          <w:sz w:val="8"/>
          <w:szCs w:val="8"/>
          <w:u w:val="single"/>
          <w:lang w:val="en-GB"/>
        </w:rPr>
        <w:tab/>
      </w:r>
    </w:p>
    <w:p w14:paraId="7167DA21" w14:textId="77777777" w:rsidR="00E01134" w:rsidRPr="003F6225" w:rsidRDefault="00E01134">
      <w:pPr>
        <w:rPr>
          <w:rFonts w:ascii="Arial" w:hAnsi="Arial" w:cs="Arial"/>
          <w:sz w:val="22"/>
          <w:szCs w:val="22"/>
          <w:lang w:val="en-GB"/>
        </w:rPr>
      </w:pPr>
    </w:p>
    <w:p w14:paraId="38280F10" w14:textId="060E803A" w:rsidR="00461FEF" w:rsidRPr="003F6225" w:rsidRDefault="005121B2" w:rsidP="008134F8">
      <w:pPr>
        <w:pStyle w:val="ListParagraph"/>
        <w:numPr>
          <w:ilvl w:val="0"/>
          <w:numId w:val="26"/>
        </w:numPr>
        <w:rPr>
          <w:rFonts w:ascii="Arial" w:hAnsi="Arial" w:cs="Arial"/>
          <w:b/>
          <w:sz w:val="22"/>
          <w:szCs w:val="22"/>
          <w:lang w:val="en-GB"/>
        </w:rPr>
      </w:pPr>
      <w:r w:rsidRPr="003F6225">
        <w:rPr>
          <w:rFonts w:ascii="Arial" w:hAnsi="Arial" w:cs="Arial"/>
          <w:b/>
          <w:sz w:val="22"/>
          <w:szCs w:val="22"/>
          <w:lang w:val="en-GB"/>
        </w:rPr>
        <w:t>Background:</w:t>
      </w:r>
    </w:p>
    <w:p w14:paraId="37D54945" w14:textId="77777777" w:rsidR="00B110B6" w:rsidRPr="003F6225" w:rsidRDefault="00B110B6" w:rsidP="004C4BB1">
      <w:pPr>
        <w:jc w:val="both"/>
        <w:rPr>
          <w:rFonts w:ascii="Arial" w:hAnsi="Arial" w:cs="Arial"/>
          <w:color w:val="C00000"/>
          <w:sz w:val="22"/>
          <w:szCs w:val="22"/>
          <w:lang w:val="en-GB"/>
        </w:rPr>
      </w:pPr>
      <w:r w:rsidRPr="003F6225">
        <w:rPr>
          <w:rFonts w:ascii="Arial" w:hAnsi="Arial" w:cs="Arial"/>
          <w:color w:val="000000"/>
          <w:sz w:val="22"/>
          <w:szCs w:val="22"/>
          <w:lang w:val="en-GB"/>
        </w:rPr>
        <w:t>Mercy Corps is a leading global organization powered by the belief that a better world is possible. In disaster, in hardship, in more than 40 countries around the world, we partner to put bold solutions into action — helping people triumph over adversity and build stronger communities from within.</w:t>
      </w:r>
    </w:p>
    <w:p w14:paraId="234DC056" w14:textId="77777777" w:rsidR="00461FEF" w:rsidRPr="003F6225" w:rsidRDefault="00461FEF">
      <w:pPr>
        <w:rPr>
          <w:rFonts w:ascii="Arial" w:hAnsi="Arial" w:cs="Arial"/>
          <w:sz w:val="22"/>
          <w:szCs w:val="22"/>
          <w:lang w:val="en-GB"/>
        </w:rPr>
      </w:pPr>
    </w:p>
    <w:p w14:paraId="78D866AD" w14:textId="69A47403" w:rsidR="00262F50" w:rsidRPr="003F6225" w:rsidRDefault="005121B2" w:rsidP="008134F8">
      <w:pPr>
        <w:pStyle w:val="ListParagraph"/>
        <w:numPr>
          <w:ilvl w:val="0"/>
          <w:numId w:val="26"/>
        </w:numPr>
        <w:rPr>
          <w:rFonts w:ascii="Arial" w:hAnsi="Arial" w:cs="Arial"/>
          <w:b/>
          <w:sz w:val="22"/>
          <w:szCs w:val="22"/>
          <w:lang w:val="en-GB"/>
        </w:rPr>
      </w:pPr>
      <w:r w:rsidRPr="003F6225">
        <w:rPr>
          <w:rFonts w:ascii="Arial" w:hAnsi="Arial" w:cs="Arial"/>
          <w:b/>
          <w:sz w:val="22"/>
          <w:szCs w:val="22"/>
          <w:lang w:val="en-GB"/>
        </w:rPr>
        <w:t>Purpose / Project Description:</w:t>
      </w:r>
    </w:p>
    <w:p w14:paraId="3D78A828" w14:textId="6C89D23C" w:rsidR="009616A4" w:rsidRPr="003F6225" w:rsidRDefault="009616A4" w:rsidP="009616A4">
      <w:pPr>
        <w:autoSpaceDE w:val="0"/>
        <w:autoSpaceDN w:val="0"/>
        <w:adjustRightInd w:val="0"/>
        <w:spacing w:after="100" w:afterAutospacing="1"/>
        <w:jc w:val="both"/>
        <w:rPr>
          <w:rFonts w:ascii="Arial" w:hAnsi="Arial" w:cs="Arial"/>
          <w:color w:val="000000"/>
          <w:sz w:val="22"/>
          <w:szCs w:val="22"/>
          <w:lang w:val="en-GB"/>
        </w:rPr>
      </w:pPr>
      <w:r w:rsidRPr="003F6225">
        <w:rPr>
          <w:rFonts w:ascii="Arial" w:hAnsi="Arial" w:cs="Arial"/>
          <w:color w:val="000000"/>
          <w:sz w:val="22"/>
          <w:szCs w:val="22"/>
          <w:lang w:val="en-GB"/>
        </w:rPr>
        <w:t xml:space="preserve">Collective Resilience Against Extremism (CREATE) is a conflict prevention and stability programme funded by the UK Foreign and Commonwealth Development Office through the Conflict, Stability and Security Fund (CSSF). The Programme engages local and national governments and local civil society organizations and communities to mitigate conflict and instability in East Africa. This has been achieved through support to policy and legislative initiatives, community engagement, and support to civil society organisations. Active since August 2019, </w:t>
      </w:r>
      <w:r w:rsidRPr="003F6225">
        <w:rPr>
          <w:rFonts w:ascii="Arial" w:hAnsi="Arial" w:cs="Arial"/>
          <w:color w:val="0B1107" w:themeColor="accent6" w:themeShade="1A"/>
          <w:sz w:val="22"/>
          <w:szCs w:val="22"/>
          <w:lang w:val="en-GB"/>
        </w:rPr>
        <w:t xml:space="preserve">the Programme has been </w:t>
      </w:r>
      <w:r w:rsidRPr="003F6225">
        <w:rPr>
          <w:rFonts w:ascii="Arial" w:hAnsi="Arial" w:cs="Arial"/>
          <w:color w:val="000000"/>
          <w:sz w:val="22"/>
          <w:szCs w:val="22"/>
          <w:lang w:val="en-GB"/>
        </w:rPr>
        <w:t xml:space="preserve">implemented by a consortium led by Mercy Corps Kenya across five countries, i.e., Kenya, Tanzania, Uganda, </w:t>
      </w:r>
      <w:r w:rsidR="003F6225" w:rsidRPr="003F6225">
        <w:rPr>
          <w:rFonts w:ascii="Arial" w:hAnsi="Arial" w:cs="Arial"/>
          <w:color w:val="000000"/>
          <w:sz w:val="22"/>
          <w:szCs w:val="22"/>
          <w:lang w:val="en-GB"/>
        </w:rPr>
        <w:t>Ethiopia,</w:t>
      </w:r>
      <w:r w:rsidRPr="003F6225">
        <w:rPr>
          <w:rFonts w:ascii="Arial" w:hAnsi="Arial" w:cs="Arial"/>
          <w:color w:val="000000"/>
          <w:sz w:val="22"/>
          <w:szCs w:val="22"/>
          <w:lang w:val="en-GB"/>
        </w:rPr>
        <w:t xml:space="preserve"> and Mozambique. Strategies were adapted to the context and opportunities in each country to advance research, policy formulation, </w:t>
      </w:r>
      <w:r w:rsidR="003F6225" w:rsidRPr="003F6225">
        <w:rPr>
          <w:rFonts w:ascii="Arial" w:hAnsi="Arial" w:cs="Arial"/>
          <w:color w:val="000000"/>
          <w:sz w:val="22"/>
          <w:szCs w:val="22"/>
          <w:lang w:val="en-GB"/>
        </w:rPr>
        <w:t>legislation,</w:t>
      </w:r>
      <w:r w:rsidRPr="003F6225">
        <w:rPr>
          <w:rFonts w:ascii="Arial" w:hAnsi="Arial" w:cs="Arial"/>
          <w:color w:val="000000"/>
          <w:sz w:val="22"/>
          <w:szCs w:val="22"/>
          <w:lang w:val="en-GB"/>
        </w:rPr>
        <w:t xml:space="preserve"> and field implementation of programme activities.</w:t>
      </w:r>
    </w:p>
    <w:p w14:paraId="06CB185E" w14:textId="0CDBDFDE" w:rsidR="00262F50" w:rsidRPr="003F6225" w:rsidRDefault="00367B5B" w:rsidP="008134F8">
      <w:pPr>
        <w:pStyle w:val="ListParagraph"/>
        <w:numPr>
          <w:ilvl w:val="0"/>
          <w:numId w:val="26"/>
        </w:numPr>
        <w:rPr>
          <w:rFonts w:ascii="Arial" w:hAnsi="Arial" w:cs="Arial"/>
          <w:color w:val="FF0000"/>
          <w:sz w:val="22"/>
          <w:szCs w:val="22"/>
          <w:lang w:val="en-GB"/>
        </w:rPr>
      </w:pPr>
      <w:r w:rsidRPr="003F6225">
        <w:rPr>
          <w:rFonts w:ascii="Arial" w:hAnsi="Arial" w:cs="Arial"/>
          <w:b/>
          <w:sz w:val="22"/>
          <w:szCs w:val="22"/>
          <w:lang w:val="en-GB"/>
        </w:rPr>
        <w:t>Consultant Objectives</w:t>
      </w:r>
      <w:r w:rsidR="005121B2" w:rsidRPr="003F6225">
        <w:rPr>
          <w:rFonts w:ascii="Arial" w:hAnsi="Arial" w:cs="Arial"/>
          <w:b/>
          <w:sz w:val="22"/>
          <w:szCs w:val="22"/>
          <w:lang w:val="en-GB"/>
        </w:rPr>
        <w:t>:</w:t>
      </w:r>
    </w:p>
    <w:p w14:paraId="03B5DA17" w14:textId="69EC7ED5" w:rsidR="009616A4" w:rsidRPr="003F6225" w:rsidRDefault="009616A4" w:rsidP="009616A4">
      <w:pPr>
        <w:autoSpaceDE w:val="0"/>
        <w:autoSpaceDN w:val="0"/>
        <w:adjustRightInd w:val="0"/>
        <w:jc w:val="both"/>
        <w:rPr>
          <w:rFonts w:ascii="Arial" w:hAnsi="Arial" w:cs="Arial"/>
          <w:sz w:val="22"/>
          <w:szCs w:val="22"/>
          <w:lang w:val="en-GB"/>
        </w:rPr>
      </w:pPr>
      <w:r w:rsidRPr="003F6225">
        <w:rPr>
          <w:rFonts w:ascii="Arial" w:hAnsi="Arial" w:cs="Arial"/>
          <w:sz w:val="22"/>
          <w:szCs w:val="22"/>
          <w:lang w:val="en-GB"/>
        </w:rPr>
        <w:t xml:space="preserve">Since CREATE inception, the program has contracted 60 partners over 4 cycles with different numbers of partners engaged in each of the cycles. Some of the partners have been engaged in all the 4 cycles while few have been engaged for 1-2 cycles only. In the last cycle 4, the programme has engaged fifteen (15) partners. Prior to contracting the partners, pre-award assessments have been </w:t>
      </w:r>
      <w:r w:rsidR="00C30C5E" w:rsidRPr="003F6225">
        <w:rPr>
          <w:rFonts w:ascii="Arial" w:hAnsi="Arial" w:cs="Arial"/>
          <w:sz w:val="22"/>
          <w:szCs w:val="22"/>
          <w:lang w:val="en-GB"/>
        </w:rPr>
        <w:t>conducted</w:t>
      </w:r>
      <w:r w:rsidRPr="003F6225">
        <w:rPr>
          <w:rFonts w:ascii="Arial" w:hAnsi="Arial" w:cs="Arial"/>
          <w:sz w:val="22"/>
          <w:szCs w:val="22"/>
          <w:lang w:val="en-GB"/>
        </w:rPr>
        <w:t xml:space="preserve"> to establish gaps and strengths in capacities of recipient partners. Also, spot checks have been </w:t>
      </w:r>
      <w:r w:rsidR="00C30C5E" w:rsidRPr="003F6225">
        <w:rPr>
          <w:rFonts w:ascii="Arial" w:hAnsi="Arial" w:cs="Arial"/>
          <w:sz w:val="22"/>
          <w:szCs w:val="22"/>
          <w:lang w:val="en-GB"/>
        </w:rPr>
        <w:t>conducted</w:t>
      </w:r>
      <w:r w:rsidRPr="003F6225">
        <w:rPr>
          <w:rFonts w:ascii="Arial" w:hAnsi="Arial" w:cs="Arial"/>
          <w:sz w:val="22"/>
          <w:szCs w:val="22"/>
          <w:lang w:val="en-GB"/>
        </w:rPr>
        <w:t xml:space="preserve"> and </w:t>
      </w:r>
      <w:r w:rsidR="000B7D20" w:rsidRPr="003F6225">
        <w:rPr>
          <w:rFonts w:ascii="Arial" w:hAnsi="Arial" w:cs="Arial"/>
          <w:sz w:val="22"/>
          <w:szCs w:val="22"/>
          <w:lang w:val="en-GB"/>
        </w:rPr>
        <w:t>the</w:t>
      </w:r>
      <w:r w:rsidRPr="003F6225">
        <w:rPr>
          <w:rFonts w:ascii="Arial" w:hAnsi="Arial" w:cs="Arial"/>
          <w:sz w:val="22"/>
          <w:szCs w:val="22"/>
          <w:lang w:val="en-GB"/>
        </w:rPr>
        <w:t xml:space="preserve"> following are some of the key gaps that have been noted:</w:t>
      </w:r>
    </w:p>
    <w:p w14:paraId="727C4A44" w14:textId="77777777" w:rsidR="009616A4" w:rsidRPr="003F6225" w:rsidRDefault="009616A4" w:rsidP="009616A4">
      <w:pPr>
        <w:pStyle w:val="ListParagraph"/>
        <w:numPr>
          <w:ilvl w:val="0"/>
          <w:numId w:val="20"/>
        </w:numPr>
        <w:autoSpaceDE w:val="0"/>
        <w:autoSpaceDN w:val="0"/>
        <w:adjustRightInd w:val="0"/>
        <w:jc w:val="both"/>
        <w:rPr>
          <w:rFonts w:ascii="Arial" w:hAnsi="Arial" w:cs="Arial"/>
          <w:sz w:val="22"/>
          <w:szCs w:val="22"/>
          <w:lang w:val="en-GB"/>
        </w:rPr>
      </w:pPr>
      <w:r w:rsidRPr="003F6225">
        <w:rPr>
          <w:rFonts w:ascii="Arial" w:hAnsi="Arial" w:cs="Arial"/>
          <w:sz w:val="22"/>
          <w:szCs w:val="22"/>
          <w:lang w:val="en-GB"/>
        </w:rPr>
        <w:t>Weak Governance &amp;</w:t>
      </w:r>
      <w:r w:rsidRPr="003F6225">
        <w:rPr>
          <w:rFonts w:ascii="Arial" w:hAnsi="Arial" w:cs="Arial"/>
          <w:color w:val="FF0000"/>
          <w:sz w:val="22"/>
          <w:szCs w:val="22"/>
          <w:lang w:val="en-GB"/>
        </w:rPr>
        <w:t xml:space="preserve"> </w:t>
      </w:r>
      <w:r w:rsidRPr="003F6225">
        <w:rPr>
          <w:rFonts w:ascii="Arial" w:hAnsi="Arial" w:cs="Arial"/>
          <w:sz w:val="22"/>
          <w:szCs w:val="22"/>
          <w:lang w:val="en-GB"/>
        </w:rPr>
        <w:t xml:space="preserve">Organizational Capacity </w:t>
      </w:r>
    </w:p>
    <w:p w14:paraId="253A0F76" w14:textId="77777777" w:rsidR="009616A4" w:rsidRPr="003F6225" w:rsidRDefault="009616A4" w:rsidP="009616A4">
      <w:pPr>
        <w:pStyle w:val="ListParagraph"/>
        <w:numPr>
          <w:ilvl w:val="0"/>
          <w:numId w:val="20"/>
        </w:numPr>
        <w:spacing w:after="160" w:line="259" w:lineRule="auto"/>
        <w:jc w:val="both"/>
        <w:rPr>
          <w:rFonts w:ascii="Arial" w:hAnsi="Arial" w:cs="Arial"/>
          <w:sz w:val="22"/>
          <w:szCs w:val="22"/>
          <w:lang w:val="en-GB"/>
        </w:rPr>
      </w:pPr>
      <w:r w:rsidRPr="003F6225">
        <w:rPr>
          <w:rFonts w:ascii="Arial" w:hAnsi="Arial" w:cs="Arial"/>
          <w:sz w:val="22"/>
          <w:szCs w:val="22"/>
          <w:lang w:val="en-GB"/>
        </w:rPr>
        <w:t>Weak General Internal Controls</w:t>
      </w:r>
    </w:p>
    <w:p w14:paraId="3F6FE5FA" w14:textId="77777777" w:rsidR="009616A4" w:rsidRPr="003F6225" w:rsidRDefault="009616A4" w:rsidP="009616A4">
      <w:pPr>
        <w:pStyle w:val="ListParagraph"/>
        <w:numPr>
          <w:ilvl w:val="0"/>
          <w:numId w:val="20"/>
        </w:numPr>
        <w:autoSpaceDE w:val="0"/>
        <w:autoSpaceDN w:val="0"/>
        <w:adjustRightInd w:val="0"/>
        <w:jc w:val="both"/>
        <w:rPr>
          <w:rFonts w:ascii="Arial" w:hAnsi="Arial" w:cs="Arial"/>
          <w:sz w:val="22"/>
          <w:szCs w:val="22"/>
          <w:lang w:val="en-GB"/>
        </w:rPr>
      </w:pPr>
      <w:r w:rsidRPr="003F6225">
        <w:rPr>
          <w:rFonts w:ascii="Arial" w:hAnsi="Arial" w:cs="Arial"/>
          <w:sz w:val="22"/>
          <w:szCs w:val="22"/>
          <w:lang w:val="en-GB"/>
        </w:rPr>
        <w:t>Poor documentation</w:t>
      </w:r>
    </w:p>
    <w:p w14:paraId="42D685EE" w14:textId="77777777" w:rsidR="009616A4" w:rsidRPr="003F6225" w:rsidRDefault="009616A4" w:rsidP="009616A4">
      <w:pPr>
        <w:pStyle w:val="ListParagraph"/>
        <w:numPr>
          <w:ilvl w:val="0"/>
          <w:numId w:val="20"/>
        </w:numPr>
        <w:autoSpaceDE w:val="0"/>
        <w:autoSpaceDN w:val="0"/>
        <w:adjustRightInd w:val="0"/>
        <w:jc w:val="both"/>
        <w:rPr>
          <w:rFonts w:ascii="Arial" w:hAnsi="Arial" w:cs="Arial"/>
          <w:sz w:val="22"/>
          <w:szCs w:val="22"/>
          <w:lang w:val="en-GB"/>
        </w:rPr>
      </w:pPr>
      <w:r w:rsidRPr="003F6225">
        <w:rPr>
          <w:rFonts w:ascii="Arial" w:hAnsi="Arial" w:cs="Arial"/>
          <w:sz w:val="22"/>
          <w:szCs w:val="22"/>
          <w:lang w:val="en-GB"/>
        </w:rPr>
        <w:t xml:space="preserve">Weak Banking &amp; Cash Management systems </w:t>
      </w:r>
    </w:p>
    <w:p w14:paraId="3ADCDAB2" w14:textId="77777777" w:rsidR="009616A4" w:rsidRPr="003F6225" w:rsidRDefault="009616A4" w:rsidP="009616A4">
      <w:pPr>
        <w:pStyle w:val="ListParagraph"/>
        <w:numPr>
          <w:ilvl w:val="0"/>
          <w:numId w:val="20"/>
        </w:numPr>
        <w:autoSpaceDE w:val="0"/>
        <w:autoSpaceDN w:val="0"/>
        <w:adjustRightInd w:val="0"/>
        <w:jc w:val="both"/>
        <w:rPr>
          <w:rFonts w:ascii="Arial" w:hAnsi="Arial" w:cs="Arial"/>
          <w:sz w:val="22"/>
          <w:szCs w:val="22"/>
          <w:lang w:val="en-GB"/>
        </w:rPr>
      </w:pPr>
      <w:r w:rsidRPr="003F6225">
        <w:rPr>
          <w:rFonts w:ascii="Arial" w:hAnsi="Arial" w:cs="Arial"/>
          <w:sz w:val="22"/>
          <w:szCs w:val="22"/>
          <w:lang w:val="en-GB"/>
        </w:rPr>
        <w:t xml:space="preserve">Poor Personnel/Payroll systems </w:t>
      </w:r>
    </w:p>
    <w:p w14:paraId="45BEB355" w14:textId="77777777" w:rsidR="009616A4" w:rsidRPr="003F6225" w:rsidRDefault="009616A4" w:rsidP="009616A4">
      <w:pPr>
        <w:pStyle w:val="ListParagraph"/>
        <w:numPr>
          <w:ilvl w:val="0"/>
          <w:numId w:val="20"/>
        </w:numPr>
        <w:autoSpaceDE w:val="0"/>
        <w:autoSpaceDN w:val="0"/>
        <w:adjustRightInd w:val="0"/>
        <w:jc w:val="both"/>
        <w:rPr>
          <w:rFonts w:ascii="Arial" w:hAnsi="Arial" w:cs="Arial"/>
          <w:sz w:val="22"/>
          <w:szCs w:val="22"/>
          <w:lang w:val="en-GB"/>
        </w:rPr>
      </w:pPr>
      <w:r w:rsidRPr="003F6225">
        <w:rPr>
          <w:rFonts w:ascii="Arial" w:hAnsi="Arial" w:cs="Arial"/>
          <w:sz w:val="22"/>
          <w:szCs w:val="22"/>
          <w:lang w:val="en-GB"/>
        </w:rPr>
        <w:t xml:space="preserve">Poor Procurement systems </w:t>
      </w:r>
    </w:p>
    <w:p w14:paraId="3FF2A775" w14:textId="77777777" w:rsidR="009616A4" w:rsidRPr="003F6225" w:rsidRDefault="009616A4" w:rsidP="009616A4">
      <w:pPr>
        <w:pStyle w:val="ListParagraph"/>
        <w:numPr>
          <w:ilvl w:val="0"/>
          <w:numId w:val="20"/>
        </w:numPr>
        <w:autoSpaceDE w:val="0"/>
        <w:autoSpaceDN w:val="0"/>
        <w:adjustRightInd w:val="0"/>
        <w:jc w:val="both"/>
        <w:rPr>
          <w:rFonts w:ascii="Arial" w:hAnsi="Arial" w:cs="Arial"/>
          <w:sz w:val="22"/>
          <w:szCs w:val="22"/>
          <w:lang w:val="en-GB"/>
        </w:rPr>
      </w:pPr>
      <w:r w:rsidRPr="003F6225">
        <w:rPr>
          <w:rFonts w:ascii="Arial" w:hAnsi="Arial" w:cs="Arial"/>
          <w:sz w:val="22"/>
          <w:szCs w:val="22"/>
          <w:lang w:val="en-GB"/>
        </w:rPr>
        <w:t xml:space="preserve">Poor Asset Management systems </w:t>
      </w:r>
    </w:p>
    <w:p w14:paraId="5B0F1CB4" w14:textId="77777777" w:rsidR="009616A4" w:rsidRPr="003F6225" w:rsidRDefault="009616A4" w:rsidP="009616A4">
      <w:pPr>
        <w:pStyle w:val="ListParagraph"/>
        <w:numPr>
          <w:ilvl w:val="0"/>
          <w:numId w:val="20"/>
        </w:numPr>
        <w:autoSpaceDE w:val="0"/>
        <w:autoSpaceDN w:val="0"/>
        <w:adjustRightInd w:val="0"/>
        <w:jc w:val="both"/>
        <w:rPr>
          <w:rFonts w:ascii="Arial" w:hAnsi="Arial" w:cs="Arial"/>
          <w:sz w:val="22"/>
          <w:szCs w:val="22"/>
          <w:lang w:val="en-GB"/>
        </w:rPr>
      </w:pPr>
      <w:r w:rsidRPr="003F6225">
        <w:rPr>
          <w:rFonts w:ascii="Arial" w:hAnsi="Arial" w:cs="Arial"/>
          <w:sz w:val="22"/>
          <w:szCs w:val="22"/>
          <w:lang w:val="en-GB"/>
        </w:rPr>
        <w:t xml:space="preserve">Lack of </w:t>
      </w:r>
      <w:bookmarkStart w:id="0" w:name="_Hlk121487012"/>
      <w:r w:rsidRPr="003F6225">
        <w:rPr>
          <w:rFonts w:ascii="Arial" w:hAnsi="Arial" w:cs="Arial"/>
          <w:sz w:val="22"/>
          <w:szCs w:val="22"/>
          <w:lang w:val="en-GB"/>
        </w:rPr>
        <w:t>Anti-corruption &amp; ethics policies</w:t>
      </w:r>
      <w:bookmarkEnd w:id="0"/>
    </w:p>
    <w:p w14:paraId="6DCD0020" w14:textId="77777777" w:rsidR="009616A4" w:rsidRPr="003F6225" w:rsidRDefault="009616A4" w:rsidP="009616A4">
      <w:pPr>
        <w:pStyle w:val="ListParagraph"/>
        <w:numPr>
          <w:ilvl w:val="0"/>
          <w:numId w:val="20"/>
        </w:numPr>
        <w:autoSpaceDE w:val="0"/>
        <w:autoSpaceDN w:val="0"/>
        <w:adjustRightInd w:val="0"/>
        <w:jc w:val="both"/>
        <w:rPr>
          <w:rFonts w:ascii="Arial" w:hAnsi="Arial" w:cs="Arial"/>
          <w:sz w:val="22"/>
          <w:szCs w:val="22"/>
          <w:lang w:val="en-GB"/>
        </w:rPr>
      </w:pPr>
      <w:r w:rsidRPr="003F6225">
        <w:rPr>
          <w:rFonts w:ascii="Arial" w:hAnsi="Arial" w:cs="Arial"/>
          <w:sz w:val="22"/>
          <w:szCs w:val="22"/>
          <w:lang w:val="en-GB"/>
        </w:rPr>
        <w:t>Limited understanding of donor requirements.</w:t>
      </w:r>
    </w:p>
    <w:p w14:paraId="6C8ACA8D" w14:textId="77777777" w:rsidR="009616A4" w:rsidRPr="003F6225" w:rsidRDefault="009616A4" w:rsidP="009616A4">
      <w:pPr>
        <w:pStyle w:val="ListParagraph"/>
        <w:numPr>
          <w:ilvl w:val="0"/>
          <w:numId w:val="20"/>
        </w:numPr>
        <w:autoSpaceDE w:val="0"/>
        <w:autoSpaceDN w:val="0"/>
        <w:adjustRightInd w:val="0"/>
        <w:jc w:val="both"/>
        <w:rPr>
          <w:rFonts w:ascii="Arial" w:hAnsi="Arial" w:cs="Arial"/>
          <w:sz w:val="22"/>
          <w:szCs w:val="22"/>
          <w:lang w:val="en-GB"/>
        </w:rPr>
      </w:pPr>
      <w:r w:rsidRPr="003F6225">
        <w:rPr>
          <w:rFonts w:ascii="Arial" w:hAnsi="Arial" w:cs="Arial"/>
          <w:sz w:val="22"/>
          <w:szCs w:val="22"/>
          <w:lang w:val="en-GB"/>
        </w:rPr>
        <w:t>Low staffing levels, and limited staff capacity; and</w:t>
      </w:r>
    </w:p>
    <w:p w14:paraId="2389780A" w14:textId="77777777" w:rsidR="009616A4" w:rsidRPr="003F6225" w:rsidRDefault="009616A4" w:rsidP="009616A4">
      <w:pPr>
        <w:pStyle w:val="ListParagraph"/>
        <w:numPr>
          <w:ilvl w:val="0"/>
          <w:numId w:val="20"/>
        </w:numPr>
        <w:spacing w:after="160" w:line="259" w:lineRule="auto"/>
        <w:jc w:val="both"/>
        <w:rPr>
          <w:rFonts w:ascii="Arial" w:hAnsi="Arial" w:cs="Arial"/>
          <w:sz w:val="22"/>
          <w:szCs w:val="22"/>
          <w:lang w:val="en-GB"/>
        </w:rPr>
      </w:pPr>
      <w:r w:rsidRPr="003F6225">
        <w:rPr>
          <w:rFonts w:ascii="Arial" w:hAnsi="Arial" w:cs="Arial"/>
          <w:sz w:val="22"/>
          <w:szCs w:val="22"/>
          <w:lang w:val="en-GB"/>
        </w:rPr>
        <w:t xml:space="preserve">Weak financial management guidelines and systems. </w:t>
      </w:r>
    </w:p>
    <w:p w14:paraId="6BCED200" w14:textId="6B4D8FD3" w:rsidR="009616A4" w:rsidRPr="003F6225" w:rsidRDefault="009616A4" w:rsidP="009616A4">
      <w:pPr>
        <w:autoSpaceDE w:val="0"/>
        <w:autoSpaceDN w:val="0"/>
        <w:adjustRightInd w:val="0"/>
        <w:jc w:val="both"/>
        <w:rPr>
          <w:rFonts w:ascii="Arial" w:hAnsi="Arial" w:cs="Arial"/>
          <w:sz w:val="22"/>
          <w:szCs w:val="22"/>
          <w:lang w:val="en-GB"/>
        </w:rPr>
      </w:pPr>
      <w:r w:rsidRPr="003F6225">
        <w:rPr>
          <w:rFonts w:ascii="Arial" w:hAnsi="Arial" w:cs="Arial"/>
          <w:sz w:val="22"/>
          <w:szCs w:val="22"/>
          <w:lang w:val="en-GB"/>
        </w:rPr>
        <w:t xml:space="preserve">In responding to the above gaps, CREATE has </w:t>
      </w:r>
      <w:r w:rsidR="00C30C5E" w:rsidRPr="003F6225">
        <w:rPr>
          <w:rFonts w:ascii="Arial" w:hAnsi="Arial" w:cs="Arial"/>
          <w:sz w:val="22"/>
          <w:szCs w:val="22"/>
          <w:lang w:val="en-GB"/>
        </w:rPr>
        <w:t>conducted</w:t>
      </w:r>
      <w:r w:rsidRPr="003F6225">
        <w:rPr>
          <w:rFonts w:ascii="Arial" w:hAnsi="Arial" w:cs="Arial"/>
          <w:sz w:val="22"/>
          <w:szCs w:val="22"/>
          <w:lang w:val="en-GB"/>
        </w:rPr>
        <w:t xml:space="preserve"> post-award trainings, engag</w:t>
      </w:r>
      <w:r w:rsidR="000B7D20" w:rsidRPr="003F6225">
        <w:rPr>
          <w:rFonts w:ascii="Arial" w:hAnsi="Arial" w:cs="Arial"/>
          <w:sz w:val="22"/>
          <w:szCs w:val="22"/>
          <w:lang w:val="en-GB"/>
        </w:rPr>
        <w:t>ed</w:t>
      </w:r>
      <w:r w:rsidRPr="003F6225">
        <w:rPr>
          <w:rFonts w:ascii="Arial" w:hAnsi="Arial" w:cs="Arial"/>
          <w:sz w:val="22"/>
          <w:szCs w:val="22"/>
          <w:lang w:val="en-GB"/>
        </w:rPr>
        <w:t xml:space="preserve"> consultants to develop partner financial management policies and procedures, </w:t>
      </w:r>
      <w:r w:rsidR="000B7D20" w:rsidRPr="003F6225">
        <w:rPr>
          <w:rFonts w:ascii="Arial" w:hAnsi="Arial" w:cs="Arial"/>
          <w:sz w:val="22"/>
          <w:szCs w:val="22"/>
          <w:lang w:val="en-GB"/>
        </w:rPr>
        <w:t xml:space="preserve">HR systems, procurement, security management systems, </w:t>
      </w:r>
      <w:r w:rsidRPr="003F6225">
        <w:rPr>
          <w:rFonts w:ascii="Arial" w:hAnsi="Arial" w:cs="Arial"/>
          <w:sz w:val="22"/>
          <w:szCs w:val="22"/>
          <w:lang w:val="en-GB"/>
        </w:rPr>
        <w:t xml:space="preserve">procured, </w:t>
      </w:r>
      <w:r w:rsidR="003F6225" w:rsidRPr="003F6225">
        <w:rPr>
          <w:rFonts w:ascii="Arial" w:hAnsi="Arial" w:cs="Arial"/>
          <w:sz w:val="22"/>
          <w:szCs w:val="22"/>
          <w:lang w:val="en-GB"/>
        </w:rPr>
        <w:t>installed,</w:t>
      </w:r>
      <w:r w:rsidRPr="003F6225">
        <w:rPr>
          <w:rFonts w:ascii="Arial" w:hAnsi="Arial" w:cs="Arial"/>
          <w:sz w:val="22"/>
          <w:szCs w:val="22"/>
          <w:lang w:val="en-GB"/>
        </w:rPr>
        <w:t xml:space="preserve"> and trained partner staff </w:t>
      </w:r>
      <w:r w:rsidR="000B7D20" w:rsidRPr="003F6225">
        <w:rPr>
          <w:rFonts w:ascii="Arial" w:hAnsi="Arial" w:cs="Arial"/>
          <w:sz w:val="22"/>
          <w:szCs w:val="22"/>
          <w:lang w:val="en-GB"/>
        </w:rPr>
        <w:t xml:space="preserve">on </w:t>
      </w:r>
      <w:r w:rsidRPr="003F6225">
        <w:rPr>
          <w:rFonts w:ascii="Arial" w:hAnsi="Arial" w:cs="Arial"/>
          <w:sz w:val="22"/>
          <w:szCs w:val="22"/>
          <w:lang w:val="en-GB"/>
        </w:rPr>
        <w:t>QuickBooks, and  mentoring exercises as capacity development interventions targeting partners. However, some of the capacity gaps persist due to entry of new partners with weak capacities and some finance team members leaving the partner organizations, other partners have recruited finance staff with little or no capacity thus necessitating sustained interventions by CREATE until the requisite capacity levels are established and maintained.</w:t>
      </w:r>
    </w:p>
    <w:p w14:paraId="785B36F1" w14:textId="77777777" w:rsidR="009616A4" w:rsidRPr="003F6225" w:rsidRDefault="009616A4" w:rsidP="009616A4">
      <w:pPr>
        <w:autoSpaceDE w:val="0"/>
        <w:autoSpaceDN w:val="0"/>
        <w:adjustRightInd w:val="0"/>
        <w:jc w:val="both"/>
        <w:rPr>
          <w:rFonts w:ascii="Arial" w:hAnsi="Arial" w:cs="Arial"/>
          <w:sz w:val="22"/>
          <w:szCs w:val="22"/>
          <w:lang w:val="en-GB"/>
        </w:rPr>
      </w:pPr>
    </w:p>
    <w:p w14:paraId="1D7BD66F" w14:textId="10D595D5" w:rsidR="00D72694" w:rsidRPr="003F6225" w:rsidRDefault="009616A4">
      <w:pPr>
        <w:rPr>
          <w:rFonts w:ascii="Arial" w:hAnsi="Arial" w:cs="Arial"/>
          <w:sz w:val="22"/>
          <w:szCs w:val="22"/>
          <w:lang w:val="en-GB"/>
        </w:rPr>
      </w:pPr>
      <w:r w:rsidRPr="003F6225">
        <w:rPr>
          <w:rFonts w:ascii="Arial" w:hAnsi="Arial" w:cs="Arial"/>
          <w:sz w:val="22"/>
          <w:szCs w:val="22"/>
          <w:lang w:val="en-GB"/>
        </w:rPr>
        <w:lastRenderedPageBreak/>
        <w:t xml:space="preserve">It is in this regard that CREATE proposes to engage a consultant for four (4) months to </w:t>
      </w:r>
      <w:r w:rsidR="00C30C5E" w:rsidRPr="003F6225">
        <w:rPr>
          <w:rFonts w:ascii="Arial" w:hAnsi="Arial" w:cs="Arial"/>
          <w:sz w:val="22"/>
          <w:szCs w:val="22"/>
          <w:lang w:val="en-GB"/>
        </w:rPr>
        <w:t>conduct</w:t>
      </w:r>
      <w:r w:rsidRPr="003F6225">
        <w:rPr>
          <w:rFonts w:ascii="Arial" w:hAnsi="Arial" w:cs="Arial"/>
          <w:sz w:val="22"/>
          <w:szCs w:val="22"/>
          <w:lang w:val="en-GB"/>
        </w:rPr>
        <w:t xml:space="preserve"> a range of capacity building interventions for partners with a view to addressing </w:t>
      </w:r>
      <w:r w:rsidR="000B7D20" w:rsidRPr="003F6225">
        <w:rPr>
          <w:rFonts w:ascii="Arial" w:hAnsi="Arial" w:cs="Arial"/>
          <w:sz w:val="22"/>
          <w:szCs w:val="22"/>
          <w:lang w:val="en-GB"/>
        </w:rPr>
        <w:t xml:space="preserve">the key gaps that have been noted </w:t>
      </w:r>
    </w:p>
    <w:p w14:paraId="2ABA04A1" w14:textId="3D5070A7" w:rsidR="00785B42" w:rsidRPr="003F6225" w:rsidRDefault="00785B42">
      <w:pPr>
        <w:rPr>
          <w:rFonts w:ascii="Arial" w:hAnsi="Arial" w:cs="Arial"/>
          <w:sz w:val="22"/>
          <w:szCs w:val="22"/>
          <w:lang w:val="en-GB"/>
        </w:rPr>
      </w:pPr>
    </w:p>
    <w:p w14:paraId="792EF8B8" w14:textId="299D447D" w:rsidR="00F2002B" w:rsidRPr="003F6225" w:rsidRDefault="005121B2" w:rsidP="008134F8">
      <w:pPr>
        <w:pStyle w:val="ListParagraph"/>
        <w:numPr>
          <w:ilvl w:val="0"/>
          <w:numId w:val="26"/>
        </w:numPr>
        <w:rPr>
          <w:rFonts w:ascii="Arial" w:hAnsi="Arial" w:cs="Arial"/>
          <w:b/>
          <w:sz w:val="22"/>
          <w:szCs w:val="22"/>
          <w:lang w:val="en-GB"/>
        </w:rPr>
      </w:pPr>
      <w:r w:rsidRPr="003F6225">
        <w:rPr>
          <w:rFonts w:ascii="Arial" w:hAnsi="Arial" w:cs="Arial"/>
          <w:b/>
          <w:sz w:val="22"/>
          <w:szCs w:val="22"/>
          <w:lang w:val="en-GB"/>
        </w:rPr>
        <w:t>Consultant</w:t>
      </w:r>
      <w:r w:rsidR="00A70C08">
        <w:rPr>
          <w:rFonts w:ascii="Arial" w:hAnsi="Arial" w:cs="Arial"/>
          <w:b/>
          <w:sz w:val="22"/>
          <w:szCs w:val="22"/>
          <w:lang w:val="en-GB"/>
        </w:rPr>
        <w:t xml:space="preserve"> SOW</w:t>
      </w:r>
      <w:r w:rsidRPr="003F6225">
        <w:rPr>
          <w:rFonts w:ascii="Arial" w:hAnsi="Arial" w:cs="Arial"/>
          <w:b/>
          <w:sz w:val="22"/>
          <w:szCs w:val="22"/>
          <w:lang w:val="en-GB"/>
        </w:rPr>
        <w:t>:</w:t>
      </w:r>
    </w:p>
    <w:p w14:paraId="619F7498" w14:textId="13CA4E22" w:rsidR="009616A4" w:rsidRPr="003F6225" w:rsidRDefault="009616A4" w:rsidP="009616A4">
      <w:pPr>
        <w:autoSpaceDE w:val="0"/>
        <w:autoSpaceDN w:val="0"/>
        <w:adjustRightInd w:val="0"/>
        <w:jc w:val="both"/>
        <w:rPr>
          <w:rFonts w:ascii="Arial" w:hAnsi="Arial" w:cs="Arial"/>
          <w:sz w:val="22"/>
          <w:szCs w:val="22"/>
          <w:lang w:val="en-GB"/>
        </w:rPr>
      </w:pPr>
      <w:r w:rsidRPr="003F6225">
        <w:rPr>
          <w:rFonts w:ascii="Arial" w:hAnsi="Arial" w:cs="Arial"/>
          <w:sz w:val="22"/>
          <w:szCs w:val="22"/>
          <w:lang w:val="en-GB"/>
        </w:rPr>
        <w:t xml:space="preserve">Activities to be addressed under the four-month contract for existing partners will include the following: </w:t>
      </w:r>
    </w:p>
    <w:p w14:paraId="3D48D7B7" w14:textId="2D2DB35A" w:rsidR="009616A4" w:rsidRPr="003F6225" w:rsidRDefault="00306C6F" w:rsidP="009616A4">
      <w:pPr>
        <w:pStyle w:val="ListParagraph"/>
        <w:numPr>
          <w:ilvl w:val="0"/>
          <w:numId w:val="22"/>
        </w:numPr>
        <w:autoSpaceDE w:val="0"/>
        <w:autoSpaceDN w:val="0"/>
        <w:adjustRightInd w:val="0"/>
        <w:jc w:val="both"/>
        <w:rPr>
          <w:rFonts w:ascii="Arial" w:hAnsi="Arial" w:cs="Arial"/>
          <w:sz w:val="22"/>
          <w:szCs w:val="22"/>
          <w:lang w:val="en-GB"/>
        </w:rPr>
      </w:pPr>
      <w:r>
        <w:rPr>
          <w:rFonts w:ascii="Arial" w:hAnsi="Arial" w:cs="Arial"/>
          <w:sz w:val="22"/>
          <w:szCs w:val="22"/>
          <w:lang w:val="en-GB"/>
        </w:rPr>
        <w:t>C</w:t>
      </w:r>
      <w:r w:rsidR="009616A4" w:rsidRPr="003F6225">
        <w:rPr>
          <w:rFonts w:ascii="Arial" w:hAnsi="Arial" w:cs="Arial"/>
          <w:sz w:val="22"/>
          <w:szCs w:val="22"/>
          <w:lang w:val="en-GB"/>
        </w:rPr>
        <w:t xml:space="preserve">onduct an audit of pre-award assessments, special award </w:t>
      </w:r>
      <w:r w:rsidRPr="003F6225">
        <w:rPr>
          <w:rFonts w:ascii="Arial" w:hAnsi="Arial" w:cs="Arial"/>
          <w:sz w:val="22"/>
          <w:szCs w:val="22"/>
          <w:lang w:val="en-GB"/>
        </w:rPr>
        <w:t>conditions</w:t>
      </w:r>
      <w:r>
        <w:rPr>
          <w:rFonts w:ascii="Arial" w:hAnsi="Arial" w:cs="Arial"/>
          <w:sz w:val="22"/>
          <w:szCs w:val="22"/>
          <w:lang w:val="en-GB"/>
        </w:rPr>
        <w:t xml:space="preserve"> and  audit reports</w:t>
      </w:r>
      <w:r w:rsidR="009616A4" w:rsidRPr="003F6225">
        <w:rPr>
          <w:rFonts w:ascii="Arial" w:hAnsi="Arial" w:cs="Arial"/>
          <w:sz w:val="22"/>
          <w:szCs w:val="22"/>
          <w:lang w:val="en-GB"/>
        </w:rPr>
        <w:t xml:space="preserve"> submitted to date for purposes of identifying areas of weaknesses and required capacity building.</w:t>
      </w:r>
      <w:r>
        <w:rPr>
          <w:rFonts w:ascii="Arial" w:hAnsi="Arial" w:cs="Arial"/>
          <w:sz w:val="22"/>
          <w:szCs w:val="22"/>
          <w:lang w:val="en-GB"/>
        </w:rPr>
        <w:t xml:space="preserve"> </w:t>
      </w:r>
      <w:proofErr w:type="gramStart"/>
      <w:r>
        <w:rPr>
          <w:rFonts w:ascii="Arial" w:hAnsi="Arial" w:cs="Arial"/>
          <w:sz w:val="22"/>
          <w:szCs w:val="22"/>
          <w:lang w:val="en-GB"/>
        </w:rPr>
        <w:t>In identifying the weaknesses and capacity building requirements, it’s</w:t>
      </w:r>
      <w:proofErr w:type="gramEnd"/>
      <w:r>
        <w:rPr>
          <w:rFonts w:ascii="Arial" w:hAnsi="Arial" w:cs="Arial"/>
          <w:sz w:val="22"/>
          <w:szCs w:val="22"/>
          <w:lang w:val="en-GB"/>
        </w:rPr>
        <w:t xml:space="preserve"> expected that the consultant will also </w:t>
      </w:r>
      <w:r w:rsidR="00C30C5E">
        <w:rPr>
          <w:rFonts w:ascii="Arial" w:hAnsi="Arial" w:cs="Arial"/>
          <w:sz w:val="22"/>
          <w:szCs w:val="22"/>
          <w:lang w:val="en-GB"/>
        </w:rPr>
        <w:t>conduct</w:t>
      </w:r>
      <w:r>
        <w:rPr>
          <w:rFonts w:ascii="Arial" w:hAnsi="Arial" w:cs="Arial"/>
          <w:sz w:val="22"/>
          <w:szCs w:val="22"/>
          <w:lang w:val="en-GB"/>
        </w:rPr>
        <w:t xml:space="preserve"> assessment and interviews with key downstream partners</w:t>
      </w:r>
      <w:r w:rsidR="009616A4" w:rsidRPr="003F6225">
        <w:rPr>
          <w:rFonts w:ascii="Arial" w:hAnsi="Arial" w:cs="Arial"/>
          <w:sz w:val="22"/>
          <w:szCs w:val="22"/>
          <w:lang w:val="en-GB"/>
        </w:rPr>
        <w:t xml:space="preserve"> </w:t>
      </w:r>
    </w:p>
    <w:p w14:paraId="209700A8" w14:textId="33AA8671" w:rsidR="00785B42" w:rsidRPr="003F6225" w:rsidRDefault="009616A4" w:rsidP="00785B42">
      <w:pPr>
        <w:pStyle w:val="ListParagraph"/>
        <w:numPr>
          <w:ilvl w:val="0"/>
          <w:numId w:val="22"/>
        </w:numPr>
        <w:autoSpaceDE w:val="0"/>
        <w:autoSpaceDN w:val="0"/>
        <w:adjustRightInd w:val="0"/>
        <w:jc w:val="both"/>
        <w:rPr>
          <w:rFonts w:ascii="Arial" w:hAnsi="Arial" w:cs="Arial"/>
          <w:sz w:val="22"/>
          <w:szCs w:val="22"/>
          <w:lang w:val="en-GB"/>
        </w:rPr>
      </w:pPr>
      <w:r w:rsidRPr="003F6225">
        <w:rPr>
          <w:rFonts w:ascii="Arial" w:hAnsi="Arial" w:cs="Arial"/>
          <w:sz w:val="22"/>
          <w:szCs w:val="22"/>
          <w:lang w:val="en-GB"/>
        </w:rPr>
        <w:t xml:space="preserve">Develop a mutually agreed plan for capacity building to address the </w:t>
      </w:r>
      <w:r w:rsidR="00107FEB">
        <w:rPr>
          <w:rFonts w:ascii="Arial" w:hAnsi="Arial" w:cs="Arial"/>
          <w:sz w:val="22"/>
          <w:szCs w:val="22"/>
          <w:lang w:val="en-GB"/>
        </w:rPr>
        <w:t>assessment</w:t>
      </w:r>
      <w:r w:rsidR="00107FEB" w:rsidRPr="003F6225">
        <w:rPr>
          <w:rFonts w:ascii="Arial" w:hAnsi="Arial" w:cs="Arial"/>
          <w:sz w:val="22"/>
          <w:szCs w:val="22"/>
          <w:lang w:val="en-GB"/>
        </w:rPr>
        <w:t xml:space="preserve"> needs</w:t>
      </w:r>
      <w:r w:rsidRPr="003F6225">
        <w:rPr>
          <w:rFonts w:ascii="Arial" w:hAnsi="Arial" w:cs="Arial"/>
          <w:sz w:val="22"/>
          <w:szCs w:val="22"/>
          <w:lang w:val="en-GB"/>
        </w:rPr>
        <w:t xml:space="preserve"> of the partner. The result should be an agreed workplan for capacity building and mentorship. Areas of </w:t>
      </w:r>
      <w:r w:rsidR="00107FEB" w:rsidRPr="003F6225">
        <w:rPr>
          <w:rFonts w:ascii="Arial" w:hAnsi="Arial" w:cs="Arial"/>
          <w:sz w:val="22"/>
          <w:szCs w:val="22"/>
          <w:lang w:val="en-GB"/>
        </w:rPr>
        <w:t>support</w:t>
      </w:r>
      <w:r w:rsidRPr="003F6225">
        <w:rPr>
          <w:rFonts w:ascii="Arial" w:hAnsi="Arial" w:cs="Arial"/>
          <w:sz w:val="22"/>
          <w:szCs w:val="22"/>
          <w:lang w:val="en-GB"/>
        </w:rPr>
        <w:t xml:space="preserve"> to be considered include:</w:t>
      </w:r>
    </w:p>
    <w:p w14:paraId="4121576D" w14:textId="367AD054" w:rsidR="009616A4" w:rsidRPr="003F6225" w:rsidRDefault="009616A4" w:rsidP="00785B42">
      <w:pPr>
        <w:pStyle w:val="ListParagraph"/>
        <w:numPr>
          <w:ilvl w:val="1"/>
          <w:numId w:val="22"/>
        </w:numPr>
        <w:autoSpaceDE w:val="0"/>
        <w:autoSpaceDN w:val="0"/>
        <w:adjustRightInd w:val="0"/>
        <w:jc w:val="both"/>
        <w:rPr>
          <w:rFonts w:ascii="Arial" w:hAnsi="Arial" w:cs="Arial"/>
          <w:sz w:val="22"/>
          <w:szCs w:val="22"/>
          <w:lang w:val="en-GB"/>
        </w:rPr>
      </w:pPr>
      <w:r w:rsidRPr="003F6225">
        <w:rPr>
          <w:rFonts w:ascii="Arial" w:hAnsi="Arial" w:cs="Arial"/>
          <w:sz w:val="22"/>
          <w:szCs w:val="22"/>
          <w:lang w:val="en-GB"/>
        </w:rPr>
        <w:t>Supporting the partner with financial management, documentation, tracking and reporting.</w:t>
      </w:r>
    </w:p>
    <w:p w14:paraId="3723CF62" w14:textId="36348E5C" w:rsidR="009616A4" w:rsidRDefault="00306C6F" w:rsidP="009616A4">
      <w:pPr>
        <w:pStyle w:val="ListParagraph"/>
        <w:numPr>
          <w:ilvl w:val="0"/>
          <w:numId w:val="21"/>
        </w:numPr>
        <w:autoSpaceDE w:val="0"/>
        <w:autoSpaceDN w:val="0"/>
        <w:adjustRightInd w:val="0"/>
        <w:jc w:val="both"/>
        <w:rPr>
          <w:rFonts w:ascii="Arial" w:hAnsi="Arial" w:cs="Arial"/>
          <w:sz w:val="22"/>
          <w:szCs w:val="22"/>
          <w:lang w:val="en-GB"/>
        </w:rPr>
      </w:pPr>
      <w:r>
        <w:rPr>
          <w:rFonts w:ascii="Arial" w:hAnsi="Arial" w:cs="Arial"/>
          <w:sz w:val="22"/>
          <w:szCs w:val="22"/>
          <w:lang w:val="en-GB"/>
        </w:rPr>
        <w:t>Support the partners to understand the minimum required standards in accounting and financial documentation.</w:t>
      </w:r>
      <w:r w:rsidR="009616A4" w:rsidRPr="00306C6F">
        <w:rPr>
          <w:rFonts w:ascii="Arial" w:hAnsi="Arial" w:cs="Arial"/>
          <w:sz w:val="22"/>
          <w:szCs w:val="22"/>
          <w:lang w:val="en-GB"/>
        </w:rPr>
        <w:t xml:space="preserve"> </w:t>
      </w:r>
    </w:p>
    <w:p w14:paraId="6B6D51C7" w14:textId="6982FAC8" w:rsidR="00306C6F" w:rsidRPr="00306C6F" w:rsidRDefault="00306C6F" w:rsidP="009616A4">
      <w:pPr>
        <w:pStyle w:val="ListParagraph"/>
        <w:numPr>
          <w:ilvl w:val="0"/>
          <w:numId w:val="21"/>
        </w:numPr>
        <w:autoSpaceDE w:val="0"/>
        <w:autoSpaceDN w:val="0"/>
        <w:adjustRightInd w:val="0"/>
        <w:jc w:val="both"/>
        <w:rPr>
          <w:rFonts w:ascii="Arial" w:hAnsi="Arial" w:cs="Arial"/>
          <w:sz w:val="22"/>
          <w:szCs w:val="22"/>
          <w:lang w:val="en-GB"/>
        </w:rPr>
      </w:pPr>
      <w:r>
        <w:rPr>
          <w:rFonts w:ascii="Arial" w:hAnsi="Arial" w:cs="Arial"/>
          <w:sz w:val="22"/>
          <w:szCs w:val="22"/>
          <w:lang w:val="en-GB"/>
        </w:rPr>
        <w:t>Review partners financial, procurement  and  HR policies to identify gaps and recommend corrective action points with clear timelines</w:t>
      </w:r>
    </w:p>
    <w:p w14:paraId="351A7B99" w14:textId="7EF92129" w:rsidR="009616A4" w:rsidRPr="006E1B02" w:rsidRDefault="009616A4" w:rsidP="006E1B02">
      <w:pPr>
        <w:pStyle w:val="ListParagraph"/>
        <w:numPr>
          <w:ilvl w:val="0"/>
          <w:numId w:val="21"/>
        </w:numPr>
        <w:autoSpaceDE w:val="0"/>
        <w:autoSpaceDN w:val="0"/>
        <w:adjustRightInd w:val="0"/>
        <w:jc w:val="both"/>
        <w:rPr>
          <w:rFonts w:ascii="Arial" w:hAnsi="Arial" w:cs="Arial"/>
          <w:sz w:val="22"/>
          <w:szCs w:val="22"/>
          <w:lang w:val="en-GB"/>
        </w:rPr>
      </w:pPr>
      <w:r w:rsidRPr="003F6225">
        <w:rPr>
          <w:rFonts w:ascii="Arial" w:hAnsi="Arial" w:cs="Arial"/>
          <w:sz w:val="22"/>
          <w:szCs w:val="22"/>
          <w:lang w:val="en-GB"/>
        </w:rPr>
        <w:t>Assisting the partners with strengthening internal controls or establishing them where they are non-existent.</w:t>
      </w:r>
    </w:p>
    <w:p w14:paraId="54045D3F" w14:textId="32B9D76C" w:rsidR="009616A4" w:rsidRPr="003F6225" w:rsidRDefault="009616A4" w:rsidP="009616A4">
      <w:pPr>
        <w:pStyle w:val="ListParagraph"/>
        <w:numPr>
          <w:ilvl w:val="0"/>
          <w:numId w:val="21"/>
        </w:numPr>
        <w:autoSpaceDE w:val="0"/>
        <w:autoSpaceDN w:val="0"/>
        <w:adjustRightInd w:val="0"/>
        <w:jc w:val="both"/>
        <w:rPr>
          <w:rFonts w:ascii="Arial" w:hAnsi="Arial" w:cs="Arial"/>
          <w:sz w:val="22"/>
          <w:szCs w:val="22"/>
          <w:lang w:val="en-GB"/>
        </w:rPr>
      </w:pPr>
      <w:r w:rsidRPr="003F6225">
        <w:rPr>
          <w:rFonts w:ascii="Arial" w:hAnsi="Arial" w:cs="Arial"/>
          <w:sz w:val="22"/>
          <w:szCs w:val="22"/>
          <w:lang w:val="en-GB"/>
        </w:rPr>
        <w:t xml:space="preserve">Provide financial </w:t>
      </w:r>
      <w:r w:rsidR="00F942B4" w:rsidRPr="003F6225">
        <w:rPr>
          <w:rFonts w:ascii="Arial" w:hAnsi="Arial" w:cs="Arial"/>
          <w:sz w:val="22"/>
          <w:szCs w:val="22"/>
          <w:lang w:val="en-GB"/>
        </w:rPr>
        <w:t xml:space="preserve">management </w:t>
      </w:r>
      <w:r w:rsidR="00F942B4">
        <w:rPr>
          <w:rFonts w:ascii="Arial" w:hAnsi="Arial" w:cs="Arial"/>
          <w:sz w:val="22"/>
          <w:szCs w:val="22"/>
          <w:lang w:val="en-GB"/>
        </w:rPr>
        <w:t>and</w:t>
      </w:r>
      <w:r w:rsidR="00306C6F">
        <w:rPr>
          <w:rFonts w:ascii="Arial" w:hAnsi="Arial" w:cs="Arial"/>
          <w:sz w:val="22"/>
          <w:szCs w:val="22"/>
          <w:lang w:val="en-GB"/>
        </w:rPr>
        <w:t xml:space="preserve"> procurement </w:t>
      </w:r>
      <w:r w:rsidRPr="003F6225">
        <w:rPr>
          <w:rFonts w:ascii="Arial" w:hAnsi="Arial" w:cs="Arial"/>
          <w:sz w:val="22"/>
          <w:szCs w:val="22"/>
          <w:lang w:val="en-GB"/>
        </w:rPr>
        <w:t>training</w:t>
      </w:r>
      <w:r w:rsidR="00306C6F">
        <w:rPr>
          <w:rFonts w:ascii="Arial" w:hAnsi="Arial" w:cs="Arial"/>
          <w:sz w:val="22"/>
          <w:szCs w:val="22"/>
          <w:lang w:val="en-GB"/>
        </w:rPr>
        <w:t>s</w:t>
      </w:r>
      <w:r w:rsidRPr="003F6225">
        <w:rPr>
          <w:rFonts w:ascii="Arial" w:hAnsi="Arial" w:cs="Arial"/>
          <w:sz w:val="22"/>
          <w:szCs w:val="22"/>
          <w:lang w:val="en-GB"/>
        </w:rPr>
        <w:t xml:space="preserve"> for partner staff as needed.</w:t>
      </w:r>
    </w:p>
    <w:p w14:paraId="467A0A5C" w14:textId="77777777" w:rsidR="009616A4" w:rsidRPr="003F6225" w:rsidRDefault="009616A4" w:rsidP="009616A4">
      <w:pPr>
        <w:pStyle w:val="ListParagraph"/>
        <w:numPr>
          <w:ilvl w:val="0"/>
          <w:numId w:val="21"/>
        </w:numPr>
        <w:autoSpaceDE w:val="0"/>
        <w:autoSpaceDN w:val="0"/>
        <w:adjustRightInd w:val="0"/>
        <w:jc w:val="both"/>
        <w:rPr>
          <w:rFonts w:ascii="Arial" w:hAnsi="Arial" w:cs="Arial"/>
          <w:sz w:val="22"/>
          <w:szCs w:val="22"/>
          <w:lang w:val="en-GB"/>
        </w:rPr>
      </w:pPr>
      <w:r w:rsidRPr="003F6225">
        <w:rPr>
          <w:rFonts w:ascii="Arial" w:hAnsi="Arial" w:cs="Arial"/>
          <w:sz w:val="22"/>
          <w:szCs w:val="22"/>
          <w:lang w:val="en-GB"/>
        </w:rPr>
        <w:t>Work with partner to develop or strengthen data management and reporting systems. This</w:t>
      </w:r>
    </w:p>
    <w:p w14:paraId="52EC4868" w14:textId="77777777" w:rsidR="009616A4" w:rsidRPr="003F6225" w:rsidRDefault="009616A4" w:rsidP="003B085E">
      <w:pPr>
        <w:pStyle w:val="ListParagraph"/>
        <w:autoSpaceDE w:val="0"/>
        <w:autoSpaceDN w:val="0"/>
        <w:adjustRightInd w:val="0"/>
        <w:jc w:val="both"/>
        <w:rPr>
          <w:rFonts w:ascii="Arial" w:hAnsi="Arial" w:cs="Arial"/>
          <w:sz w:val="22"/>
          <w:szCs w:val="22"/>
          <w:lang w:val="en-GB"/>
        </w:rPr>
      </w:pPr>
      <w:r w:rsidRPr="003F6225">
        <w:rPr>
          <w:rFonts w:ascii="Arial" w:hAnsi="Arial" w:cs="Arial"/>
          <w:sz w:val="22"/>
          <w:szCs w:val="22"/>
          <w:lang w:val="en-GB"/>
        </w:rPr>
        <w:t>may include assistance with setting up charts of accounts or installing and using accounting software; and</w:t>
      </w:r>
    </w:p>
    <w:p w14:paraId="7403C4E2" w14:textId="77777777" w:rsidR="009616A4" w:rsidRPr="003F6225" w:rsidRDefault="009616A4" w:rsidP="009616A4">
      <w:pPr>
        <w:pStyle w:val="ListParagraph"/>
        <w:numPr>
          <w:ilvl w:val="0"/>
          <w:numId w:val="21"/>
        </w:numPr>
        <w:autoSpaceDE w:val="0"/>
        <w:autoSpaceDN w:val="0"/>
        <w:adjustRightInd w:val="0"/>
        <w:jc w:val="both"/>
        <w:rPr>
          <w:rFonts w:ascii="Arial" w:hAnsi="Arial" w:cs="Arial"/>
          <w:sz w:val="22"/>
          <w:szCs w:val="22"/>
          <w:lang w:val="en-GB"/>
        </w:rPr>
      </w:pPr>
      <w:r w:rsidRPr="003F6225">
        <w:rPr>
          <w:rFonts w:ascii="Arial" w:hAnsi="Arial" w:cs="Arial"/>
          <w:sz w:val="22"/>
          <w:szCs w:val="22"/>
          <w:lang w:val="en-GB"/>
        </w:rPr>
        <w:t>Monitor financial management capacity of partners during the life of the contract and offer</w:t>
      </w:r>
    </w:p>
    <w:p w14:paraId="140EF533" w14:textId="77777777" w:rsidR="00785B42" w:rsidRPr="003F6225" w:rsidRDefault="009616A4" w:rsidP="00785B42">
      <w:pPr>
        <w:pStyle w:val="ListParagraph"/>
        <w:autoSpaceDE w:val="0"/>
        <w:autoSpaceDN w:val="0"/>
        <w:adjustRightInd w:val="0"/>
        <w:jc w:val="both"/>
        <w:rPr>
          <w:rFonts w:ascii="Arial" w:hAnsi="Arial" w:cs="Arial"/>
          <w:sz w:val="22"/>
          <w:szCs w:val="22"/>
          <w:lang w:val="en-GB"/>
        </w:rPr>
      </w:pPr>
      <w:r w:rsidRPr="003F6225">
        <w:rPr>
          <w:rFonts w:ascii="Arial" w:hAnsi="Arial" w:cs="Arial"/>
          <w:sz w:val="22"/>
          <w:szCs w:val="22"/>
          <w:lang w:val="en-GB"/>
        </w:rPr>
        <w:t>supplemental advice and support as needed.</w:t>
      </w:r>
    </w:p>
    <w:p w14:paraId="64071A9C" w14:textId="024E61EA" w:rsidR="00F645ED" w:rsidRPr="003F6225" w:rsidRDefault="009616A4" w:rsidP="00785B42">
      <w:pPr>
        <w:pStyle w:val="ListParagraph"/>
        <w:numPr>
          <w:ilvl w:val="0"/>
          <w:numId w:val="21"/>
        </w:numPr>
        <w:autoSpaceDE w:val="0"/>
        <w:autoSpaceDN w:val="0"/>
        <w:adjustRightInd w:val="0"/>
        <w:jc w:val="both"/>
        <w:rPr>
          <w:rFonts w:ascii="Arial" w:hAnsi="Arial" w:cs="Arial"/>
          <w:sz w:val="22"/>
          <w:szCs w:val="22"/>
          <w:lang w:val="en-GB"/>
        </w:rPr>
      </w:pPr>
      <w:r w:rsidRPr="003F6225">
        <w:rPr>
          <w:rFonts w:ascii="Arial" w:hAnsi="Arial" w:cs="Arial"/>
          <w:sz w:val="22"/>
          <w:szCs w:val="22"/>
          <w:lang w:val="en-GB"/>
        </w:rPr>
        <w:t>Submit a final partner monitoring report at the end of the contract</w:t>
      </w:r>
    </w:p>
    <w:p w14:paraId="08CA0B50" w14:textId="77777777" w:rsidR="00F645ED" w:rsidRPr="003F6225" w:rsidRDefault="00F645ED">
      <w:pPr>
        <w:rPr>
          <w:rFonts w:ascii="Arial" w:hAnsi="Arial" w:cs="Arial"/>
          <w:sz w:val="22"/>
          <w:szCs w:val="22"/>
          <w:lang w:val="en-GB"/>
        </w:rPr>
      </w:pPr>
    </w:p>
    <w:p w14:paraId="4A20B455" w14:textId="15DBCEB7" w:rsidR="00F2002B" w:rsidRPr="003F6225" w:rsidRDefault="005121B2" w:rsidP="008134F8">
      <w:pPr>
        <w:pStyle w:val="ListParagraph"/>
        <w:numPr>
          <w:ilvl w:val="0"/>
          <w:numId w:val="26"/>
        </w:numPr>
        <w:rPr>
          <w:rFonts w:ascii="Arial" w:hAnsi="Arial" w:cs="Arial"/>
          <w:b/>
          <w:sz w:val="22"/>
          <w:szCs w:val="22"/>
          <w:lang w:val="en-GB"/>
        </w:rPr>
      </w:pPr>
      <w:r w:rsidRPr="003F6225">
        <w:rPr>
          <w:rFonts w:ascii="Arial" w:hAnsi="Arial" w:cs="Arial"/>
          <w:b/>
          <w:sz w:val="22"/>
          <w:szCs w:val="22"/>
          <w:lang w:val="en-GB"/>
        </w:rPr>
        <w:t>Consultant Deliverables:</w:t>
      </w:r>
    </w:p>
    <w:p w14:paraId="63B30A87" w14:textId="77777777" w:rsidR="004F4307" w:rsidRPr="003F6225" w:rsidRDefault="00934DB5">
      <w:pPr>
        <w:rPr>
          <w:rFonts w:ascii="Arial" w:hAnsi="Arial" w:cs="Arial"/>
          <w:sz w:val="22"/>
          <w:szCs w:val="22"/>
          <w:lang w:val="en-GB"/>
        </w:rPr>
      </w:pPr>
      <w:r w:rsidRPr="003F6225">
        <w:rPr>
          <w:rFonts w:ascii="Arial" w:hAnsi="Arial" w:cs="Arial"/>
          <w:sz w:val="22"/>
          <w:szCs w:val="22"/>
          <w:lang w:val="en-GB"/>
        </w:rPr>
        <w:t>The Consultant will:</w:t>
      </w:r>
    </w:p>
    <w:p w14:paraId="4C6407A1" w14:textId="79A57FC1" w:rsidR="003B085E" w:rsidRDefault="003B085E" w:rsidP="003B085E">
      <w:pPr>
        <w:pStyle w:val="ListParagraph"/>
        <w:numPr>
          <w:ilvl w:val="0"/>
          <w:numId w:val="23"/>
        </w:numPr>
        <w:rPr>
          <w:rFonts w:ascii="Arial" w:hAnsi="Arial" w:cs="Arial"/>
          <w:sz w:val="22"/>
          <w:szCs w:val="22"/>
          <w:lang w:val="en-GB"/>
        </w:rPr>
      </w:pPr>
      <w:r w:rsidRPr="003F6225">
        <w:rPr>
          <w:rFonts w:ascii="Arial" w:hAnsi="Arial" w:cs="Arial"/>
          <w:sz w:val="22"/>
          <w:szCs w:val="22"/>
          <w:lang w:val="en-GB"/>
        </w:rPr>
        <w:t>Pre-capacity building assessment reports for each partner</w:t>
      </w:r>
      <w:r w:rsidR="00F942B4">
        <w:rPr>
          <w:rFonts w:ascii="Arial" w:hAnsi="Arial" w:cs="Arial"/>
          <w:sz w:val="22"/>
          <w:szCs w:val="22"/>
          <w:lang w:val="en-GB"/>
        </w:rPr>
        <w:t xml:space="preserve"> clearly identifying the gaps, recommended action points, </w:t>
      </w:r>
      <w:r w:rsidR="00107FEB">
        <w:rPr>
          <w:rFonts w:ascii="Arial" w:hAnsi="Arial" w:cs="Arial"/>
          <w:sz w:val="22"/>
          <w:szCs w:val="22"/>
          <w:lang w:val="en-GB"/>
        </w:rPr>
        <w:t>timelines,</w:t>
      </w:r>
      <w:r w:rsidR="00F942B4">
        <w:rPr>
          <w:rFonts w:ascii="Arial" w:hAnsi="Arial" w:cs="Arial"/>
          <w:sz w:val="22"/>
          <w:szCs w:val="22"/>
          <w:lang w:val="en-GB"/>
        </w:rPr>
        <w:t xml:space="preserve"> and responsibility matrix</w:t>
      </w:r>
    </w:p>
    <w:p w14:paraId="15871E1B" w14:textId="2105A6B9" w:rsidR="00F942B4" w:rsidRPr="003F6225" w:rsidRDefault="00F942B4" w:rsidP="003B085E">
      <w:pPr>
        <w:pStyle w:val="ListParagraph"/>
        <w:numPr>
          <w:ilvl w:val="0"/>
          <w:numId w:val="23"/>
        </w:numPr>
        <w:rPr>
          <w:rFonts w:ascii="Arial" w:hAnsi="Arial" w:cs="Arial"/>
          <w:sz w:val="22"/>
          <w:szCs w:val="22"/>
          <w:lang w:val="en-GB"/>
        </w:rPr>
      </w:pPr>
      <w:r>
        <w:rPr>
          <w:rFonts w:ascii="Arial" w:hAnsi="Arial" w:cs="Arial"/>
          <w:sz w:val="22"/>
          <w:szCs w:val="22"/>
          <w:lang w:val="en-GB"/>
        </w:rPr>
        <w:t>Develop and share a capacity assessment template with Mercy Corps covering HR, legal, assets, financial management and procurement</w:t>
      </w:r>
    </w:p>
    <w:p w14:paraId="3043B2D5" w14:textId="77777777" w:rsidR="002C42B1" w:rsidRPr="003F6225" w:rsidRDefault="003B085E" w:rsidP="002C42B1">
      <w:pPr>
        <w:pStyle w:val="ListParagraph"/>
        <w:numPr>
          <w:ilvl w:val="0"/>
          <w:numId w:val="23"/>
        </w:numPr>
        <w:rPr>
          <w:rFonts w:ascii="Arial" w:hAnsi="Arial" w:cs="Arial"/>
          <w:sz w:val="22"/>
          <w:szCs w:val="22"/>
          <w:lang w:val="en-GB"/>
        </w:rPr>
      </w:pPr>
      <w:r w:rsidRPr="003F6225">
        <w:rPr>
          <w:rFonts w:ascii="Arial" w:hAnsi="Arial" w:cs="Arial"/>
          <w:sz w:val="22"/>
          <w:szCs w:val="22"/>
          <w:lang w:val="en-GB"/>
        </w:rPr>
        <w:t>a capacity building progress report addressed to both the partner and Mercy Corps</w:t>
      </w:r>
    </w:p>
    <w:p w14:paraId="4F040BE2" w14:textId="1B7FD07C" w:rsidR="002C42B1" w:rsidRPr="003F6225" w:rsidRDefault="00F942B4" w:rsidP="00233D31">
      <w:pPr>
        <w:pStyle w:val="ListParagraph"/>
        <w:numPr>
          <w:ilvl w:val="0"/>
          <w:numId w:val="23"/>
        </w:numPr>
        <w:rPr>
          <w:rFonts w:ascii="Arial" w:hAnsi="Arial" w:cs="Arial"/>
          <w:sz w:val="22"/>
          <w:szCs w:val="22"/>
          <w:lang w:val="en-GB"/>
        </w:rPr>
      </w:pPr>
      <w:r>
        <w:rPr>
          <w:rFonts w:ascii="Arial" w:hAnsi="Arial" w:cs="Arial"/>
          <w:sz w:val="22"/>
          <w:szCs w:val="22"/>
          <w:lang w:val="en-GB"/>
        </w:rPr>
        <w:t>Consolidated</w:t>
      </w:r>
      <w:r w:rsidRPr="003F6225">
        <w:rPr>
          <w:rFonts w:ascii="Arial" w:hAnsi="Arial" w:cs="Arial"/>
          <w:sz w:val="22"/>
          <w:szCs w:val="22"/>
          <w:lang w:val="en-GB"/>
        </w:rPr>
        <w:t xml:space="preserve"> monthly</w:t>
      </w:r>
      <w:r w:rsidR="002C42B1" w:rsidRPr="003F6225">
        <w:rPr>
          <w:rFonts w:ascii="Arial" w:hAnsi="Arial" w:cs="Arial"/>
          <w:sz w:val="22"/>
          <w:szCs w:val="22"/>
          <w:lang w:val="en-GB"/>
        </w:rPr>
        <w:t xml:space="preserve"> progress report to Mercy Corps, consolidating the milestones achieved by each partner</w:t>
      </w:r>
      <w:r>
        <w:rPr>
          <w:rFonts w:ascii="Arial" w:hAnsi="Arial" w:cs="Arial"/>
          <w:sz w:val="22"/>
          <w:szCs w:val="22"/>
          <w:lang w:val="en-GB"/>
        </w:rPr>
        <w:t xml:space="preserve"> and activities </w:t>
      </w:r>
      <w:r w:rsidR="00C30C5E">
        <w:rPr>
          <w:rFonts w:ascii="Arial" w:hAnsi="Arial" w:cs="Arial"/>
          <w:sz w:val="22"/>
          <w:szCs w:val="22"/>
          <w:lang w:val="en-GB"/>
        </w:rPr>
        <w:t>conducted</w:t>
      </w:r>
      <w:r>
        <w:rPr>
          <w:rFonts w:ascii="Arial" w:hAnsi="Arial" w:cs="Arial"/>
          <w:sz w:val="22"/>
          <w:szCs w:val="22"/>
          <w:lang w:val="en-GB"/>
        </w:rPr>
        <w:t xml:space="preserve"> by the consultant</w:t>
      </w:r>
      <w:r w:rsidR="002C42B1" w:rsidRPr="003F6225">
        <w:rPr>
          <w:rFonts w:ascii="Arial" w:hAnsi="Arial" w:cs="Arial"/>
          <w:sz w:val="22"/>
          <w:szCs w:val="22"/>
          <w:lang w:val="en-GB"/>
        </w:rPr>
        <w:t xml:space="preserve"> </w:t>
      </w:r>
      <w:r>
        <w:rPr>
          <w:rFonts w:ascii="Arial" w:hAnsi="Arial" w:cs="Arial"/>
          <w:sz w:val="22"/>
          <w:szCs w:val="22"/>
          <w:lang w:val="en-GB"/>
        </w:rPr>
        <w:t xml:space="preserve">during the reporting period </w:t>
      </w:r>
    </w:p>
    <w:p w14:paraId="3151BD65" w14:textId="3ACBB850" w:rsidR="003B085E" w:rsidRPr="003F6225" w:rsidRDefault="003B085E" w:rsidP="003B085E">
      <w:pPr>
        <w:pStyle w:val="ListParagraph"/>
        <w:numPr>
          <w:ilvl w:val="0"/>
          <w:numId w:val="23"/>
        </w:numPr>
        <w:rPr>
          <w:rFonts w:ascii="Arial" w:hAnsi="Arial" w:cs="Arial"/>
          <w:sz w:val="22"/>
          <w:szCs w:val="22"/>
          <w:lang w:val="en-GB"/>
        </w:rPr>
      </w:pPr>
      <w:r w:rsidRPr="003F6225">
        <w:rPr>
          <w:rFonts w:ascii="Arial" w:hAnsi="Arial" w:cs="Arial"/>
          <w:sz w:val="22"/>
          <w:szCs w:val="22"/>
          <w:lang w:val="en-GB"/>
        </w:rPr>
        <w:t>Post capacity building assessment reports for all partners</w:t>
      </w:r>
    </w:p>
    <w:p w14:paraId="4BC68646" w14:textId="77777777" w:rsidR="00F645ED" w:rsidRPr="003F6225" w:rsidRDefault="00F645ED">
      <w:pPr>
        <w:rPr>
          <w:rFonts w:ascii="Arial" w:hAnsi="Arial" w:cs="Arial"/>
          <w:sz w:val="22"/>
          <w:szCs w:val="22"/>
          <w:lang w:val="en-GB"/>
        </w:rPr>
      </w:pPr>
    </w:p>
    <w:p w14:paraId="6786569B" w14:textId="50A98476" w:rsidR="00F2002B" w:rsidRPr="003F6225" w:rsidRDefault="00D72694" w:rsidP="008134F8">
      <w:pPr>
        <w:pStyle w:val="ListParagraph"/>
        <w:numPr>
          <w:ilvl w:val="0"/>
          <w:numId w:val="26"/>
        </w:numPr>
        <w:rPr>
          <w:rFonts w:ascii="Arial" w:hAnsi="Arial" w:cs="Arial"/>
          <w:b/>
          <w:sz w:val="22"/>
          <w:szCs w:val="22"/>
          <w:lang w:val="en-GB"/>
        </w:rPr>
      </w:pPr>
      <w:r w:rsidRPr="003F6225">
        <w:rPr>
          <w:rFonts w:ascii="Arial" w:hAnsi="Arial" w:cs="Arial"/>
          <w:b/>
          <w:sz w:val="22"/>
          <w:szCs w:val="22"/>
          <w:lang w:val="en-GB"/>
        </w:rPr>
        <w:t>Timeframe / Schedule</w:t>
      </w:r>
      <w:r w:rsidR="00F2002B" w:rsidRPr="003F6225">
        <w:rPr>
          <w:rFonts w:ascii="Arial" w:hAnsi="Arial" w:cs="Arial"/>
          <w:b/>
          <w:sz w:val="22"/>
          <w:szCs w:val="22"/>
          <w:lang w:val="en-GB"/>
        </w:rPr>
        <w:t xml:space="preserve">:  </w:t>
      </w:r>
    </w:p>
    <w:p w14:paraId="0F40AC4D" w14:textId="0DEC3555" w:rsidR="009616A4" w:rsidRPr="003F6225" w:rsidRDefault="009616A4" w:rsidP="009616A4">
      <w:pPr>
        <w:spacing w:after="100" w:afterAutospacing="1"/>
        <w:rPr>
          <w:rFonts w:ascii="Arial" w:hAnsi="Arial" w:cs="Arial"/>
          <w:sz w:val="22"/>
          <w:szCs w:val="22"/>
          <w:lang w:val="en-GB"/>
        </w:rPr>
      </w:pPr>
      <w:r w:rsidRPr="003F6225">
        <w:rPr>
          <w:rFonts w:ascii="Arial" w:hAnsi="Arial" w:cs="Arial"/>
          <w:sz w:val="22"/>
          <w:szCs w:val="22"/>
          <w:lang w:val="en-GB"/>
        </w:rPr>
        <w:t xml:space="preserve">The consultancy will be conducted between </w:t>
      </w:r>
      <w:r w:rsidR="00785B42" w:rsidRPr="003F6225">
        <w:rPr>
          <w:rFonts w:ascii="Arial" w:hAnsi="Arial" w:cs="Arial"/>
          <w:sz w:val="22"/>
          <w:szCs w:val="22"/>
          <w:lang w:val="en-GB"/>
        </w:rPr>
        <w:t>January and</w:t>
      </w:r>
      <w:r w:rsidRPr="003F6225">
        <w:rPr>
          <w:rFonts w:ascii="Arial" w:hAnsi="Arial" w:cs="Arial"/>
          <w:sz w:val="22"/>
          <w:szCs w:val="22"/>
          <w:lang w:val="en-GB"/>
        </w:rPr>
        <w:t xml:space="preserve"> </w:t>
      </w:r>
      <w:r w:rsidR="003B085E" w:rsidRPr="003F6225">
        <w:rPr>
          <w:rFonts w:ascii="Arial" w:hAnsi="Arial" w:cs="Arial"/>
          <w:sz w:val="22"/>
          <w:szCs w:val="22"/>
          <w:lang w:val="en-GB"/>
        </w:rPr>
        <w:t>April</w:t>
      </w:r>
      <w:r w:rsidRPr="003F6225">
        <w:rPr>
          <w:rFonts w:ascii="Arial" w:hAnsi="Arial" w:cs="Arial"/>
          <w:sz w:val="22"/>
          <w:szCs w:val="22"/>
          <w:lang w:val="en-GB"/>
        </w:rPr>
        <w:t xml:space="preserve"> 20</w:t>
      </w:r>
      <w:r w:rsidR="003B085E" w:rsidRPr="003F6225">
        <w:rPr>
          <w:rFonts w:ascii="Arial" w:hAnsi="Arial" w:cs="Arial"/>
          <w:sz w:val="22"/>
          <w:szCs w:val="22"/>
          <w:lang w:val="en-GB"/>
        </w:rPr>
        <w:t>23</w:t>
      </w:r>
    </w:p>
    <w:p w14:paraId="7DA8C074" w14:textId="038AEAE0" w:rsidR="00F942B4" w:rsidRDefault="00F942B4" w:rsidP="003B085E">
      <w:pPr>
        <w:pStyle w:val="ListParagraph"/>
        <w:numPr>
          <w:ilvl w:val="0"/>
          <w:numId w:val="23"/>
        </w:numPr>
        <w:rPr>
          <w:rFonts w:ascii="Arial" w:hAnsi="Arial" w:cs="Arial"/>
          <w:sz w:val="22"/>
          <w:szCs w:val="22"/>
          <w:lang w:val="en-GB"/>
        </w:rPr>
      </w:pPr>
      <w:r>
        <w:rPr>
          <w:rFonts w:ascii="Arial" w:hAnsi="Arial" w:cs="Arial"/>
          <w:sz w:val="22"/>
          <w:szCs w:val="22"/>
          <w:lang w:val="en-GB"/>
        </w:rPr>
        <w:t xml:space="preserve">Advert </w:t>
      </w:r>
      <w:r w:rsidR="00D33E55">
        <w:rPr>
          <w:rFonts w:ascii="Arial" w:hAnsi="Arial" w:cs="Arial"/>
          <w:sz w:val="22"/>
          <w:szCs w:val="22"/>
          <w:lang w:val="en-GB"/>
        </w:rPr>
        <w:t xml:space="preserve">December </w:t>
      </w:r>
      <w:r w:rsidR="009974DD">
        <w:rPr>
          <w:rFonts w:ascii="Arial" w:hAnsi="Arial" w:cs="Arial"/>
          <w:sz w:val="22"/>
          <w:szCs w:val="22"/>
          <w:lang w:val="en-GB"/>
        </w:rPr>
        <w:t>22</w:t>
      </w:r>
      <w:r w:rsidR="00D33E55">
        <w:rPr>
          <w:rFonts w:ascii="Arial" w:hAnsi="Arial" w:cs="Arial"/>
          <w:sz w:val="22"/>
          <w:szCs w:val="22"/>
          <w:lang w:val="en-GB"/>
        </w:rPr>
        <w:t>, 2022</w:t>
      </w:r>
    </w:p>
    <w:p w14:paraId="3CBF2021" w14:textId="00CF8CD4" w:rsidR="00F942B4" w:rsidRDefault="00F942B4" w:rsidP="003B085E">
      <w:pPr>
        <w:pStyle w:val="ListParagraph"/>
        <w:numPr>
          <w:ilvl w:val="0"/>
          <w:numId w:val="23"/>
        </w:numPr>
        <w:rPr>
          <w:rFonts w:ascii="Arial" w:hAnsi="Arial" w:cs="Arial"/>
          <w:sz w:val="22"/>
          <w:szCs w:val="22"/>
          <w:lang w:val="en-GB"/>
        </w:rPr>
      </w:pPr>
      <w:r>
        <w:rPr>
          <w:rFonts w:ascii="Arial" w:hAnsi="Arial" w:cs="Arial"/>
          <w:sz w:val="22"/>
          <w:szCs w:val="22"/>
          <w:lang w:val="en-GB"/>
        </w:rPr>
        <w:t xml:space="preserve">Submission of proposals </w:t>
      </w:r>
      <w:r w:rsidR="009974DD">
        <w:rPr>
          <w:rFonts w:ascii="Arial" w:hAnsi="Arial" w:cs="Arial"/>
          <w:sz w:val="22"/>
          <w:szCs w:val="22"/>
          <w:lang w:val="en-GB"/>
        </w:rPr>
        <w:t>January 9</w:t>
      </w:r>
      <w:r w:rsidR="00D33E55">
        <w:rPr>
          <w:rFonts w:ascii="Arial" w:hAnsi="Arial" w:cs="Arial"/>
          <w:sz w:val="22"/>
          <w:szCs w:val="22"/>
          <w:lang w:val="en-GB"/>
        </w:rPr>
        <w:t>, 202</w:t>
      </w:r>
      <w:r w:rsidR="009974DD">
        <w:rPr>
          <w:rFonts w:ascii="Arial" w:hAnsi="Arial" w:cs="Arial"/>
          <w:sz w:val="22"/>
          <w:szCs w:val="22"/>
          <w:lang w:val="en-GB"/>
        </w:rPr>
        <w:t>3</w:t>
      </w:r>
    </w:p>
    <w:p w14:paraId="600F4252" w14:textId="0F16F297" w:rsidR="00F942B4" w:rsidRDefault="00F942B4" w:rsidP="003B085E">
      <w:pPr>
        <w:pStyle w:val="ListParagraph"/>
        <w:numPr>
          <w:ilvl w:val="0"/>
          <w:numId w:val="23"/>
        </w:numPr>
        <w:rPr>
          <w:rFonts w:ascii="Arial" w:hAnsi="Arial" w:cs="Arial"/>
          <w:sz w:val="22"/>
          <w:szCs w:val="22"/>
          <w:lang w:val="en-GB"/>
        </w:rPr>
      </w:pPr>
      <w:r>
        <w:rPr>
          <w:rFonts w:ascii="Arial" w:hAnsi="Arial" w:cs="Arial"/>
          <w:sz w:val="22"/>
          <w:szCs w:val="22"/>
          <w:lang w:val="en-GB"/>
        </w:rPr>
        <w:t xml:space="preserve">Evaluation and </w:t>
      </w:r>
      <w:r w:rsidR="00107FEB">
        <w:rPr>
          <w:rFonts w:ascii="Arial" w:hAnsi="Arial" w:cs="Arial"/>
          <w:sz w:val="22"/>
          <w:szCs w:val="22"/>
          <w:lang w:val="en-GB"/>
        </w:rPr>
        <w:t>Negotiation</w:t>
      </w:r>
      <w:r>
        <w:rPr>
          <w:rFonts w:ascii="Arial" w:hAnsi="Arial" w:cs="Arial"/>
          <w:sz w:val="22"/>
          <w:szCs w:val="22"/>
          <w:lang w:val="en-GB"/>
        </w:rPr>
        <w:t xml:space="preserve"> </w:t>
      </w:r>
      <w:r w:rsidR="009974DD">
        <w:rPr>
          <w:rFonts w:ascii="Arial" w:hAnsi="Arial" w:cs="Arial"/>
          <w:sz w:val="22"/>
          <w:szCs w:val="22"/>
          <w:lang w:val="en-GB"/>
        </w:rPr>
        <w:t>January</w:t>
      </w:r>
      <w:r w:rsidR="00D33E55">
        <w:rPr>
          <w:rFonts w:ascii="Arial" w:hAnsi="Arial" w:cs="Arial"/>
          <w:sz w:val="22"/>
          <w:szCs w:val="22"/>
          <w:lang w:val="en-GB"/>
        </w:rPr>
        <w:t xml:space="preserve"> 1</w:t>
      </w:r>
      <w:r w:rsidR="009974DD">
        <w:rPr>
          <w:rFonts w:ascii="Arial" w:hAnsi="Arial" w:cs="Arial"/>
          <w:sz w:val="22"/>
          <w:szCs w:val="22"/>
          <w:lang w:val="en-GB"/>
        </w:rPr>
        <w:t>1</w:t>
      </w:r>
      <w:r w:rsidR="00D33E55">
        <w:rPr>
          <w:rFonts w:ascii="Arial" w:hAnsi="Arial" w:cs="Arial"/>
          <w:sz w:val="22"/>
          <w:szCs w:val="22"/>
          <w:lang w:val="en-GB"/>
        </w:rPr>
        <w:t>, 202</w:t>
      </w:r>
      <w:r w:rsidR="009974DD">
        <w:rPr>
          <w:rFonts w:ascii="Arial" w:hAnsi="Arial" w:cs="Arial"/>
          <w:sz w:val="22"/>
          <w:szCs w:val="22"/>
          <w:lang w:val="en-GB"/>
        </w:rPr>
        <w:t>3</w:t>
      </w:r>
    </w:p>
    <w:p w14:paraId="0E3EE0DE" w14:textId="35C12286" w:rsidR="00F942B4" w:rsidRDefault="00F942B4" w:rsidP="003B085E">
      <w:pPr>
        <w:pStyle w:val="ListParagraph"/>
        <w:numPr>
          <w:ilvl w:val="0"/>
          <w:numId w:val="23"/>
        </w:numPr>
        <w:rPr>
          <w:rFonts w:ascii="Arial" w:hAnsi="Arial" w:cs="Arial"/>
          <w:sz w:val="22"/>
          <w:szCs w:val="22"/>
          <w:lang w:val="en-GB"/>
        </w:rPr>
      </w:pPr>
      <w:r>
        <w:rPr>
          <w:rFonts w:ascii="Arial" w:hAnsi="Arial" w:cs="Arial"/>
          <w:sz w:val="22"/>
          <w:szCs w:val="22"/>
          <w:lang w:val="en-GB"/>
        </w:rPr>
        <w:t xml:space="preserve">Contract award </w:t>
      </w:r>
      <w:r w:rsidR="009974DD">
        <w:rPr>
          <w:rFonts w:ascii="Arial" w:hAnsi="Arial" w:cs="Arial"/>
          <w:sz w:val="22"/>
          <w:szCs w:val="22"/>
          <w:lang w:val="en-GB"/>
        </w:rPr>
        <w:t>January</w:t>
      </w:r>
      <w:r w:rsidR="00D33E55">
        <w:rPr>
          <w:rFonts w:ascii="Arial" w:hAnsi="Arial" w:cs="Arial"/>
          <w:sz w:val="22"/>
          <w:szCs w:val="22"/>
          <w:lang w:val="en-GB"/>
        </w:rPr>
        <w:t xml:space="preserve"> 16, 202</w:t>
      </w:r>
      <w:r w:rsidR="008C1A32">
        <w:rPr>
          <w:rFonts w:ascii="Arial" w:hAnsi="Arial" w:cs="Arial"/>
          <w:sz w:val="22"/>
          <w:szCs w:val="22"/>
          <w:lang w:val="en-GB"/>
        </w:rPr>
        <w:t>3</w:t>
      </w:r>
    </w:p>
    <w:p w14:paraId="2EF27989" w14:textId="222F039A" w:rsidR="003B085E" w:rsidRPr="003F6225" w:rsidRDefault="003B085E" w:rsidP="003B085E">
      <w:pPr>
        <w:pStyle w:val="ListParagraph"/>
        <w:numPr>
          <w:ilvl w:val="0"/>
          <w:numId w:val="23"/>
        </w:numPr>
        <w:rPr>
          <w:rFonts w:ascii="Arial" w:hAnsi="Arial" w:cs="Arial"/>
          <w:sz w:val="22"/>
          <w:szCs w:val="22"/>
          <w:lang w:val="en-GB"/>
        </w:rPr>
      </w:pPr>
      <w:r w:rsidRPr="003F6225">
        <w:rPr>
          <w:rFonts w:ascii="Arial" w:hAnsi="Arial" w:cs="Arial"/>
          <w:sz w:val="22"/>
          <w:szCs w:val="22"/>
          <w:lang w:val="en-GB"/>
        </w:rPr>
        <w:t xml:space="preserve">Planning and mobilization – January </w:t>
      </w:r>
      <w:r w:rsidR="009974DD">
        <w:rPr>
          <w:rFonts w:ascii="Arial" w:hAnsi="Arial" w:cs="Arial"/>
          <w:sz w:val="22"/>
          <w:szCs w:val="22"/>
          <w:lang w:val="en-GB"/>
        </w:rPr>
        <w:t>1</w:t>
      </w:r>
      <w:r w:rsidR="00CA071A">
        <w:rPr>
          <w:rFonts w:ascii="Arial" w:hAnsi="Arial" w:cs="Arial"/>
          <w:sz w:val="22"/>
          <w:szCs w:val="22"/>
          <w:lang w:val="en-GB"/>
        </w:rPr>
        <w:t>9</w:t>
      </w:r>
      <w:r w:rsidRPr="003F6225">
        <w:rPr>
          <w:rFonts w:ascii="Arial" w:hAnsi="Arial" w:cs="Arial"/>
          <w:sz w:val="22"/>
          <w:szCs w:val="22"/>
          <w:lang w:val="en-GB"/>
        </w:rPr>
        <w:t>, 2023</w:t>
      </w:r>
    </w:p>
    <w:p w14:paraId="44508818" w14:textId="49E66C89" w:rsidR="003B085E" w:rsidRPr="003F6225" w:rsidRDefault="000B7D20" w:rsidP="003B085E">
      <w:pPr>
        <w:pStyle w:val="ListParagraph"/>
        <w:numPr>
          <w:ilvl w:val="0"/>
          <w:numId w:val="23"/>
        </w:numPr>
        <w:rPr>
          <w:rFonts w:ascii="Arial" w:hAnsi="Arial" w:cs="Arial"/>
          <w:sz w:val="22"/>
          <w:szCs w:val="22"/>
          <w:lang w:val="en-GB"/>
        </w:rPr>
      </w:pPr>
      <w:r w:rsidRPr="003F6225">
        <w:rPr>
          <w:rFonts w:ascii="Arial" w:hAnsi="Arial" w:cs="Arial"/>
          <w:sz w:val="22"/>
          <w:szCs w:val="22"/>
          <w:lang w:val="en-GB"/>
        </w:rPr>
        <w:t>Organizational review and assessment/</w:t>
      </w:r>
      <w:r w:rsidR="003B085E" w:rsidRPr="003F6225">
        <w:rPr>
          <w:rFonts w:ascii="Arial" w:hAnsi="Arial" w:cs="Arial"/>
          <w:sz w:val="22"/>
          <w:szCs w:val="22"/>
          <w:lang w:val="en-GB"/>
        </w:rPr>
        <w:t xml:space="preserve">Pre-capacity building assessment reports for each partner – </w:t>
      </w:r>
      <w:r w:rsidR="009974DD">
        <w:rPr>
          <w:rFonts w:ascii="Arial" w:hAnsi="Arial" w:cs="Arial"/>
          <w:sz w:val="22"/>
          <w:szCs w:val="22"/>
          <w:lang w:val="en-GB"/>
        </w:rPr>
        <w:t>February 10</w:t>
      </w:r>
      <w:r w:rsidR="003B085E" w:rsidRPr="003F6225">
        <w:rPr>
          <w:rFonts w:ascii="Arial" w:hAnsi="Arial" w:cs="Arial"/>
          <w:sz w:val="22"/>
          <w:szCs w:val="22"/>
          <w:lang w:val="en-GB"/>
        </w:rPr>
        <w:t>, 2023</w:t>
      </w:r>
    </w:p>
    <w:p w14:paraId="6CC44954" w14:textId="30BF75C1" w:rsidR="003B085E" w:rsidRPr="003F6225" w:rsidRDefault="000B7D20" w:rsidP="003B085E">
      <w:pPr>
        <w:pStyle w:val="ListParagraph"/>
        <w:numPr>
          <w:ilvl w:val="0"/>
          <w:numId w:val="23"/>
        </w:numPr>
        <w:rPr>
          <w:rFonts w:ascii="Arial" w:hAnsi="Arial" w:cs="Arial"/>
          <w:sz w:val="22"/>
          <w:szCs w:val="22"/>
          <w:lang w:val="en-GB"/>
        </w:rPr>
      </w:pPr>
      <w:r w:rsidRPr="003F6225">
        <w:rPr>
          <w:rFonts w:ascii="Arial" w:hAnsi="Arial" w:cs="Arial"/>
          <w:sz w:val="22"/>
          <w:szCs w:val="22"/>
          <w:lang w:val="en-GB"/>
        </w:rPr>
        <w:t>Capacity building and mentorship activities/</w:t>
      </w:r>
      <w:r w:rsidR="003B085E" w:rsidRPr="003F6225">
        <w:rPr>
          <w:rFonts w:ascii="Arial" w:hAnsi="Arial" w:cs="Arial"/>
          <w:sz w:val="22"/>
          <w:szCs w:val="22"/>
          <w:lang w:val="en-GB"/>
        </w:rPr>
        <w:t>a capacity building progress report addressed to both the partner and Mercy Corps</w:t>
      </w:r>
      <w:r w:rsidR="00F942B4">
        <w:rPr>
          <w:rFonts w:ascii="Arial" w:hAnsi="Arial" w:cs="Arial"/>
          <w:sz w:val="22"/>
          <w:szCs w:val="22"/>
          <w:lang w:val="en-GB"/>
        </w:rPr>
        <w:t>-Monthly</w:t>
      </w:r>
      <w:r w:rsidR="00251827">
        <w:rPr>
          <w:rFonts w:ascii="Arial" w:hAnsi="Arial" w:cs="Arial"/>
          <w:sz w:val="22"/>
          <w:szCs w:val="22"/>
          <w:lang w:val="en-GB"/>
        </w:rPr>
        <w:t xml:space="preserve"> by the 5</w:t>
      </w:r>
      <w:r w:rsidR="00251827" w:rsidRPr="00251827">
        <w:rPr>
          <w:rFonts w:ascii="Arial" w:hAnsi="Arial" w:cs="Arial"/>
          <w:sz w:val="22"/>
          <w:szCs w:val="22"/>
          <w:vertAlign w:val="superscript"/>
          <w:lang w:val="en-GB"/>
        </w:rPr>
        <w:t>th</w:t>
      </w:r>
      <w:r w:rsidR="00251827">
        <w:rPr>
          <w:rFonts w:ascii="Arial" w:hAnsi="Arial" w:cs="Arial"/>
          <w:sz w:val="22"/>
          <w:szCs w:val="22"/>
          <w:lang w:val="en-GB"/>
        </w:rPr>
        <w:t xml:space="preserve"> of the following month</w:t>
      </w:r>
    </w:p>
    <w:p w14:paraId="793F1969" w14:textId="4F979933" w:rsidR="003B085E" w:rsidRPr="003F6225" w:rsidRDefault="000B7D20" w:rsidP="003B085E">
      <w:pPr>
        <w:pStyle w:val="ListParagraph"/>
        <w:numPr>
          <w:ilvl w:val="0"/>
          <w:numId w:val="23"/>
        </w:numPr>
        <w:rPr>
          <w:rFonts w:ascii="Arial" w:hAnsi="Arial" w:cs="Arial"/>
          <w:sz w:val="22"/>
          <w:szCs w:val="22"/>
          <w:lang w:val="en-GB"/>
        </w:rPr>
      </w:pPr>
      <w:r w:rsidRPr="003F6225">
        <w:rPr>
          <w:rFonts w:ascii="Arial" w:hAnsi="Arial" w:cs="Arial"/>
          <w:sz w:val="22"/>
          <w:szCs w:val="22"/>
          <w:lang w:val="en-GB"/>
        </w:rPr>
        <w:lastRenderedPageBreak/>
        <w:t>Monitoring and evaluation/ Post capacity building assessment reports for all partners by April 30, 2023</w:t>
      </w:r>
    </w:p>
    <w:p w14:paraId="64CCF457" w14:textId="77777777" w:rsidR="003B085E" w:rsidRPr="003F6225" w:rsidRDefault="003B085E" w:rsidP="009616A4">
      <w:pPr>
        <w:spacing w:after="100" w:afterAutospacing="1"/>
        <w:rPr>
          <w:rFonts w:ascii="Arial" w:eastAsia="Calibri" w:hAnsi="Arial" w:cs="Arial"/>
          <w:sz w:val="22"/>
          <w:szCs w:val="22"/>
          <w:lang w:val="en-GB"/>
        </w:rPr>
      </w:pPr>
    </w:p>
    <w:p w14:paraId="603EDBD7" w14:textId="4D011D7E" w:rsidR="00D72694" w:rsidRPr="003F6225" w:rsidRDefault="00800D65" w:rsidP="002C42B1">
      <w:pPr>
        <w:pStyle w:val="ListParagraph"/>
        <w:numPr>
          <w:ilvl w:val="0"/>
          <w:numId w:val="26"/>
        </w:numPr>
        <w:jc w:val="both"/>
        <w:rPr>
          <w:rFonts w:ascii="Arial" w:hAnsi="Arial" w:cs="Arial"/>
          <w:b/>
          <w:sz w:val="22"/>
          <w:szCs w:val="22"/>
          <w:lang w:val="en-GB"/>
        </w:rPr>
      </w:pPr>
      <w:r w:rsidRPr="003F6225">
        <w:rPr>
          <w:rFonts w:ascii="Arial" w:hAnsi="Arial" w:cs="Arial"/>
          <w:b/>
          <w:sz w:val="22"/>
          <w:szCs w:val="22"/>
          <w:lang w:val="en-GB"/>
        </w:rPr>
        <w:t>The</w:t>
      </w:r>
      <w:r w:rsidR="00D72694" w:rsidRPr="003F6225">
        <w:rPr>
          <w:rFonts w:ascii="Arial" w:hAnsi="Arial" w:cs="Arial"/>
          <w:b/>
          <w:sz w:val="22"/>
          <w:szCs w:val="22"/>
          <w:lang w:val="en-GB"/>
        </w:rPr>
        <w:t xml:space="preserve"> Consultant </w:t>
      </w:r>
      <w:r w:rsidRPr="003F6225">
        <w:rPr>
          <w:rFonts w:ascii="Arial" w:hAnsi="Arial" w:cs="Arial"/>
          <w:b/>
          <w:sz w:val="22"/>
          <w:szCs w:val="22"/>
          <w:lang w:val="en-GB"/>
        </w:rPr>
        <w:t xml:space="preserve">will </w:t>
      </w:r>
      <w:r w:rsidR="00D72694" w:rsidRPr="003F6225">
        <w:rPr>
          <w:rFonts w:ascii="Arial" w:hAnsi="Arial" w:cs="Arial"/>
          <w:b/>
          <w:sz w:val="22"/>
          <w:szCs w:val="22"/>
          <w:lang w:val="en-GB"/>
        </w:rPr>
        <w:t>report to</w:t>
      </w:r>
      <w:r w:rsidR="00F2002B" w:rsidRPr="003F6225">
        <w:rPr>
          <w:rFonts w:ascii="Arial" w:hAnsi="Arial" w:cs="Arial"/>
          <w:b/>
          <w:sz w:val="22"/>
          <w:szCs w:val="22"/>
          <w:lang w:val="en-GB"/>
        </w:rPr>
        <w:t xml:space="preserve">: </w:t>
      </w:r>
      <w:r w:rsidR="00F942B4">
        <w:rPr>
          <w:rFonts w:ascii="Arial" w:hAnsi="Arial" w:cs="Arial"/>
          <w:bCs/>
          <w:sz w:val="22"/>
          <w:szCs w:val="22"/>
          <w:lang w:val="en-GB"/>
        </w:rPr>
        <w:t xml:space="preserve">CREATE </w:t>
      </w:r>
      <w:r w:rsidR="009616A4" w:rsidRPr="003F6225">
        <w:rPr>
          <w:rFonts w:ascii="Arial" w:hAnsi="Arial" w:cs="Arial"/>
          <w:bCs/>
          <w:sz w:val="22"/>
          <w:szCs w:val="22"/>
          <w:lang w:val="en-GB"/>
        </w:rPr>
        <w:t>Finance &amp; Subgrants Manager</w:t>
      </w:r>
    </w:p>
    <w:p w14:paraId="0A9AA485" w14:textId="77777777" w:rsidR="00F2002B" w:rsidRPr="003F6225" w:rsidRDefault="00F2002B" w:rsidP="00785B42">
      <w:pPr>
        <w:jc w:val="both"/>
        <w:rPr>
          <w:rFonts w:ascii="Arial" w:hAnsi="Arial" w:cs="Arial"/>
          <w:color w:val="C00000"/>
          <w:sz w:val="22"/>
          <w:szCs w:val="22"/>
          <w:lang w:val="en-GB"/>
        </w:rPr>
      </w:pPr>
    </w:p>
    <w:p w14:paraId="618C1EF9" w14:textId="3ED54BCE" w:rsidR="00F2002B" w:rsidRPr="003F6225" w:rsidRDefault="00800D65" w:rsidP="002C42B1">
      <w:pPr>
        <w:pStyle w:val="ListParagraph"/>
        <w:numPr>
          <w:ilvl w:val="0"/>
          <w:numId w:val="26"/>
        </w:numPr>
        <w:jc w:val="both"/>
        <w:rPr>
          <w:rFonts w:ascii="Arial" w:hAnsi="Arial" w:cs="Arial"/>
          <w:bCs/>
          <w:sz w:val="22"/>
          <w:szCs w:val="22"/>
          <w:lang w:val="en-GB"/>
        </w:rPr>
      </w:pPr>
      <w:r w:rsidRPr="003F6225">
        <w:rPr>
          <w:rFonts w:ascii="Arial" w:hAnsi="Arial" w:cs="Arial"/>
          <w:b/>
          <w:sz w:val="22"/>
          <w:szCs w:val="22"/>
          <w:lang w:val="en-GB"/>
        </w:rPr>
        <w:t>The</w:t>
      </w:r>
      <w:r w:rsidR="00D72694" w:rsidRPr="003F6225">
        <w:rPr>
          <w:rFonts w:ascii="Arial" w:hAnsi="Arial" w:cs="Arial"/>
          <w:b/>
          <w:sz w:val="22"/>
          <w:szCs w:val="22"/>
          <w:lang w:val="en-GB"/>
        </w:rPr>
        <w:t xml:space="preserve"> Consultant </w:t>
      </w:r>
      <w:r w:rsidRPr="003F6225">
        <w:rPr>
          <w:rFonts w:ascii="Arial" w:hAnsi="Arial" w:cs="Arial"/>
          <w:b/>
          <w:sz w:val="22"/>
          <w:szCs w:val="22"/>
          <w:lang w:val="en-GB"/>
        </w:rPr>
        <w:t xml:space="preserve">will </w:t>
      </w:r>
      <w:r w:rsidR="00D72694" w:rsidRPr="003F6225">
        <w:rPr>
          <w:rFonts w:ascii="Arial" w:hAnsi="Arial" w:cs="Arial"/>
          <w:b/>
          <w:sz w:val="22"/>
          <w:szCs w:val="22"/>
          <w:lang w:val="en-GB"/>
        </w:rPr>
        <w:t>work closely with:</w:t>
      </w:r>
      <w:r w:rsidR="009616A4" w:rsidRPr="003F6225">
        <w:rPr>
          <w:rFonts w:ascii="Arial" w:hAnsi="Arial" w:cs="Arial"/>
          <w:b/>
          <w:sz w:val="22"/>
          <w:szCs w:val="22"/>
          <w:lang w:val="en-GB"/>
        </w:rPr>
        <w:t xml:space="preserve"> </w:t>
      </w:r>
      <w:r w:rsidR="009616A4" w:rsidRPr="003F6225">
        <w:rPr>
          <w:rFonts w:ascii="Arial" w:hAnsi="Arial" w:cs="Arial"/>
          <w:bCs/>
          <w:sz w:val="22"/>
          <w:szCs w:val="22"/>
          <w:lang w:val="en-GB"/>
        </w:rPr>
        <w:t xml:space="preserve">Partner </w:t>
      </w:r>
      <w:r w:rsidR="00F942B4">
        <w:rPr>
          <w:rFonts w:ascii="Arial" w:hAnsi="Arial" w:cs="Arial"/>
          <w:bCs/>
          <w:sz w:val="22"/>
          <w:szCs w:val="22"/>
          <w:lang w:val="en-GB"/>
        </w:rPr>
        <w:t>management</w:t>
      </w:r>
      <w:r w:rsidR="009616A4" w:rsidRPr="003F6225">
        <w:rPr>
          <w:rFonts w:ascii="Arial" w:hAnsi="Arial" w:cs="Arial"/>
          <w:bCs/>
          <w:sz w:val="22"/>
          <w:szCs w:val="22"/>
          <w:lang w:val="en-GB"/>
        </w:rPr>
        <w:t xml:space="preserve"> and Finance staff</w:t>
      </w:r>
    </w:p>
    <w:p w14:paraId="578D2CB1" w14:textId="550F2741" w:rsidR="00D72694" w:rsidRPr="003F6225" w:rsidRDefault="00D72694" w:rsidP="00785B42">
      <w:pPr>
        <w:jc w:val="both"/>
        <w:rPr>
          <w:rFonts w:ascii="Arial" w:hAnsi="Arial" w:cs="Arial"/>
          <w:color w:val="C00000"/>
          <w:sz w:val="22"/>
          <w:szCs w:val="22"/>
          <w:lang w:val="en-GB"/>
        </w:rPr>
      </w:pPr>
    </w:p>
    <w:p w14:paraId="2148A9EF" w14:textId="413798DB" w:rsidR="00277581" w:rsidRPr="003F6225" w:rsidRDefault="00277581" w:rsidP="002C42B1">
      <w:pPr>
        <w:pStyle w:val="ListParagraph"/>
        <w:numPr>
          <w:ilvl w:val="0"/>
          <w:numId w:val="26"/>
        </w:numPr>
        <w:jc w:val="both"/>
        <w:rPr>
          <w:rFonts w:ascii="Arial" w:hAnsi="Arial" w:cs="Arial"/>
          <w:b/>
          <w:sz w:val="22"/>
          <w:szCs w:val="22"/>
          <w:lang w:val="en-GB"/>
        </w:rPr>
      </w:pPr>
      <w:r w:rsidRPr="003F6225">
        <w:rPr>
          <w:rFonts w:ascii="Arial" w:hAnsi="Arial" w:cs="Arial"/>
          <w:b/>
          <w:sz w:val="22"/>
          <w:szCs w:val="22"/>
          <w:lang w:val="en-GB"/>
        </w:rPr>
        <w:t>Required Experience &amp; Skills:</w:t>
      </w:r>
    </w:p>
    <w:p w14:paraId="199309B8" w14:textId="4C92C827" w:rsidR="00785B42" w:rsidRPr="003F6225" w:rsidRDefault="00785B42" w:rsidP="00785B42">
      <w:pPr>
        <w:jc w:val="both"/>
        <w:rPr>
          <w:rFonts w:ascii="Arial" w:eastAsia="Calibri" w:hAnsi="Arial" w:cs="Arial"/>
          <w:sz w:val="22"/>
          <w:szCs w:val="22"/>
          <w:lang w:val="en-GB"/>
        </w:rPr>
      </w:pPr>
      <w:r w:rsidRPr="003F6225">
        <w:rPr>
          <w:rFonts w:ascii="Arial" w:eastAsia="Calibri" w:hAnsi="Arial" w:cs="Arial"/>
          <w:sz w:val="22"/>
          <w:szCs w:val="22"/>
          <w:lang w:val="en-GB"/>
        </w:rPr>
        <w:t>The capacity building consultant should meet the following criteria:</w:t>
      </w:r>
    </w:p>
    <w:p w14:paraId="38E8A851" w14:textId="7B036C77" w:rsidR="00785B42" w:rsidRPr="003F6225" w:rsidRDefault="00785B42" w:rsidP="00794058">
      <w:pPr>
        <w:pStyle w:val="ListParagraph"/>
        <w:numPr>
          <w:ilvl w:val="0"/>
          <w:numId w:val="27"/>
        </w:numPr>
        <w:rPr>
          <w:rFonts w:ascii="Arial" w:eastAsia="Calibri" w:hAnsi="Arial" w:cs="Arial"/>
          <w:sz w:val="22"/>
          <w:szCs w:val="22"/>
          <w:lang w:val="en-GB"/>
        </w:rPr>
      </w:pPr>
      <w:r w:rsidRPr="003F6225">
        <w:rPr>
          <w:rFonts w:ascii="Arial" w:eastAsia="Calibri" w:hAnsi="Arial" w:cs="Arial"/>
          <w:sz w:val="22"/>
          <w:szCs w:val="22"/>
          <w:lang w:val="en-GB"/>
        </w:rPr>
        <w:t xml:space="preserve">Experience in capacity building of partners of donor funded programmes. </w:t>
      </w:r>
    </w:p>
    <w:p w14:paraId="508E0869" w14:textId="3F6B8F17" w:rsidR="00785B42" w:rsidRPr="003F6225" w:rsidRDefault="00785B42" w:rsidP="00794058">
      <w:pPr>
        <w:pStyle w:val="ListParagraph"/>
        <w:numPr>
          <w:ilvl w:val="0"/>
          <w:numId w:val="27"/>
        </w:numPr>
        <w:rPr>
          <w:rFonts w:ascii="Arial" w:eastAsia="Calibri" w:hAnsi="Arial" w:cs="Arial"/>
          <w:sz w:val="22"/>
          <w:szCs w:val="22"/>
          <w:lang w:val="en-GB"/>
        </w:rPr>
      </w:pPr>
      <w:r w:rsidRPr="003F6225">
        <w:rPr>
          <w:rFonts w:ascii="Arial" w:eastAsia="Calibri" w:hAnsi="Arial" w:cs="Arial"/>
          <w:sz w:val="22"/>
          <w:szCs w:val="22"/>
          <w:lang w:val="en-GB"/>
        </w:rPr>
        <w:t xml:space="preserve">At least five years of experience in </w:t>
      </w:r>
      <w:r w:rsidR="00C30C5E" w:rsidRPr="003F6225">
        <w:rPr>
          <w:rFonts w:ascii="Arial" w:eastAsia="Calibri" w:hAnsi="Arial" w:cs="Arial"/>
          <w:sz w:val="22"/>
          <w:szCs w:val="22"/>
          <w:lang w:val="en-GB"/>
        </w:rPr>
        <w:t>conducting</w:t>
      </w:r>
      <w:r w:rsidRPr="003F6225">
        <w:rPr>
          <w:rFonts w:ascii="Arial" w:eastAsia="Calibri" w:hAnsi="Arial" w:cs="Arial"/>
          <w:sz w:val="22"/>
          <w:szCs w:val="22"/>
          <w:lang w:val="en-GB"/>
        </w:rPr>
        <w:t xml:space="preserve"> capacity building activities for local partners</w:t>
      </w:r>
    </w:p>
    <w:p w14:paraId="73E58DF1" w14:textId="17CA004B" w:rsidR="00785B42" w:rsidRPr="003F6225" w:rsidRDefault="00785B42" w:rsidP="00794058">
      <w:pPr>
        <w:pStyle w:val="ListParagraph"/>
        <w:numPr>
          <w:ilvl w:val="0"/>
          <w:numId w:val="27"/>
        </w:numPr>
        <w:rPr>
          <w:rFonts w:ascii="Arial" w:eastAsia="Calibri" w:hAnsi="Arial" w:cs="Arial"/>
          <w:sz w:val="22"/>
          <w:szCs w:val="22"/>
          <w:lang w:val="en-GB"/>
        </w:rPr>
      </w:pPr>
      <w:r w:rsidRPr="003F6225">
        <w:rPr>
          <w:rFonts w:ascii="Arial" w:eastAsia="Calibri" w:hAnsi="Arial" w:cs="Arial"/>
          <w:sz w:val="22"/>
          <w:szCs w:val="22"/>
          <w:lang w:val="en-GB"/>
        </w:rPr>
        <w:t xml:space="preserve">Have conducted capacity building of </w:t>
      </w:r>
      <w:r w:rsidR="00F942B4">
        <w:rPr>
          <w:rFonts w:ascii="Arial" w:eastAsia="Calibri" w:hAnsi="Arial" w:cs="Arial"/>
          <w:sz w:val="22"/>
          <w:szCs w:val="22"/>
          <w:lang w:val="en-GB"/>
        </w:rPr>
        <w:t>10-20</w:t>
      </w:r>
      <w:r w:rsidRPr="003F6225">
        <w:rPr>
          <w:rFonts w:ascii="Arial" w:eastAsia="Calibri" w:hAnsi="Arial" w:cs="Arial"/>
          <w:sz w:val="22"/>
          <w:szCs w:val="22"/>
          <w:lang w:val="en-GB"/>
        </w:rPr>
        <w:t xml:space="preserve"> partners in the past three years.</w:t>
      </w:r>
    </w:p>
    <w:p w14:paraId="488342AC" w14:textId="77777777" w:rsidR="00785B42" w:rsidRPr="003F6225" w:rsidRDefault="00785B42" w:rsidP="00794058">
      <w:pPr>
        <w:pStyle w:val="ListParagraph"/>
        <w:numPr>
          <w:ilvl w:val="0"/>
          <w:numId w:val="27"/>
        </w:numPr>
        <w:rPr>
          <w:rFonts w:ascii="Arial" w:eastAsia="Calibri" w:hAnsi="Arial" w:cs="Arial"/>
          <w:sz w:val="22"/>
          <w:szCs w:val="22"/>
          <w:lang w:val="en-GB"/>
        </w:rPr>
      </w:pPr>
      <w:r w:rsidRPr="003F6225">
        <w:rPr>
          <w:rFonts w:ascii="Arial" w:eastAsia="Calibri" w:hAnsi="Arial" w:cs="Arial"/>
          <w:sz w:val="22"/>
          <w:szCs w:val="22"/>
          <w:lang w:val="en-GB"/>
        </w:rPr>
        <w:t>A degree in a relevant field</w:t>
      </w:r>
    </w:p>
    <w:p w14:paraId="6EA19E84" w14:textId="12D7EEB8" w:rsidR="00785B42" w:rsidRPr="003F6225" w:rsidRDefault="00785B42" w:rsidP="00794058">
      <w:pPr>
        <w:pStyle w:val="ListParagraph"/>
        <w:numPr>
          <w:ilvl w:val="0"/>
          <w:numId w:val="27"/>
        </w:numPr>
        <w:rPr>
          <w:rFonts w:ascii="Arial" w:eastAsia="Calibri" w:hAnsi="Arial" w:cs="Arial"/>
          <w:sz w:val="22"/>
          <w:szCs w:val="22"/>
          <w:lang w:val="en-GB"/>
        </w:rPr>
      </w:pPr>
      <w:r w:rsidRPr="003F6225">
        <w:rPr>
          <w:rFonts w:ascii="Arial" w:eastAsia="Calibri" w:hAnsi="Arial" w:cs="Arial"/>
          <w:sz w:val="22"/>
          <w:szCs w:val="22"/>
          <w:lang w:val="en-GB"/>
        </w:rPr>
        <w:t xml:space="preserve">Excellent written and verbal English </w:t>
      </w:r>
      <w:r w:rsidR="008134F8" w:rsidRPr="003F6225">
        <w:rPr>
          <w:rFonts w:ascii="Arial" w:eastAsia="Calibri" w:hAnsi="Arial" w:cs="Arial"/>
          <w:sz w:val="22"/>
          <w:szCs w:val="22"/>
          <w:lang w:val="en-GB"/>
        </w:rPr>
        <w:t xml:space="preserve">and Kiswahili </w:t>
      </w:r>
      <w:r w:rsidRPr="003F6225">
        <w:rPr>
          <w:rFonts w:ascii="Arial" w:eastAsia="Calibri" w:hAnsi="Arial" w:cs="Arial"/>
          <w:sz w:val="22"/>
          <w:szCs w:val="22"/>
          <w:lang w:val="en-GB"/>
        </w:rPr>
        <w:t xml:space="preserve">communication skills. </w:t>
      </w:r>
    </w:p>
    <w:p w14:paraId="0F066252" w14:textId="421A1E25" w:rsidR="00785B42" w:rsidRPr="003F6225" w:rsidRDefault="00785B42" w:rsidP="00794058">
      <w:pPr>
        <w:pStyle w:val="ListParagraph"/>
        <w:numPr>
          <w:ilvl w:val="0"/>
          <w:numId w:val="27"/>
        </w:numPr>
        <w:rPr>
          <w:rFonts w:ascii="Arial" w:hAnsi="Arial" w:cs="Arial"/>
          <w:sz w:val="22"/>
          <w:szCs w:val="22"/>
          <w:lang w:val="en-GB"/>
        </w:rPr>
      </w:pPr>
      <w:r w:rsidRPr="003F6225">
        <w:rPr>
          <w:rFonts w:ascii="Arial" w:hAnsi="Arial" w:cs="Arial"/>
          <w:sz w:val="22"/>
          <w:szCs w:val="22"/>
          <w:lang w:val="en-GB"/>
        </w:rPr>
        <w:t xml:space="preserve">Ability to </w:t>
      </w:r>
      <w:r w:rsidR="00C30C5E" w:rsidRPr="003F6225">
        <w:rPr>
          <w:rFonts w:ascii="Arial" w:hAnsi="Arial" w:cs="Arial"/>
          <w:sz w:val="22"/>
          <w:szCs w:val="22"/>
          <w:lang w:val="en-GB"/>
        </w:rPr>
        <w:t>collaborate</w:t>
      </w:r>
      <w:r w:rsidRPr="003F6225">
        <w:rPr>
          <w:rFonts w:ascii="Arial" w:hAnsi="Arial" w:cs="Arial"/>
          <w:sz w:val="22"/>
          <w:szCs w:val="22"/>
          <w:lang w:val="en-GB"/>
        </w:rPr>
        <w:t xml:space="preserve"> with multiple individuals and groups. </w:t>
      </w:r>
    </w:p>
    <w:p w14:paraId="02F6A1E9" w14:textId="51CB4531" w:rsidR="00785B42" w:rsidRPr="003F6225" w:rsidRDefault="00785B42" w:rsidP="00794058">
      <w:pPr>
        <w:pStyle w:val="ListParagraph"/>
        <w:numPr>
          <w:ilvl w:val="0"/>
          <w:numId w:val="27"/>
        </w:numPr>
        <w:rPr>
          <w:rFonts w:ascii="Arial" w:hAnsi="Arial" w:cs="Arial"/>
          <w:sz w:val="22"/>
          <w:szCs w:val="22"/>
          <w:lang w:val="en-GB"/>
        </w:rPr>
      </w:pPr>
      <w:r w:rsidRPr="003F6225">
        <w:rPr>
          <w:rFonts w:ascii="Arial" w:hAnsi="Arial" w:cs="Arial"/>
          <w:sz w:val="22"/>
          <w:szCs w:val="22"/>
          <w:lang w:val="en-GB"/>
        </w:rPr>
        <w:t xml:space="preserve">Preference will be given to those who have conducted similar </w:t>
      </w:r>
      <w:r w:rsidR="008134F8" w:rsidRPr="003F6225">
        <w:rPr>
          <w:rFonts w:ascii="Arial" w:hAnsi="Arial" w:cs="Arial"/>
          <w:sz w:val="22"/>
          <w:szCs w:val="22"/>
          <w:lang w:val="en-GB"/>
        </w:rPr>
        <w:t>capacity building activities</w:t>
      </w:r>
      <w:r w:rsidRPr="003F6225">
        <w:rPr>
          <w:rFonts w:ascii="Arial" w:hAnsi="Arial" w:cs="Arial"/>
          <w:sz w:val="22"/>
          <w:szCs w:val="22"/>
          <w:lang w:val="en-GB"/>
        </w:rPr>
        <w:t xml:space="preserve"> in either Kenya, Tanzania</w:t>
      </w:r>
      <w:r w:rsidR="008134F8" w:rsidRPr="003F6225">
        <w:rPr>
          <w:rFonts w:ascii="Arial" w:hAnsi="Arial" w:cs="Arial"/>
          <w:sz w:val="22"/>
          <w:szCs w:val="22"/>
          <w:lang w:val="en-GB"/>
        </w:rPr>
        <w:t>, Uganda, or Ethiopia</w:t>
      </w:r>
    </w:p>
    <w:p w14:paraId="2C2ECE6D" w14:textId="7EBC26A3" w:rsidR="008134F8" w:rsidRPr="003F6225" w:rsidRDefault="008134F8" w:rsidP="002C42B1">
      <w:pPr>
        <w:pStyle w:val="ListParagraph"/>
        <w:numPr>
          <w:ilvl w:val="0"/>
          <w:numId w:val="26"/>
        </w:numPr>
        <w:rPr>
          <w:rFonts w:ascii="Arial" w:hAnsi="Arial" w:cs="Arial"/>
          <w:b/>
          <w:bCs/>
          <w:color w:val="000000" w:themeColor="text1"/>
          <w:sz w:val="22"/>
          <w:szCs w:val="22"/>
          <w:lang w:val="en-GB"/>
        </w:rPr>
      </w:pPr>
      <w:r w:rsidRPr="003F6225">
        <w:rPr>
          <w:rFonts w:ascii="Arial" w:hAnsi="Arial" w:cs="Arial"/>
          <w:b/>
          <w:bCs/>
          <w:color w:val="000000" w:themeColor="text1"/>
          <w:sz w:val="22"/>
          <w:szCs w:val="22"/>
          <w:lang w:val="en-GB"/>
        </w:rPr>
        <w:t>To apply</w:t>
      </w:r>
    </w:p>
    <w:p w14:paraId="78EE69CE" w14:textId="0D93C305" w:rsidR="008134F8" w:rsidRPr="003F6225" w:rsidRDefault="008134F8" w:rsidP="008134F8">
      <w:pPr>
        <w:rPr>
          <w:rFonts w:ascii="Arial" w:hAnsi="Arial" w:cs="Arial"/>
          <w:color w:val="000000" w:themeColor="text1"/>
          <w:sz w:val="22"/>
          <w:szCs w:val="22"/>
          <w:lang w:val="en-GB"/>
        </w:rPr>
      </w:pPr>
      <w:r w:rsidRPr="003F6225">
        <w:rPr>
          <w:rFonts w:ascii="Arial" w:hAnsi="Arial" w:cs="Arial"/>
          <w:color w:val="000000" w:themeColor="text1"/>
          <w:sz w:val="22"/>
          <w:szCs w:val="22"/>
          <w:lang w:val="en-GB"/>
        </w:rPr>
        <w:t xml:space="preserve">Provide a brief proposal of no more than </w:t>
      </w:r>
      <w:r w:rsidR="00D33E55">
        <w:rPr>
          <w:rFonts w:ascii="Arial" w:hAnsi="Arial" w:cs="Arial"/>
          <w:color w:val="000000" w:themeColor="text1"/>
          <w:sz w:val="22"/>
          <w:szCs w:val="22"/>
          <w:lang w:val="en-GB"/>
        </w:rPr>
        <w:t>10</w:t>
      </w:r>
      <w:r w:rsidRPr="003F6225">
        <w:rPr>
          <w:rFonts w:ascii="Arial" w:hAnsi="Arial" w:cs="Arial"/>
          <w:color w:val="000000" w:themeColor="text1"/>
          <w:sz w:val="22"/>
          <w:szCs w:val="22"/>
          <w:lang w:val="en-GB"/>
        </w:rPr>
        <w:t xml:space="preserve"> pages containing the following:</w:t>
      </w:r>
    </w:p>
    <w:p w14:paraId="39DABA11" w14:textId="77777777" w:rsidR="00D33E55" w:rsidRPr="00107FEB" w:rsidRDefault="00D33E55" w:rsidP="00D33E55">
      <w:pPr>
        <w:pStyle w:val="pf0"/>
        <w:numPr>
          <w:ilvl w:val="0"/>
          <w:numId w:val="24"/>
        </w:numPr>
        <w:rPr>
          <w:rFonts w:ascii="Arial" w:hAnsi="Arial" w:cs="Arial"/>
          <w:sz w:val="22"/>
          <w:szCs w:val="22"/>
        </w:rPr>
      </w:pPr>
      <w:r w:rsidRPr="00107FEB">
        <w:rPr>
          <w:rStyle w:val="cf01"/>
          <w:rFonts w:ascii="Arial" w:hAnsi="Arial" w:cs="Arial"/>
          <w:sz w:val="22"/>
          <w:szCs w:val="22"/>
        </w:rPr>
        <w:t xml:space="preserve">1-Executive summary-1 </w:t>
      </w:r>
      <w:proofErr w:type="spellStart"/>
      <w:r w:rsidRPr="00107FEB">
        <w:rPr>
          <w:rStyle w:val="cf01"/>
          <w:rFonts w:ascii="Arial" w:hAnsi="Arial" w:cs="Arial"/>
          <w:sz w:val="22"/>
          <w:szCs w:val="22"/>
        </w:rPr>
        <w:t>pg</w:t>
      </w:r>
      <w:proofErr w:type="spellEnd"/>
    </w:p>
    <w:p w14:paraId="1720DED7" w14:textId="77777777" w:rsidR="00D33E55" w:rsidRPr="00107FEB" w:rsidRDefault="00D33E55" w:rsidP="00D33E55">
      <w:pPr>
        <w:pStyle w:val="pf0"/>
        <w:numPr>
          <w:ilvl w:val="0"/>
          <w:numId w:val="24"/>
        </w:numPr>
        <w:rPr>
          <w:rFonts w:ascii="Arial" w:hAnsi="Arial" w:cs="Arial"/>
          <w:sz w:val="22"/>
          <w:szCs w:val="22"/>
        </w:rPr>
      </w:pPr>
      <w:r w:rsidRPr="00107FEB">
        <w:rPr>
          <w:rStyle w:val="cf01"/>
          <w:rFonts w:ascii="Arial" w:hAnsi="Arial" w:cs="Arial"/>
          <w:sz w:val="22"/>
          <w:szCs w:val="22"/>
        </w:rPr>
        <w:t xml:space="preserve">2. Previous/similar experience-1 </w:t>
      </w:r>
      <w:proofErr w:type="spellStart"/>
      <w:r w:rsidRPr="00107FEB">
        <w:rPr>
          <w:rStyle w:val="cf01"/>
          <w:rFonts w:ascii="Arial" w:hAnsi="Arial" w:cs="Arial"/>
          <w:sz w:val="22"/>
          <w:szCs w:val="22"/>
        </w:rPr>
        <w:t>pg</w:t>
      </w:r>
      <w:proofErr w:type="spellEnd"/>
    </w:p>
    <w:p w14:paraId="6311AE94" w14:textId="626EC3C0" w:rsidR="00D33E55" w:rsidRPr="00107FEB" w:rsidRDefault="00D33E55" w:rsidP="00D33E55">
      <w:pPr>
        <w:pStyle w:val="pf0"/>
        <w:numPr>
          <w:ilvl w:val="0"/>
          <w:numId w:val="24"/>
        </w:numPr>
        <w:rPr>
          <w:rFonts w:ascii="Arial" w:hAnsi="Arial" w:cs="Arial"/>
          <w:sz w:val="22"/>
          <w:szCs w:val="22"/>
        </w:rPr>
      </w:pPr>
      <w:r w:rsidRPr="00107FEB">
        <w:rPr>
          <w:rStyle w:val="cf01"/>
          <w:rFonts w:ascii="Arial" w:hAnsi="Arial" w:cs="Arial"/>
          <w:sz w:val="22"/>
          <w:szCs w:val="22"/>
        </w:rPr>
        <w:t>3. Understanding of the bidders SoW -2pg</w:t>
      </w:r>
      <w:r w:rsidR="00107FEB">
        <w:rPr>
          <w:rStyle w:val="cf01"/>
          <w:rFonts w:ascii="Arial" w:hAnsi="Arial" w:cs="Arial"/>
          <w:sz w:val="22"/>
          <w:szCs w:val="22"/>
        </w:rPr>
        <w:t>s</w:t>
      </w:r>
    </w:p>
    <w:p w14:paraId="386340C1" w14:textId="69F939D2" w:rsidR="00D33E55" w:rsidRPr="00107FEB" w:rsidRDefault="00D33E55" w:rsidP="00D33E55">
      <w:pPr>
        <w:pStyle w:val="pf0"/>
        <w:numPr>
          <w:ilvl w:val="0"/>
          <w:numId w:val="24"/>
        </w:numPr>
        <w:rPr>
          <w:rFonts w:ascii="Arial" w:hAnsi="Arial" w:cs="Arial"/>
          <w:sz w:val="22"/>
          <w:szCs w:val="22"/>
        </w:rPr>
      </w:pPr>
      <w:r w:rsidRPr="00107FEB">
        <w:rPr>
          <w:rStyle w:val="cf01"/>
          <w:rFonts w:ascii="Arial" w:hAnsi="Arial" w:cs="Arial"/>
          <w:sz w:val="22"/>
          <w:szCs w:val="22"/>
        </w:rPr>
        <w:t>4.Proposed approach, methodology and workplan-5pgs</w:t>
      </w:r>
    </w:p>
    <w:p w14:paraId="52B7EF8C" w14:textId="77777777" w:rsidR="00D33E55" w:rsidRPr="00107FEB" w:rsidRDefault="00D33E55" w:rsidP="00D33E55">
      <w:pPr>
        <w:pStyle w:val="pf0"/>
        <w:numPr>
          <w:ilvl w:val="0"/>
          <w:numId w:val="24"/>
        </w:numPr>
        <w:rPr>
          <w:rFonts w:ascii="Arial" w:hAnsi="Arial" w:cs="Arial"/>
          <w:sz w:val="22"/>
          <w:szCs w:val="22"/>
        </w:rPr>
      </w:pPr>
      <w:r w:rsidRPr="00107FEB">
        <w:rPr>
          <w:rStyle w:val="cf01"/>
          <w:rFonts w:ascii="Arial" w:hAnsi="Arial" w:cs="Arial"/>
          <w:sz w:val="22"/>
          <w:szCs w:val="22"/>
        </w:rPr>
        <w:t xml:space="preserve">5.Proposed key staffing structure for the assignment-1 </w:t>
      </w:r>
      <w:proofErr w:type="spellStart"/>
      <w:r w:rsidRPr="00107FEB">
        <w:rPr>
          <w:rStyle w:val="cf01"/>
          <w:rFonts w:ascii="Arial" w:hAnsi="Arial" w:cs="Arial"/>
          <w:sz w:val="22"/>
          <w:szCs w:val="22"/>
        </w:rPr>
        <w:t>pg</w:t>
      </w:r>
      <w:proofErr w:type="spellEnd"/>
    </w:p>
    <w:p w14:paraId="0EE9D6C2" w14:textId="290D4203" w:rsidR="008134F8" w:rsidRPr="003F6225" w:rsidRDefault="008134F8" w:rsidP="008134F8">
      <w:pPr>
        <w:pStyle w:val="ListParagraph"/>
        <w:numPr>
          <w:ilvl w:val="1"/>
          <w:numId w:val="24"/>
        </w:numPr>
        <w:pBdr>
          <w:top w:val="nil"/>
          <w:left w:val="nil"/>
          <w:bottom w:val="nil"/>
          <w:right w:val="nil"/>
          <w:between w:val="nil"/>
        </w:pBdr>
        <w:spacing w:line="276" w:lineRule="auto"/>
        <w:jc w:val="both"/>
        <w:rPr>
          <w:rFonts w:ascii="Arial" w:hAnsi="Arial" w:cs="Arial"/>
          <w:color w:val="000000" w:themeColor="text1"/>
          <w:sz w:val="22"/>
          <w:szCs w:val="22"/>
          <w:lang w:val="en-GB"/>
        </w:rPr>
      </w:pPr>
      <w:r w:rsidRPr="003F6225">
        <w:rPr>
          <w:rFonts w:ascii="Arial" w:hAnsi="Arial" w:cs="Arial"/>
          <w:color w:val="000000"/>
          <w:sz w:val="22"/>
          <w:szCs w:val="22"/>
          <w:lang w:val="en-GB"/>
        </w:rPr>
        <w:t xml:space="preserve">. </w:t>
      </w:r>
    </w:p>
    <w:p w14:paraId="3BE080CE" w14:textId="71E71FB7" w:rsidR="008134F8" w:rsidRPr="003F6225" w:rsidRDefault="008134F8" w:rsidP="008134F8">
      <w:pPr>
        <w:pStyle w:val="ListParagraph"/>
        <w:numPr>
          <w:ilvl w:val="0"/>
          <w:numId w:val="24"/>
        </w:numPr>
        <w:pBdr>
          <w:top w:val="nil"/>
          <w:left w:val="nil"/>
          <w:bottom w:val="nil"/>
          <w:right w:val="nil"/>
          <w:between w:val="nil"/>
        </w:pBdr>
        <w:spacing w:line="276" w:lineRule="auto"/>
        <w:jc w:val="both"/>
        <w:textAlignment w:val="baseline"/>
        <w:rPr>
          <w:rFonts w:ascii="Arial" w:hAnsi="Arial" w:cs="Arial"/>
          <w:color w:val="000000"/>
          <w:sz w:val="22"/>
          <w:szCs w:val="22"/>
          <w:lang w:val="en-GB"/>
        </w:rPr>
      </w:pPr>
      <w:r w:rsidRPr="003F6225">
        <w:rPr>
          <w:rFonts w:ascii="Arial" w:hAnsi="Arial" w:cs="Arial"/>
          <w:color w:val="000000"/>
          <w:sz w:val="22"/>
          <w:szCs w:val="22"/>
          <w:lang w:val="en-GB"/>
        </w:rPr>
        <w:t>Experience and quality of key personnel</w:t>
      </w:r>
      <w:r w:rsidRPr="003F6225">
        <w:rPr>
          <w:rFonts w:ascii="Arial" w:hAnsi="Arial" w:cs="Arial"/>
          <w:color w:val="000000" w:themeColor="text1"/>
          <w:sz w:val="22"/>
          <w:szCs w:val="22"/>
          <w:lang w:val="en-GB"/>
        </w:rPr>
        <w:t xml:space="preserve"> including </w:t>
      </w:r>
      <w:r w:rsidRPr="003F6225">
        <w:rPr>
          <w:rFonts w:ascii="Arial" w:hAnsi="Arial" w:cs="Arial"/>
          <w:color w:val="000000"/>
          <w:sz w:val="22"/>
          <w:szCs w:val="22"/>
          <w:lang w:val="en-GB"/>
        </w:rPr>
        <w:t xml:space="preserve">CV(s) of staff who will be engaged for this assignment reflecting at least the academic qualification, previous relevant experience, contact number, current location etc. Each CV </w:t>
      </w:r>
      <w:r w:rsidRPr="003F6225">
        <w:rPr>
          <w:rFonts w:ascii="Arial" w:hAnsi="Arial" w:cs="Arial"/>
          <w:b/>
          <w:bCs/>
          <w:color w:val="000000"/>
          <w:sz w:val="22"/>
          <w:szCs w:val="22"/>
          <w:lang w:val="en-GB"/>
        </w:rPr>
        <w:t xml:space="preserve">should not exceed four (4) pages in MS Word format – font size </w:t>
      </w:r>
      <w:r w:rsidR="002C42B1" w:rsidRPr="003F6225">
        <w:rPr>
          <w:rFonts w:ascii="Arial" w:hAnsi="Arial" w:cs="Arial"/>
          <w:b/>
          <w:bCs/>
          <w:color w:val="000000"/>
          <w:sz w:val="22"/>
          <w:szCs w:val="22"/>
          <w:lang w:val="en-GB"/>
        </w:rPr>
        <w:t>Arial</w:t>
      </w:r>
      <w:r w:rsidRPr="003F6225">
        <w:rPr>
          <w:rFonts w:ascii="Arial" w:hAnsi="Arial" w:cs="Arial"/>
          <w:b/>
          <w:bCs/>
          <w:color w:val="000000"/>
          <w:sz w:val="22"/>
          <w:szCs w:val="22"/>
          <w:lang w:val="en-GB"/>
        </w:rPr>
        <w:t xml:space="preserve"> 11 – A4 size page – margin one inch all sides – alignment </w:t>
      </w:r>
      <w:r w:rsidR="003F6225" w:rsidRPr="003F6225">
        <w:rPr>
          <w:rFonts w:ascii="Arial" w:hAnsi="Arial" w:cs="Arial"/>
          <w:b/>
          <w:bCs/>
          <w:color w:val="000000"/>
          <w:sz w:val="22"/>
          <w:szCs w:val="22"/>
          <w:lang w:val="en-GB"/>
        </w:rPr>
        <w:t>justified.</w:t>
      </w:r>
      <w:r w:rsidR="00107FEB">
        <w:rPr>
          <w:rFonts w:ascii="Arial" w:hAnsi="Arial" w:cs="Arial"/>
          <w:b/>
          <w:bCs/>
          <w:color w:val="000000"/>
          <w:sz w:val="22"/>
          <w:szCs w:val="22"/>
          <w:lang w:val="en-GB"/>
        </w:rPr>
        <w:t xml:space="preserve"> Presented as annexes</w:t>
      </w:r>
    </w:p>
    <w:p w14:paraId="2EBA3EBF" w14:textId="77777777" w:rsidR="008134F8" w:rsidRPr="003F6225" w:rsidRDefault="008134F8" w:rsidP="008134F8">
      <w:pPr>
        <w:pStyle w:val="ListParagraph"/>
        <w:numPr>
          <w:ilvl w:val="0"/>
          <w:numId w:val="24"/>
        </w:numPr>
        <w:pBdr>
          <w:top w:val="nil"/>
          <w:left w:val="nil"/>
          <w:bottom w:val="nil"/>
          <w:right w:val="nil"/>
          <w:between w:val="nil"/>
        </w:pBdr>
        <w:spacing w:line="276" w:lineRule="auto"/>
        <w:rPr>
          <w:rFonts w:ascii="Arial" w:hAnsi="Arial" w:cs="Arial"/>
          <w:color w:val="000000" w:themeColor="text1"/>
          <w:sz w:val="22"/>
          <w:szCs w:val="22"/>
          <w:lang w:val="en-GB"/>
        </w:rPr>
      </w:pPr>
      <w:r w:rsidRPr="003F6225">
        <w:rPr>
          <w:rFonts w:ascii="Arial" w:hAnsi="Arial" w:cs="Arial"/>
          <w:color w:val="000000" w:themeColor="text1"/>
          <w:sz w:val="22"/>
          <w:szCs w:val="22"/>
          <w:lang w:val="en-GB"/>
        </w:rPr>
        <w:t xml:space="preserve">Independent verified references </w:t>
      </w:r>
    </w:p>
    <w:p w14:paraId="3A05EC0B" w14:textId="2AE503F9" w:rsidR="008134F8" w:rsidRPr="003F6225" w:rsidRDefault="00107FEB" w:rsidP="008134F8">
      <w:pPr>
        <w:pStyle w:val="ListParagraph"/>
        <w:numPr>
          <w:ilvl w:val="0"/>
          <w:numId w:val="24"/>
        </w:numPr>
        <w:pBdr>
          <w:top w:val="nil"/>
          <w:left w:val="nil"/>
          <w:bottom w:val="nil"/>
          <w:right w:val="nil"/>
          <w:between w:val="nil"/>
        </w:pBdr>
        <w:spacing w:line="276" w:lineRule="auto"/>
        <w:rPr>
          <w:rFonts w:ascii="Arial" w:hAnsi="Arial" w:cs="Arial"/>
          <w:color w:val="000000" w:themeColor="text1"/>
          <w:sz w:val="22"/>
          <w:szCs w:val="22"/>
          <w:lang w:val="en-GB"/>
        </w:rPr>
      </w:pPr>
      <w:r>
        <w:rPr>
          <w:rFonts w:ascii="Arial" w:hAnsi="Arial" w:cs="Arial"/>
          <w:color w:val="000000" w:themeColor="text1"/>
          <w:sz w:val="22"/>
          <w:szCs w:val="22"/>
          <w:lang w:val="en-GB"/>
        </w:rPr>
        <w:t>Presented separately, d</w:t>
      </w:r>
      <w:r w:rsidR="008134F8" w:rsidRPr="003F6225">
        <w:rPr>
          <w:rFonts w:ascii="Arial" w:hAnsi="Arial" w:cs="Arial"/>
          <w:color w:val="000000" w:themeColor="text1"/>
          <w:sz w:val="22"/>
          <w:szCs w:val="22"/>
          <w:lang w:val="en-GB"/>
        </w:rPr>
        <w:t xml:space="preserve">etailed cost budget highlighting all associated costs of the engagement </w:t>
      </w:r>
      <w:r w:rsidR="008134F8" w:rsidRPr="003F6225">
        <w:rPr>
          <w:rFonts w:ascii="Arial" w:eastAsia="Arial" w:hAnsi="Arial" w:cs="Arial"/>
          <w:b/>
          <w:i/>
          <w:color w:val="000000"/>
          <w:sz w:val="22"/>
          <w:szCs w:val="22"/>
          <w:lang w:val="en-GB"/>
        </w:rPr>
        <w:t>(signed and stamped)</w:t>
      </w:r>
      <w:r>
        <w:rPr>
          <w:rFonts w:ascii="Arial" w:eastAsia="Arial" w:hAnsi="Arial" w:cs="Arial"/>
          <w:b/>
          <w:i/>
          <w:color w:val="000000"/>
          <w:sz w:val="22"/>
          <w:szCs w:val="22"/>
          <w:lang w:val="en-GB"/>
        </w:rPr>
        <w:t xml:space="preserve"> and an excel version of the same</w:t>
      </w:r>
    </w:p>
    <w:p w14:paraId="103D46DA" w14:textId="77777777" w:rsidR="008134F8" w:rsidRPr="003F6225" w:rsidRDefault="008134F8" w:rsidP="008134F8">
      <w:pPr>
        <w:numPr>
          <w:ilvl w:val="0"/>
          <w:numId w:val="24"/>
        </w:numPr>
        <w:pBdr>
          <w:top w:val="nil"/>
          <w:left w:val="nil"/>
          <w:bottom w:val="nil"/>
          <w:right w:val="nil"/>
          <w:between w:val="nil"/>
        </w:pBdr>
        <w:spacing w:line="276" w:lineRule="auto"/>
        <w:jc w:val="both"/>
        <w:rPr>
          <w:rFonts w:ascii="Arial" w:eastAsia="Arial" w:hAnsi="Arial" w:cs="Arial"/>
          <w:color w:val="000000"/>
          <w:sz w:val="22"/>
          <w:szCs w:val="22"/>
          <w:lang w:val="en-GB"/>
        </w:rPr>
      </w:pPr>
      <w:r w:rsidRPr="003F6225">
        <w:rPr>
          <w:rFonts w:ascii="Arial" w:eastAsia="Arial" w:hAnsi="Arial" w:cs="Arial"/>
          <w:color w:val="000000"/>
          <w:sz w:val="22"/>
          <w:szCs w:val="22"/>
          <w:lang w:val="en-GB"/>
        </w:rPr>
        <w:t xml:space="preserve">Registration documents including ownership details, </w:t>
      </w:r>
      <w:r w:rsidRPr="003F6225">
        <w:rPr>
          <w:rFonts w:ascii="Arial" w:eastAsia="Arial" w:hAnsi="Arial" w:cs="Arial"/>
          <w:sz w:val="22"/>
          <w:szCs w:val="22"/>
          <w:lang w:val="en-GB"/>
        </w:rPr>
        <w:t>clearly mentioning the date of establishment</w:t>
      </w:r>
      <w:r w:rsidRPr="003F6225">
        <w:rPr>
          <w:rFonts w:ascii="Arial" w:eastAsia="Arial" w:hAnsi="Arial" w:cs="Arial"/>
          <w:color w:val="000000"/>
          <w:sz w:val="22"/>
          <w:szCs w:val="22"/>
          <w:lang w:val="en-GB"/>
        </w:rPr>
        <w:t xml:space="preserve">. </w:t>
      </w:r>
    </w:p>
    <w:p w14:paraId="6C879CF8" w14:textId="77777777" w:rsidR="0060233B" w:rsidRPr="003F6225" w:rsidRDefault="008134F8" w:rsidP="0060233B">
      <w:pPr>
        <w:pStyle w:val="ListParagraph"/>
        <w:numPr>
          <w:ilvl w:val="0"/>
          <w:numId w:val="24"/>
        </w:numPr>
        <w:pBdr>
          <w:top w:val="nil"/>
          <w:left w:val="nil"/>
          <w:bottom w:val="nil"/>
          <w:right w:val="nil"/>
          <w:between w:val="nil"/>
        </w:pBdr>
        <w:spacing w:line="276" w:lineRule="auto"/>
        <w:rPr>
          <w:rFonts w:ascii="Arial" w:hAnsi="Arial" w:cs="Arial"/>
          <w:color w:val="000000" w:themeColor="text1"/>
          <w:sz w:val="22"/>
          <w:szCs w:val="22"/>
          <w:lang w:val="en-GB"/>
        </w:rPr>
      </w:pPr>
      <w:r w:rsidRPr="003F6225">
        <w:rPr>
          <w:rFonts w:ascii="Arial" w:eastAsia="Arial" w:hAnsi="Arial" w:cs="Arial"/>
          <w:color w:val="000000"/>
          <w:sz w:val="22"/>
          <w:szCs w:val="22"/>
          <w:lang w:val="en-GB"/>
        </w:rPr>
        <w:t>Income tax compliance &amp; KRA PIN certificates</w:t>
      </w:r>
    </w:p>
    <w:p w14:paraId="16E90BF1" w14:textId="7947F418" w:rsidR="0060233B" w:rsidRPr="003F6225" w:rsidRDefault="008134F8" w:rsidP="0060233B">
      <w:pPr>
        <w:pStyle w:val="ListParagraph"/>
        <w:numPr>
          <w:ilvl w:val="0"/>
          <w:numId w:val="24"/>
        </w:numPr>
        <w:pBdr>
          <w:top w:val="nil"/>
          <w:left w:val="nil"/>
          <w:bottom w:val="nil"/>
          <w:right w:val="nil"/>
          <w:between w:val="nil"/>
        </w:pBdr>
        <w:spacing w:line="276" w:lineRule="auto"/>
        <w:rPr>
          <w:rFonts w:ascii="Arial" w:hAnsi="Arial" w:cs="Arial"/>
          <w:color w:val="000000" w:themeColor="text1"/>
          <w:sz w:val="22"/>
          <w:szCs w:val="22"/>
          <w:lang w:val="en-GB"/>
        </w:rPr>
      </w:pPr>
      <w:r w:rsidRPr="003F6225">
        <w:rPr>
          <w:rFonts w:ascii="Arial" w:hAnsi="Arial" w:cs="Arial"/>
          <w:sz w:val="22"/>
          <w:szCs w:val="22"/>
          <w:lang w:val="en-GB"/>
        </w:rPr>
        <w:t xml:space="preserve">Proposals must be sent digitally by </w:t>
      </w:r>
      <w:r w:rsidRPr="003F6225">
        <w:rPr>
          <w:rFonts w:ascii="Arial" w:hAnsi="Arial" w:cs="Arial"/>
          <w:bCs/>
          <w:sz w:val="22"/>
          <w:szCs w:val="22"/>
          <w:lang w:val="en-GB"/>
        </w:rPr>
        <w:t>5:00 pm</w:t>
      </w:r>
      <w:r w:rsidRPr="003F6225">
        <w:rPr>
          <w:rFonts w:ascii="Arial" w:hAnsi="Arial" w:cs="Arial"/>
          <w:sz w:val="22"/>
          <w:szCs w:val="22"/>
          <w:lang w:val="en-GB"/>
        </w:rPr>
        <w:t xml:space="preserve">, </w:t>
      </w:r>
      <w:r w:rsidR="009974DD">
        <w:rPr>
          <w:rFonts w:ascii="Arial" w:hAnsi="Arial" w:cs="Arial"/>
          <w:bCs/>
          <w:sz w:val="22"/>
          <w:szCs w:val="22"/>
          <w:lang w:val="en-GB"/>
        </w:rPr>
        <w:t>Monday</w:t>
      </w:r>
      <w:r w:rsidRPr="003F6225">
        <w:rPr>
          <w:rFonts w:ascii="Arial" w:hAnsi="Arial" w:cs="Arial"/>
          <w:bCs/>
          <w:sz w:val="22"/>
          <w:szCs w:val="22"/>
          <w:lang w:val="en-GB"/>
        </w:rPr>
        <w:t xml:space="preserve">, </w:t>
      </w:r>
      <w:r w:rsidR="009974DD">
        <w:rPr>
          <w:rFonts w:ascii="Arial" w:hAnsi="Arial" w:cs="Arial"/>
          <w:bCs/>
          <w:sz w:val="22"/>
          <w:szCs w:val="22"/>
          <w:lang w:val="en-GB"/>
        </w:rPr>
        <w:t>January</w:t>
      </w:r>
      <w:r w:rsidRPr="003F6225">
        <w:rPr>
          <w:rFonts w:ascii="Arial" w:hAnsi="Arial" w:cs="Arial"/>
          <w:bCs/>
          <w:sz w:val="22"/>
          <w:szCs w:val="22"/>
          <w:lang w:val="en-GB"/>
        </w:rPr>
        <w:t xml:space="preserve"> </w:t>
      </w:r>
      <w:r w:rsidR="009974DD">
        <w:rPr>
          <w:rFonts w:ascii="Arial" w:hAnsi="Arial" w:cs="Arial"/>
          <w:bCs/>
          <w:sz w:val="22"/>
          <w:szCs w:val="22"/>
          <w:lang w:val="en-GB"/>
        </w:rPr>
        <w:t>9</w:t>
      </w:r>
      <w:r w:rsidRPr="003F6225">
        <w:rPr>
          <w:rFonts w:ascii="Arial" w:hAnsi="Arial" w:cs="Arial"/>
          <w:bCs/>
          <w:sz w:val="22"/>
          <w:szCs w:val="22"/>
          <w:lang w:val="en-GB"/>
        </w:rPr>
        <w:t xml:space="preserve">, </w:t>
      </w:r>
      <w:r w:rsidR="003F6225" w:rsidRPr="003F6225">
        <w:rPr>
          <w:rFonts w:ascii="Arial" w:hAnsi="Arial" w:cs="Arial"/>
          <w:bCs/>
          <w:sz w:val="22"/>
          <w:szCs w:val="22"/>
          <w:lang w:val="en-GB"/>
        </w:rPr>
        <w:t>202</w:t>
      </w:r>
      <w:r w:rsidR="009974DD">
        <w:rPr>
          <w:rFonts w:ascii="Arial" w:hAnsi="Arial" w:cs="Arial"/>
          <w:bCs/>
          <w:sz w:val="22"/>
          <w:szCs w:val="22"/>
          <w:lang w:val="en-GB"/>
        </w:rPr>
        <w:t>3</w:t>
      </w:r>
      <w:r w:rsidR="003F6225" w:rsidRPr="003F6225">
        <w:rPr>
          <w:rFonts w:ascii="Arial" w:hAnsi="Arial" w:cs="Arial"/>
          <w:bCs/>
          <w:sz w:val="22"/>
          <w:szCs w:val="22"/>
          <w:lang w:val="en-GB"/>
        </w:rPr>
        <w:t>,</w:t>
      </w:r>
      <w:r w:rsidRPr="003F6225">
        <w:rPr>
          <w:rFonts w:ascii="Arial" w:hAnsi="Arial" w:cs="Arial"/>
          <w:color w:val="FF0000"/>
          <w:sz w:val="22"/>
          <w:szCs w:val="22"/>
          <w:lang w:val="en-GB"/>
        </w:rPr>
        <w:t xml:space="preserve"> </w:t>
      </w:r>
      <w:r w:rsidRPr="003F6225">
        <w:rPr>
          <w:rFonts w:ascii="Arial" w:hAnsi="Arial" w:cs="Arial"/>
          <w:sz w:val="22"/>
          <w:szCs w:val="22"/>
          <w:lang w:val="en-GB"/>
        </w:rPr>
        <w:t xml:space="preserve">to </w:t>
      </w:r>
      <w:hyperlink r:id="rId8" w:history="1">
        <w:r w:rsidR="006C37C6" w:rsidRPr="001278E0">
          <w:rPr>
            <w:rStyle w:val="Hyperlink"/>
            <w:rFonts w:ascii="Arial" w:hAnsi="Arial" w:cs="Arial"/>
            <w:b/>
            <w:sz w:val="22"/>
            <w:szCs w:val="22"/>
            <w:lang w:val="en-GB"/>
          </w:rPr>
          <w:t>ke-bids@mercycorps.org</w:t>
        </w:r>
      </w:hyperlink>
      <w:r w:rsidRPr="003F6225">
        <w:rPr>
          <w:rFonts w:ascii="Arial" w:hAnsi="Arial" w:cs="Arial"/>
          <w:sz w:val="22"/>
          <w:szCs w:val="22"/>
          <w:lang w:val="en-GB"/>
        </w:rPr>
        <w:t xml:space="preserve"> </w:t>
      </w:r>
    </w:p>
    <w:p w14:paraId="7E2A38F8" w14:textId="01BAE6AE" w:rsidR="008134F8" w:rsidRPr="003F6225" w:rsidRDefault="008134F8" w:rsidP="0060233B">
      <w:pPr>
        <w:pStyle w:val="ListParagraph"/>
        <w:numPr>
          <w:ilvl w:val="0"/>
          <w:numId w:val="24"/>
        </w:numPr>
        <w:pBdr>
          <w:top w:val="nil"/>
          <w:left w:val="nil"/>
          <w:bottom w:val="nil"/>
          <w:right w:val="nil"/>
          <w:between w:val="nil"/>
        </w:pBdr>
        <w:spacing w:line="276" w:lineRule="auto"/>
        <w:jc w:val="both"/>
        <w:rPr>
          <w:rFonts w:ascii="Arial" w:hAnsi="Arial" w:cs="Arial"/>
          <w:color w:val="000000" w:themeColor="text1"/>
          <w:sz w:val="22"/>
          <w:szCs w:val="22"/>
          <w:lang w:val="en-GB"/>
        </w:rPr>
      </w:pPr>
      <w:r w:rsidRPr="003F6225">
        <w:rPr>
          <w:rFonts w:ascii="Arial" w:eastAsia="Garamond" w:hAnsi="Arial" w:cs="Arial"/>
          <w:color w:val="000000" w:themeColor="text1"/>
          <w:sz w:val="22"/>
          <w:szCs w:val="22"/>
          <w:lang w:val="en-GB"/>
        </w:rPr>
        <w:t>Proposals will be evaluated based on the criteria captured in the annex section below. Shortlisted companies will be invited for a presentation.</w:t>
      </w:r>
      <w:r w:rsidR="0060233B" w:rsidRPr="003F6225">
        <w:rPr>
          <w:rFonts w:ascii="Arial" w:eastAsia="Garamond" w:hAnsi="Arial" w:cs="Arial"/>
          <w:color w:val="000000" w:themeColor="text1"/>
          <w:sz w:val="22"/>
          <w:szCs w:val="22"/>
          <w:lang w:val="en-GB"/>
        </w:rPr>
        <w:t xml:space="preserve"> </w:t>
      </w:r>
      <w:r w:rsidRPr="003F6225">
        <w:rPr>
          <w:rFonts w:ascii="Arial" w:eastAsia="Arial" w:hAnsi="Arial" w:cs="Arial"/>
          <w:color w:val="000000"/>
          <w:sz w:val="22"/>
          <w:szCs w:val="22"/>
          <w:lang w:val="en-GB"/>
        </w:rPr>
        <w:t xml:space="preserve">For any questions and queries, the applicant can send an email to </w:t>
      </w:r>
      <w:hyperlink r:id="rId9" w:history="1">
        <w:r w:rsidR="002C42B1" w:rsidRPr="003F6225">
          <w:rPr>
            <w:rStyle w:val="Hyperlink"/>
            <w:rFonts w:ascii="Arial" w:eastAsia="Arial" w:hAnsi="Arial" w:cs="Arial"/>
            <w:sz w:val="22"/>
            <w:szCs w:val="22"/>
            <w:lang w:val="en-GB"/>
          </w:rPr>
          <w:t>condere@mercycorps.org</w:t>
        </w:r>
      </w:hyperlink>
      <w:r w:rsidR="002C42B1" w:rsidRPr="003F6225">
        <w:rPr>
          <w:rFonts w:ascii="Arial" w:eastAsia="Arial" w:hAnsi="Arial" w:cs="Arial"/>
          <w:color w:val="000000"/>
          <w:sz w:val="22"/>
          <w:szCs w:val="22"/>
          <w:lang w:val="en-GB"/>
        </w:rPr>
        <w:t xml:space="preserve"> </w:t>
      </w:r>
      <w:r w:rsidRPr="003F6225">
        <w:rPr>
          <w:rFonts w:ascii="Arial" w:eastAsia="Arial" w:hAnsi="Arial" w:cs="Arial"/>
          <w:color w:val="000000"/>
          <w:sz w:val="22"/>
          <w:szCs w:val="22"/>
          <w:lang w:val="en-GB"/>
        </w:rPr>
        <w:t xml:space="preserve">by </w:t>
      </w:r>
      <w:r w:rsidRPr="003F6225">
        <w:rPr>
          <w:rFonts w:ascii="Arial" w:hAnsi="Arial" w:cs="Arial"/>
          <w:bCs/>
          <w:color w:val="000000"/>
          <w:sz w:val="22"/>
          <w:szCs w:val="22"/>
          <w:lang w:val="en-GB"/>
        </w:rPr>
        <w:t xml:space="preserve">16:00 Hrs </w:t>
      </w:r>
      <w:r w:rsidR="009974DD">
        <w:rPr>
          <w:rFonts w:ascii="Arial" w:hAnsi="Arial" w:cs="Arial"/>
          <w:bCs/>
          <w:color w:val="000000"/>
          <w:sz w:val="22"/>
          <w:szCs w:val="22"/>
          <w:lang w:val="en-GB"/>
        </w:rPr>
        <w:t>January 3</w:t>
      </w:r>
      <w:r w:rsidR="002C42B1" w:rsidRPr="003F6225">
        <w:rPr>
          <w:rFonts w:ascii="Arial" w:hAnsi="Arial" w:cs="Arial"/>
          <w:bCs/>
          <w:color w:val="000000"/>
          <w:sz w:val="22"/>
          <w:szCs w:val="22"/>
          <w:lang w:val="en-GB"/>
        </w:rPr>
        <w:t>,202</w:t>
      </w:r>
      <w:r w:rsidR="009974DD">
        <w:rPr>
          <w:rFonts w:ascii="Arial" w:hAnsi="Arial" w:cs="Arial"/>
          <w:bCs/>
          <w:color w:val="000000"/>
          <w:sz w:val="22"/>
          <w:szCs w:val="22"/>
          <w:lang w:val="en-GB"/>
        </w:rPr>
        <w:t>3</w:t>
      </w:r>
      <w:r w:rsidRPr="003F6225">
        <w:rPr>
          <w:rFonts w:ascii="Arial" w:eastAsia="Arial" w:hAnsi="Arial" w:cs="Arial"/>
          <w:color w:val="000000"/>
          <w:sz w:val="22"/>
          <w:szCs w:val="22"/>
          <w:lang w:val="en-GB"/>
        </w:rPr>
        <w:t xml:space="preserve">. </w:t>
      </w:r>
      <w:r w:rsidR="002C42B1" w:rsidRPr="003F6225">
        <w:rPr>
          <w:rFonts w:ascii="Arial" w:eastAsia="Arial" w:hAnsi="Arial" w:cs="Arial"/>
          <w:color w:val="000000"/>
          <w:sz w:val="22"/>
          <w:szCs w:val="22"/>
          <w:lang w:val="en-GB"/>
        </w:rPr>
        <w:t>Mercy Corps</w:t>
      </w:r>
      <w:r w:rsidRPr="003F6225">
        <w:rPr>
          <w:rFonts w:ascii="Arial" w:eastAsia="Arial" w:hAnsi="Arial" w:cs="Arial"/>
          <w:color w:val="000000"/>
          <w:sz w:val="22"/>
          <w:szCs w:val="22"/>
          <w:lang w:val="en-GB"/>
        </w:rPr>
        <w:t xml:space="preserve"> will respond to the queries within two (02) working days.</w:t>
      </w:r>
    </w:p>
    <w:p w14:paraId="21A4722C" w14:textId="361915A6" w:rsidR="004F4307" w:rsidRPr="003F6225" w:rsidRDefault="00D84C4D" w:rsidP="00D84C4D">
      <w:pPr>
        <w:pStyle w:val="ListParagraph"/>
        <w:numPr>
          <w:ilvl w:val="0"/>
          <w:numId w:val="26"/>
        </w:numPr>
        <w:rPr>
          <w:rFonts w:ascii="Arial" w:hAnsi="Arial" w:cs="Arial"/>
          <w:b/>
          <w:bCs/>
          <w:sz w:val="22"/>
          <w:szCs w:val="22"/>
          <w:lang w:val="en-GB"/>
        </w:rPr>
      </w:pPr>
      <w:r w:rsidRPr="003F6225">
        <w:rPr>
          <w:rFonts w:ascii="Arial" w:hAnsi="Arial" w:cs="Arial"/>
          <w:b/>
          <w:bCs/>
          <w:sz w:val="22"/>
          <w:szCs w:val="22"/>
          <w:lang w:val="en-GB"/>
        </w:rPr>
        <w:t>Ownership and control of work/publication</w:t>
      </w:r>
    </w:p>
    <w:p w14:paraId="20C1CA25" w14:textId="597AB14A" w:rsidR="00D84C4D" w:rsidRPr="003F6225" w:rsidRDefault="00D84C4D" w:rsidP="00D84C4D">
      <w:pPr>
        <w:jc w:val="both"/>
        <w:rPr>
          <w:rFonts w:ascii="Arial" w:hAnsi="Arial" w:cs="Arial"/>
          <w:color w:val="000000" w:themeColor="text1"/>
          <w:sz w:val="22"/>
          <w:szCs w:val="22"/>
          <w:lang w:val="en-GB"/>
        </w:rPr>
      </w:pPr>
      <w:r w:rsidRPr="003F6225">
        <w:rPr>
          <w:rFonts w:ascii="Arial" w:hAnsi="Arial" w:cs="Arial"/>
          <w:color w:val="000000" w:themeColor="text1"/>
          <w:sz w:val="22"/>
          <w:szCs w:val="22"/>
          <w:lang w:val="en-GB"/>
        </w:rPr>
        <w:t xml:space="preserve">Ownership and control of all </w:t>
      </w:r>
      <w:r w:rsidR="00C11AE7">
        <w:rPr>
          <w:rFonts w:ascii="Arial" w:hAnsi="Arial" w:cs="Arial"/>
          <w:color w:val="000000" w:themeColor="text1"/>
          <w:sz w:val="22"/>
          <w:szCs w:val="22"/>
          <w:lang w:val="en-GB"/>
        </w:rPr>
        <w:t xml:space="preserve">intellectual </w:t>
      </w:r>
      <w:r w:rsidRPr="003F6225">
        <w:rPr>
          <w:rFonts w:ascii="Arial" w:hAnsi="Arial" w:cs="Arial"/>
          <w:color w:val="000000" w:themeColor="text1"/>
          <w:sz w:val="22"/>
          <w:szCs w:val="22"/>
          <w:lang w:val="en-GB"/>
        </w:rPr>
        <w:t xml:space="preserve">work products related to this scope of work, partner engagement shall belong to respective partner, and learning outputs shall belong to Mercy Corps. Any use of </w:t>
      </w:r>
      <w:r w:rsidR="00C11AE7">
        <w:rPr>
          <w:rFonts w:ascii="Arial" w:hAnsi="Arial" w:cs="Arial"/>
          <w:color w:val="000000" w:themeColor="text1"/>
          <w:sz w:val="22"/>
          <w:szCs w:val="22"/>
          <w:lang w:val="en-GB"/>
        </w:rPr>
        <w:t xml:space="preserve"> intellectual </w:t>
      </w:r>
      <w:r w:rsidRPr="003F6225">
        <w:rPr>
          <w:rFonts w:ascii="Arial" w:hAnsi="Arial" w:cs="Arial"/>
          <w:color w:val="000000" w:themeColor="text1"/>
          <w:sz w:val="22"/>
          <w:szCs w:val="22"/>
          <w:lang w:val="en-GB"/>
        </w:rPr>
        <w:t xml:space="preserve">material, </w:t>
      </w:r>
      <w:r w:rsidRPr="003F6225">
        <w:rPr>
          <w:rFonts w:ascii="Arial" w:hAnsi="Arial" w:cs="Arial"/>
          <w:color w:val="000000" w:themeColor="text1"/>
          <w:sz w:val="22"/>
          <w:szCs w:val="22"/>
          <w:lang w:val="en-GB"/>
        </w:rPr>
        <w:lastRenderedPageBreak/>
        <w:t>learnings or publications derived from the work product will require prior written approval from respective partners and Mercy Corps.</w:t>
      </w:r>
    </w:p>
    <w:p w14:paraId="3FBAEFD6" w14:textId="33B99DF4" w:rsidR="00D84C4D" w:rsidRPr="003F6225" w:rsidRDefault="00D84C4D" w:rsidP="00593456">
      <w:pPr>
        <w:rPr>
          <w:rFonts w:ascii="Arial" w:hAnsi="Arial" w:cs="Arial"/>
          <w:sz w:val="22"/>
          <w:szCs w:val="22"/>
          <w:u w:val="single"/>
          <w:lang w:val="en-GB"/>
        </w:rPr>
      </w:pPr>
    </w:p>
    <w:p w14:paraId="72ED7174" w14:textId="40F98C09" w:rsidR="00D84C4D" w:rsidRPr="003F6225" w:rsidRDefault="00D84C4D" w:rsidP="00593456">
      <w:pPr>
        <w:rPr>
          <w:rFonts w:ascii="Arial" w:hAnsi="Arial" w:cs="Arial"/>
          <w:sz w:val="22"/>
          <w:szCs w:val="22"/>
          <w:u w:val="single"/>
          <w:lang w:val="en-GB"/>
        </w:rPr>
      </w:pPr>
      <w:r w:rsidRPr="003F6225">
        <w:rPr>
          <w:rFonts w:ascii="Arial" w:eastAsia="Arial" w:hAnsi="Arial" w:cs="Arial"/>
          <w:color w:val="000000"/>
          <w:sz w:val="22"/>
          <w:szCs w:val="22"/>
          <w:lang w:val="en-GB"/>
        </w:rPr>
        <w:t xml:space="preserve">The advertisement of these </w:t>
      </w:r>
      <w:proofErr w:type="spellStart"/>
      <w:r w:rsidRPr="003F6225">
        <w:rPr>
          <w:rFonts w:ascii="Arial" w:eastAsia="Arial" w:hAnsi="Arial" w:cs="Arial"/>
          <w:color w:val="000000"/>
          <w:sz w:val="22"/>
          <w:szCs w:val="22"/>
          <w:lang w:val="en-GB"/>
        </w:rPr>
        <w:t>ToRs</w:t>
      </w:r>
      <w:proofErr w:type="spellEnd"/>
      <w:r w:rsidRPr="003F6225">
        <w:rPr>
          <w:rFonts w:ascii="Arial" w:eastAsia="Arial" w:hAnsi="Arial" w:cs="Arial"/>
          <w:color w:val="000000"/>
          <w:sz w:val="22"/>
          <w:szCs w:val="22"/>
          <w:lang w:val="en-GB"/>
        </w:rPr>
        <w:t xml:space="preserve"> and submission of application/</w:t>
      </w:r>
      <w:r w:rsidRPr="003F6225">
        <w:rPr>
          <w:rFonts w:ascii="Arial" w:eastAsia="Arial" w:hAnsi="Arial" w:cs="Arial"/>
          <w:sz w:val="22"/>
          <w:szCs w:val="22"/>
          <w:lang w:val="en-GB"/>
        </w:rPr>
        <w:t>proposals</w:t>
      </w:r>
      <w:r w:rsidRPr="003F6225">
        <w:rPr>
          <w:rFonts w:ascii="Arial" w:eastAsia="Arial" w:hAnsi="Arial" w:cs="Arial"/>
          <w:color w:val="000000"/>
          <w:sz w:val="22"/>
          <w:szCs w:val="22"/>
          <w:lang w:val="en-GB"/>
        </w:rPr>
        <w:t xml:space="preserve"> against the advertisement does not constitute any commitment from Mercy Corps. Mercy Corps reserves the right to cancel or amend the process at any time without assigning any reason.</w:t>
      </w:r>
    </w:p>
    <w:p w14:paraId="011A3DFB" w14:textId="77777777" w:rsidR="00D84C4D" w:rsidRPr="003F6225" w:rsidRDefault="00D84C4D" w:rsidP="000B7D20">
      <w:pPr>
        <w:pStyle w:val="NormalWeb"/>
        <w:shd w:val="clear" w:color="auto" w:fill="FFFFFF"/>
        <w:spacing w:before="0" w:beforeAutospacing="0" w:after="0" w:afterAutospacing="0"/>
        <w:jc w:val="both"/>
        <w:rPr>
          <w:rFonts w:ascii="Arial" w:hAnsi="Arial" w:cs="Arial"/>
          <w:b/>
          <w:bCs/>
          <w:color w:val="C00000"/>
          <w:sz w:val="22"/>
          <w:szCs w:val="22"/>
          <w:lang w:val="en-GB"/>
        </w:rPr>
      </w:pPr>
    </w:p>
    <w:p w14:paraId="3B619C08" w14:textId="3F0ACFFE" w:rsidR="000B7D20" w:rsidRPr="003F6225" w:rsidRDefault="004F4307" w:rsidP="007E4E8B">
      <w:pPr>
        <w:pStyle w:val="NormalWeb"/>
        <w:numPr>
          <w:ilvl w:val="0"/>
          <w:numId w:val="26"/>
        </w:numPr>
        <w:shd w:val="clear" w:color="auto" w:fill="FFFFFF"/>
        <w:spacing w:before="0" w:beforeAutospacing="0" w:after="0" w:afterAutospacing="0"/>
        <w:jc w:val="both"/>
        <w:rPr>
          <w:rFonts w:ascii="Arial" w:hAnsi="Arial" w:cs="Arial"/>
          <w:b/>
          <w:bCs/>
          <w:sz w:val="22"/>
          <w:szCs w:val="22"/>
          <w:lang w:val="en-GB"/>
        </w:rPr>
      </w:pPr>
      <w:r w:rsidRPr="003F6225">
        <w:rPr>
          <w:rFonts w:ascii="Arial" w:hAnsi="Arial" w:cs="Arial"/>
          <w:b/>
          <w:bCs/>
          <w:sz w:val="22"/>
          <w:szCs w:val="22"/>
          <w:lang w:val="en-GB"/>
        </w:rPr>
        <w:t>Diversity, Equity &amp; Inclusion</w:t>
      </w:r>
    </w:p>
    <w:p w14:paraId="3CBCD1B5" w14:textId="2AABB1A1" w:rsidR="004F4307" w:rsidRPr="003F6225" w:rsidRDefault="004F4307" w:rsidP="000B7D20">
      <w:pPr>
        <w:pStyle w:val="NormalWeb"/>
        <w:shd w:val="clear" w:color="auto" w:fill="FFFFFF"/>
        <w:spacing w:before="0" w:beforeAutospacing="0" w:after="0" w:afterAutospacing="0"/>
        <w:jc w:val="both"/>
        <w:rPr>
          <w:rFonts w:ascii="Arial" w:hAnsi="Arial" w:cs="Arial"/>
          <w:color w:val="C00000"/>
          <w:sz w:val="22"/>
          <w:szCs w:val="22"/>
          <w:lang w:val="en-GB"/>
        </w:rPr>
      </w:pPr>
      <w:r w:rsidRPr="003F6225">
        <w:rPr>
          <w:rFonts w:ascii="Arial" w:hAnsi="Arial" w:cs="Arial"/>
          <w:sz w:val="22"/>
          <w:szCs w:val="22"/>
          <w:lang w:val="en-GB"/>
        </w:rPr>
        <w:t>Achieving our mission begins with how we build our team and work together. Through our commitment to enriching our organization with people of different origins, beliefs, backgrounds, and ways of thinking, we are better able to leverage the collective power of our teams and solve the world’s most complex challenges. We strive for a culture of trust and respect, where everyone contributes their perspectives and authentic selves, reaches their potential as individuals and teams, and collaborates to do the best work of their lives. </w:t>
      </w:r>
    </w:p>
    <w:p w14:paraId="32C5F0C9" w14:textId="55297691" w:rsidR="004F4307" w:rsidRPr="003F6225" w:rsidRDefault="004F4307" w:rsidP="000B7D20">
      <w:pPr>
        <w:pStyle w:val="NormalWeb"/>
        <w:shd w:val="clear" w:color="auto" w:fill="FFFFFF"/>
        <w:spacing w:before="0" w:beforeAutospacing="0" w:after="280" w:afterAutospacing="0"/>
        <w:jc w:val="both"/>
        <w:rPr>
          <w:rFonts w:ascii="Arial" w:hAnsi="Arial" w:cs="Arial"/>
          <w:sz w:val="22"/>
          <w:szCs w:val="22"/>
          <w:lang w:val="en-GB"/>
        </w:rPr>
      </w:pPr>
      <w:r w:rsidRPr="003F6225">
        <w:rPr>
          <w:rFonts w:ascii="Arial" w:hAnsi="Arial" w:cs="Arial"/>
          <w:sz w:val="22"/>
          <w:szCs w:val="22"/>
          <w:lang w:val="en-GB"/>
        </w:rPr>
        <w:t xml:space="preserve">We recognize that diversity and inclusion is a journey, and we are committed to learning, </w:t>
      </w:r>
      <w:r w:rsidR="003F6225" w:rsidRPr="003F6225">
        <w:rPr>
          <w:rFonts w:ascii="Arial" w:hAnsi="Arial" w:cs="Arial"/>
          <w:sz w:val="22"/>
          <w:szCs w:val="22"/>
          <w:lang w:val="en-GB"/>
        </w:rPr>
        <w:t>listening,</w:t>
      </w:r>
      <w:r w:rsidRPr="003F6225">
        <w:rPr>
          <w:rFonts w:ascii="Arial" w:hAnsi="Arial" w:cs="Arial"/>
          <w:sz w:val="22"/>
          <w:szCs w:val="22"/>
          <w:lang w:val="en-GB"/>
        </w:rPr>
        <w:t xml:space="preserve"> and evolving to become more diverse, equitable and inclusive than we are today.</w:t>
      </w:r>
    </w:p>
    <w:p w14:paraId="68356254" w14:textId="7DC7AB10" w:rsidR="000B7D20" w:rsidRPr="003F6225" w:rsidRDefault="004F4307" w:rsidP="007E4E8B">
      <w:pPr>
        <w:pStyle w:val="NormalWeb"/>
        <w:numPr>
          <w:ilvl w:val="0"/>
          <w:numId w:val="26"/>
        </w:numPr>
        <w:shd w:val="clear" w:color="auto" w:fill="FFFFFF"/>
        <w:spacing w:before="0" w:beforeAutospacing="0" w:after="0" w:afterAutospacing="0"/>
        <w:jc w:val="both"/>
        <w:rPr>
          <w:rFonts w:ascii="Arial" w:hAnsi="Arial" w:cs="Arial"/>
          <w:b/>
          <w:bCs/>
          <w:color w:val="C00000"/>
          <w:sz w:val="22"/>
          <w:szCs w:val="22"/>
          <w:lang w:val="en-GB"/>
        </w:rPr>
      </w:pPr>
      <w:r w:rsidRPr="003F6225">
        <w:rPr>
          <w:rFonts w:ascii="Arial" w:hAnsi="Arial" w:cs="Arial"/>
          <w:b/>
          <w:bCs/>
          <w:sz w:val="22"/>
          <w:szCs w:val="22"/>
          <w:lang w:val="en-GB"/>
        </w:rPr>
        <w:t>Equal Employment Opportunity</w:t>
      </w:r>
    </w:p>
    <w:p w14:paraId="6EB3154D" w14:textId="5BF940CD" w:rsidR="004F4307" w:rsidRPr="003F6225" w:rsidRDefault="004F4307" w:rsidP="008134F8">
      <w:pPr>
        <w:pStyle w:val="NormalWeb"/>
        <w:shd w:val="clear" w:color="auto" w:fill="FFFFFF"/>
        <w:spacing w:before="0" w:beforeAutospacing="0" w:after="0" w:afterAutospacing="0"/>
        <w:jc w:val="both"/>
        <w:rPr>
          <w:rFonts w:ascii="Arial" w:hAnsi="Arial" w:cs="Arial"/>
          <w:b/>
          <w:bCs/>
          <w:sz w:val="22"/>
          <w:szCs w:val="22"/>
          <w:lang w:val="en-GB"/>
        </w:rPr>
      </w:pPr>
      <w:r w:rsidRPr="003F6225">
        <w:rPr>
          <w:rFonts w:ascii="Arial" w:hAnsi="Arial" w:cs="Arial"/>
          <w:sz w:val="22"/>
          <w:szCs w:val="22"/>
          <w:lang w:val="en-GB"/>
        </w:rPr>
        <w:t xml:space="preserve">We are committed to providing an environment of respect and psychological safety where equal employment opportunities are available to all. We do not engage in or tolerate discrimination </w:t>
      </w:r>
      <w:proofErr w:type="gramStart"/>
      <w:r w:rsidRPr="003F6225">
        <w:rPr>
          <w:rFonts w:ascii="Arial" w:hAnsi="Arial" w:cs="Arial"/>
          <w:sz w:val="22"/>
          <w:szCs w:val="22"/>
          <w:lang w:val="en-GB"/>
        </w:rPr>
        <w:t>on the basis of</w:t>
      </w:r>
      <w:proofErr w:type="gramEnd"/>
      <w:r w:rsidRPr="003F6225">
        <w:rPr>
          <w:rFonts w:ascii="Arial" w:hAnsi="Arial" w:cs="Arial"/>
          <w:sz w:val="22"/>
          <w:szCs w:val="22"/>
          <w:lang w:val="en-GB"/>
        </w:rPr>
        <w:t xml:space="preserve"> race, </w:t>
      </w:r>
      <w:r w:rsidR="003F6225" w:rsidRPr="003F6225">
        <w:rPr>
          <w:rFonts w:ascii="Arial" w:hAnsi="Arial" w:cs="Arial"/>
          <w:sz w:val="22"/>
          <w:szCs w:val="22"/>
          <w:lang w:val="en-GB"/>
        </w:rPr>
        <w:t>colour</w:t>
      </w:r>
      <w:r w:rsidRPr="003F6225">
        <w:rPr>
          <w:rFonts w:ascii="Arial" w:hAnsi="Arial" w:cs="Arial"/>
          <w:sz w:val="22"/>
          <w:szCs w:val="22"/>
          <w:lang w:val="en-GB"/>
        </w:rPr>
        <w:t>, gender identity, gender expression, religion, age, sexual orientation, national or ethnic origin, disability (including HIV/AIDS status), marital status, military veteran status or any other protected group in the locations where we work.</w:t>
      </w:r>
    </w:p>
    <w:p w14:paraId="67451358" w14:textId="77777777" w:rsidR="004F4307" w:rsidRPr="003F6225" w:rsidRDefault="004F4307" w:rsidP="008134F8">
      <w:pPr>
        <w:pStyle w:val="NormalWeb"/>
        <w:shd w:val="clear" w:color="auto" w:fill="FFFFFF"/>
        <w:spacing w:before="0" w:beforeAutospacing="0" w:after="0" w:afterAutospacing="0"/>
        <w:jc w:val="both"/>
        <w:rPr>
          <w:rFonts w:ascii="Arial" w:hAnsi="Arial" w:cs="Arial"/>
          <w:sz w:val="22"/>
          <w:szCs w:val="22"/>
          <w:lang w:val="en-GB"/>
        </w:rPr>
      </w:pPr>
      <w:r w:rsidRPr="003F6225">
        <w:rPr>
          <w:rFonts w:ascii="Arial" w:hAnsi="Arial" w:cs="Arial"/>
          <w:sz w:val="22"/>
          <w:szCs w:val="22"/>
          <w:lang w:val="en-GB"/>
        </w:rPr>
        <w:t> </w:t>
      </w:r>
    </w:p>
    <w:p w14:paraId="431C54F6" w14:textId="25EAAEEC" w:rsidR="000B7D20" w:rsidRPr="003F6225" w:rsidRDefault="004F4307" w:rsidP="007E4E8B">
      <w:pPr>
        <w:pStyle w:val="NormalWeb"/>
        <w:numPr>
          <w:ilvl w:val="0"/>
          <w:numId w:val="26"/>
        </w:numPr>
        <w:shd w:val="clear" w:color="auto" w:fill="FFFFFF"/>
        <w:spacing w:before="0" w:beforeAutospacing="0" w:after="0" w:afterAutospacing="0"/>
        <w:jc w:val="both"/>
        <w:rPr>
          <w:rFonts w:ascii="Arial" w:hAnsi="Arial" w:cs="Arial"/>
          <w:b/>
          <w:bCs/>
          <w:color w:val="C00000"/>
          <w:sz w:val="22"/>
          <w:szCs w:val="22"/>
          <w:lang w:val="en-GB"/>
        </w:rPr>
      </w:pPr>
      <w:r w:rsidRPr="003F6225">
        <w:rPr>
          <w:rFonts w:ascii="Arial" w:hAnsi="Arial" w:cs="Arial"/>
          <w:b/>
          <w:bCs/>
          <w:sz w:val="22"/>
          <w:szCs w:val="22"/>
          <w:lang w:val="en-GB"/>
        </w:rPr>
        <w:t>Safeguarding &amp; Ethic</w:t>
      </w:r>
      <w:r w:rsidR="000B7D20" w:rsidRPr="003F6225">
        <w:rPr>
          <w:rFonts w:ascii="Arial" w:hAnsi="Arial" w:cs="Arial"/>
          <w:b/>
          <w:bCs/>
          <w:sz w:val="22"/>
          <w:szCs w:val="22"/>
          <w:lang w:val="en-GB"/>
        </w:rPr>
        <w:t>s</w:t>
      </w:r>
    </w:p>
    <w:p w14:paraId="60041838" w14:textId="7AACADEA" w:rsidR="004F4307" w:rsidRPr="003F6225" w:rsidRDefault="004F4307" w:rsidP="008134F8">
      <w:pPr>
        <w:pStyle w:val="NormalWeb"/>
        <w:shd w:val="clear" w:color="auto" w:fill="FFFFFF"/>
        <w:spacing w:before="0" w:beforeAutospacing="0" w:after="0" w:afterAutospacing="0"/>
        <w:jc w:val="both"/>
        <w:rPr>
          <w:rFonts w:ascii="Arial" w:hAnsi="Arial" w:cs="Arial"/>
          <w:b/>
          <w:bCs/>
          <w:sz w:val="22"/>
          <w:szCs w:val="22"/>
          <w:lang w:val="en-GB"/>
        </w:rPr>
      </w:pPr>
      <w:r w:rsidRPr="003F6225">
        <w:rPr>
          <w:rFonts w:ascii="Arial" w:hAnsi="Arial" w:cs="Arial"/>
          <w:sz w:val="22"/>
          <w:szCs w:val="22"/>
          <w:lang w:val="en-GB"/>
        </w:rPr>
        <w:t xml:space="preserve">Mercy Corps team members are expected to support all efforts toward accountability, specifically to our stakeholders and to international standards guiding international relief and development work, while actively engaging communities as equal partners in the design, monitoring and evaluation of our field projects. Team members are expected to conduct themselves in a professional manner and respect local laws, customs and MC's policies, procedures, and values </w:t>
      </w:r>
      <w:proofErr w:type="gramStart"/>
      <w:r w:rsidRPr="003F6225">
        <w:rPr>
          <w:rFonts w:ascii="Arial" w:hAnsi="Arial" w:cs="Arial"/>
          <w:sz w:val="22"/>
          <w:szCs w:val="22"/>
          <w:lang w:val="en-GB"/>
        </w:rPr>
        <w:t>at all times</w:t>
      </w:r>
      <w:proofErr w:type="gramEnd"/>
      <w:r w:rsidRPr="003F6225">
        <w:rPr>
          <w:rFonts w:ascii="Arial" w:hAnsi="Arial" w:cs="Arial"/>
          <w:sz w:val="22"/>
          <w:szCs w:val="22"/>
          <w:lang w:val="en-GB"/>
        </w:rPr>
        <w:t xml:space="preserve"> and in all in-country venues.</w:t>
      </w:r>
    </w:p>
    <w:p w14:paraId="182202D9" w14:textId="77777777" w:rsidR="004F4307" w:rsidRPr="003F6225" w:rsidRDefault="004F4307" w:rsidP="004F4307">
      <w:pPr>
        <w:pStyle w:val="NormalWeb"/>
        <w:shd w:val="clear" w:color="auto" w:fill="FFFFFF"/>
        <w:spacing w:before="0" w:beforeAutospacing="0" w:after="0" w:afterAutospacing="0"/>
        <w:rPr>
          <w:rFonts w:ascii="Helvetica" w:hAnsi="Helvetica"/>
          <w:color w:val="333333"/>
          <w:sz w:val="20"/>
          <w:szCs w:val="20"/>
          <w:lang w:val="en-GB"/>
        </w:rPr>
      </w:pPr>
      <w:r w:rsidRPr="003F6225">
        <w:rPr>
          <w:rFonts w:ascii="Arial" w:hAnsi="Arial" w:cs="Arial"/>
          <w:color w:val="4C515A"/>
          <w:sz w:val="22"/>
          <w:szCs w:val="22"/>
          <w:lang w:val="en-GB"/>
        </w:rPr>
        <w:t> </w:t>
      </w:r>
    </w:p>
    <w:p w14:paraId="6BD404E3" w14:textId="77777777" w:rsidR="004F4307" w:rsidRPr="003F6225" w:rsidRDefault="004F4307" w:rsidP="00593456">
      <w:pPr>
        <w:rPr>
          <w:rFonts w:ascii="Garamond" w:hAnsi="Garamond"/>
          <w:b/>
          <w:i/>
          <w:sz w:val="22"/>
          <w:szCs w:val="22"/>
          <w:lang w:val="en-GB"/>
        </w:rPr>
      </w:pPr>
    </w:p>
    <w:p w14:paraId="3FCC724C" w14:textId="53A7EDCF" w:rsidR="008832E4" w:rsidRPr="003F6225" w:rsidRDefault="008832E4">
      <w:pPr>
        <w:rPr>
          <w:rFonts w:ascii="Garamond" w:hAnsi="Garamond"/>
          <w:b/>
          <w:i/>
          <w:sz w:val="21"/>
          <w:szCs w:val="21"/>
          <w:lang w:val="en-GB"/>
        </w:rPr>
      </w:pPr>
    </w:p>
    <w:p w14:paraId="6C5B0C0B" w14:textId="7BE9E6C5" w:rsidR="0060233B" w:rsidRPr="003F6225" w:rsidRDefault="0060233B">
      <w:pPr>
        <w:rPr>
          <w:rFonts w:ascii="Garamond" w:hAnsi="Garamond"/>
          <w:b/>
          <w:i/>
          <w:sz w:val="21"/>
          <w:szCs w:val="21"/>
          <w:lang w:val="en-GB"/>
        </w:rPr>
      </w:pPr>
    </w:p>
    <w:p w14:paraId="57471F9B" w14:textId="5E9469E1" w:rsidR="0060233B" w:rsidRPr="003F6225" w:rsidRDefault="0060233B">
      <w:pPr>
        <w:rPr>
          <w:rFonts w:ascii="Garamond" w:hAnsi="Garamond"/>
          <w:b/>
          <w:i/>
          <w:sz w:val="21"/>
          <w:szCs w:val="21"/>
          <w:lang w:val="en-GB"/>
        </w:rPr>
      </w:pPr>
    </w:p>
    <w:p w14:paraId="7EAEBE24" w14:textId="485CDE2A" w:rsidR="0060233B" w:rsidRPr="003F6225" w:rsidRDefault="0060233B">
      <w:pPr>
        <w:rPr>
          <w:rFonts w:ascii="Garamond" w:hAnsi="Garamond"/>
          <w:b/>
          <w:i/>
          <w:sz w:val="21"/>
          <w:szCs w:val="21"/>
          <w:lang w:val="en-GB"/>
        </w:rPr>
      </w:pPr>
    </w:p>
    <w:p w14:paraId="2DC3D0CB" w14:textId="4C2DC5ED" w:rsidR="00794058" w:rsidRPr="003F6225" w:rsidRDefault="00794058">
      <w:pPr>
        <w:rPr>
          <w:rFonts w:ascii="Garamond" w:hAnsi="Garamond"/>
          <w:b/>
          <w:i/>
          <w:sz w:val="21"/>
          <w:szCs w:val="21"/>
          <w:lang w:val="en-GB"/>
        </w:rPr>
      </w:pPr>
    </w:p>
    <w:p w14:paraId="130EE832" w14:textId="3DEE8A80" w:rsidR="00794058" w:rsidRPr="003F6225" w:rsidRDefault="00794058">
      <w:pPr>
        <w:rPr>
          <w:rFonts w:ascii="Garamond" w:hAnsi="Garamond"/>
          <w:b/>
          <w:i/>
          <w:sz w:val="21"/>
          <w:szCs w:val="21"/>
          <w:lang w:val="en-GB"/>
        </w:rPr>
      </w:pPr>
    </w:p>
    <w:p w14:paraId="03441D28" w14:textId="671F3409" w:rsidR="00794058" w:rsidRPr="003F6225" w:rsidRDefault="00794058">
      <w:pPr>
        <w:rPr>
          <w:rFonts w:ascii="Garamond" w:hAnsi="Garamond"/>
          <w:b/>
          <w:i/>
          <w:sz w:val="21"/>
          <w:szCs w:val="21"/>
          <w:lang w:val="en-GB"/>
        </w:rPr>
      </w:pPr>
    </w:p>
    <w:p w14:paraId="28A91D87" w14:textId="77777777" w:rsidR="0070046C" w:rsidRDefault="0070046C" w:rsidP="00794058">
      <w:pPr>
        <w:jc w:val="center"/>
        <w:rPr>
          <w:rFonts w:ascii="Arial" w:eastAsia="Batang" w:hAnsi="Arial" w:cs="Arial"/>
          <w:sz w:val="22"/>
          <w:szCs w:val="22"/>
          <w:lang w:val="en-GB"/>
        </w:rPr>
      </w:pPr>
    </w:p>
    <w:p w14:paraId="097E559C" w14:textId="77777777" w:rsidR="00040381" w:rsidRDefault="00040381" w:rsidP="0070046C">
      <w:pPr>
        <w:jc w:val="center"/>
        <w:rPr>
          <w:rFonts w:ascii="Arial" w:eastAsia="Batang" w:hAnsi="Arial" w:cs="Arial"/>
          <w:sz w:val="22"/>
          <w:szCs w:val="22"/>
          <w:lang w:val="en-GB"/>
        </w:rPr>
      </w:pPr>
    </w:p>
    <w:p w14:paraId="73CFFEBA" w14:textId="77777777" w:rsidR="00040381" w:rsidRDefault="00040381" w:rsidP="0070046C">
      <w:pPr>
        <w:jc w:val="center"/>
        <w:rPr>
          <w:rFonts w:ascii="Arial" w:eastAsia="Batang" w:hAnsi="Arial" w:cs="Arial"/>
          <w:sz w:val="22"/>
          <w:szCs w:val="22"/>
          <w:lang w:val="en-GB"/>
        </w:rPr>
      </w:pPr>
    </w:p>
    <w:p w14:paraId="07C41C56" w14:textId="77777777" w:rsidR="00040381" w:rsidRDefault="00040381" w:rsidP="0070046C">
      <w:pPr>
        <w:jc w:val="center"/>
        <w:rPr>
          <w:rFonts w:ascii="Arial" w:eastAsia="Batang" w:hAnsi="Arial" w:cs="Arial"/>
          <w:sz w:val="22"/>
          <w:szCs w:val="22"/>
          <w:lang w:val="en-GB"/>
        </w:rPr>
      </w:pPr>
    </w:p>
    <w:p w14:paraId="033E96F6" w14:textId="77777777" w:rsidR="00040381" w:rsidRDefault="00040381" w:rsidP="0070046C">
      <w:pPr>
        <w:jc w:val="center"/>
        <w:rPr>
          <w:rFonts w:ascii="Arial" w:eastAsia="Batang" w:hAnsi="Arial" w:cs="Arial"/>
          <w:sz w:val="22"/>
          <w:szCs w:val="22"/>
          <w:lang w:val="en-GB"/>
        </w:rPr>
      </w:pPr>
    </w:p>
    <w:p w14:paraId="041C92E1" w14:textId="77777777" w:rsidR="00040381" w:rsidRDefault="00040381" w:rsidP="0070046C">
      <w:pPr>
        <w:jc w:val="center"/>
        <w:rPr>
          <w:rFonts w:ascii="Arial" w:eastAsia="Batang" w:hAnsi="Arial" w:cs="Arial"/>
          <w:sz w:val="22"/>
          <w:szCs w:val="22"/>
          <w:lang w:val="en-GB"/>
        </w:rPr>
      </w:pPr>
    </w:p>
    <w:p w14:paraId="1CA56C55" w14:textId="77777777" w:rsidR="00040381" w:rsidRDefault="00040381" w:rsidP="0070046C">
      <w:pPr>
        <w:jc w:val="center"/>
        <w:rPr>
          <w:rFonts w:ascii="Arial" w:eastAsia="Batang" w:hAnsi="Arial" w:cs="Arial"/>
          <w:sz w:val="22"/>
          <w:szCs w:val="22"/>
          <w:lang w:val="en-GB"/>
        </w:rPr>
      </w:pPr>
    </w:p>
    <w:p w14:paraId="6C737248" w14:textId="7A304FE3" w:rsidR="00040381" w:rsidRDefault="00040381" w:rsidP="0070046C">
      <w:pPr>
        <w:jc w:val="center"/>
        <w:rPr>
          <w:rFonts w:ascii="Arial" w:eastAsia="Batang" w:hAnsi="Arial" w:cs="Arial"/>
          <w:sz w:val="22"/>
          <w:szCs w:val="22"/>
          <w:lang w:val="en-GB"/>
        </w:rPr>
      </w:pPr>
    </w:p>
    <w:p w14:paraId="2A75BDE4" w14:textId="77777777" w:rsidR="009974DD" w:rsidRDefault="009974DD" w:rsidP="0070046C">
      <w:pPr>
        <w:jc w:val="center"/>
        <w:rPr>
          <w:rFonts w:ascii="Arial" w:eastAsia="Batang" w:hAnsi="Arial" w:cs="Arial"/>
          <w:sz w:val="22"/>
          <w:szCs w:val="22"/>
          <w:lang w:val="en-GB"/>
        </w:rPr>
      </w:pPr>
    </w:p>
    <w:p w14:paraId="6661EF04" w14:textId="77777777" w:rsidR="00040381" w:rsidRDefault="00040381" w:rsidP="0070046C">
      <w:pPr>
        <w:jc w:val="center"/>
        <w:rPr>
          <w:rFonts w:ascii="Arial" w:eastAsia="Batang" w:hAnsi="Arial" w:cs="Arial"/>
          <w:sz w:val="22"/>
          <w:szCs w:val="22"/>
          <w:lang w:val="en-GB"/>
        </w:rPr>
      </w:pPr>
    </w:p>
    <w:p w14:paraId="74A8A043" w14:textId="77777777" w:rsidR="00040381" w:rsidRDefault="00040381" w:rsidP="0070046C">
      <w:pPr>
        <w:jc w:val="center"/>
        <w:rPr>
          <w:rFonts w:ascii="Arial" w:eastAsia="Batang" w:hAnsi="Arial" w:cs="Arial"/>
          <w:sz w:val="22"/>
          <w:szCs w:val="22"/>
          <w:lang w:val="en-GB"/>
        </w:rPr>
      </w:pPr>
    </w:p>
    <w:p w14:paraId="60A84BAF" w14:textId="01712EBC" w:rsidR="0060233B" w:rsidRPr="00040381" w:rsidRDefault="0060233B" w:rsidP="00040381">
      <w:pPr>
        <w:rPr>
          <w:rFonts w:ascii="Arial" w:hAnsi="Arial" w:cs="Arial"/>
          <w:b/>
          <w:bCs/>
          <w:i/>
          <w:sz w:val="22"/>
          <w:szCs w:val="22"/>
          <w:lang w:val="en-GB"/>
        </w:rPr>
      </w:pPr>
      <w:r w:rsidRPr="00040381">
        <w:rPr>
          <w:rFonts w:ascii="Arial" w:eastAsia="Batang" w:hAnsi="Arial" w:cs="Arial"/>
          <w:b/>
          <w:bCs/>
          <w:sz w:val="22"/>
          <w:szCs w:val="22"/>
          <w:lang w:val="en-GB"/>
        </w:rPr>
        <w:lastRenderedPageBreak/>
        <w:t>Selection Criteria</w:t>
      </w:r>
    </w:p>
    <w:p w14:paraId="78B7C1C1" w14:textId="014CF37B" w:rsidR="0060233B" w:rsidRPr="003F6225" w:rsidRDefault="0060233B" w:rsidP="0060233B">
      <w:pPr>
        <w:rPr>
          <w:rFonts w:eastAsia="Batang"/>
          <w:lang w:val="en-GB"/>
        </w:rPr>
      </w:pPr>
    </w:p>
    <w:tbl>
      <w:tblPr>
        <w:tblStyle w:val="TableGrid"/>
        <w:tblpPr w:leftFromText="180" w:rightFromText="180" w:vertAnchor="page" w:horzAnchor="margin" w:tblpY="2461"/>
        <w:tblW w:w="0" w:type="auto"/>
        <w:tblLook w:val="04A0" w:firstRow="1" w:lastRow="0" w:firstColumn="1" w:lastColumn="0" w:noHBand="0" w:noVBand="1"/>
      </w:tblPr>
      <w:tblGrid>
        <w:gridCol w:w="3827"/>
        <w:gridCol w:w="1844"/>
        <w:gridCol w:w="1844"/>
        <w:gridCol w:w="1844"/>
        <w:gridCol w:w="714"/>
      </w:tblGrid>
      <w:tr w:rsidR="0060233B" w:rsidRPr="003F6225" w14:paraId="44151868" w14:textId="77777777" w:rsidTr="00A70C08">
        <w:trPr>
          <w:trHeight w:val="395"/>
        </w:trPr>
        <w:tc>
          <w:tcPr>
            <w:tcW w:w="3827" w:type="dxa"/>
            <w:shd w:val="clear" w:color="auto" w:fill="F7CAAC" w:themeFill="accent2" w:themeFillTint="66"/>
            <w:vAlign w:val="center"/>
          </w:tcPr>
          <w:p w14:paraId="39320784" w14:textId="77777777" w:rsidR="0060233B" w:rsidRPr="003F6225" w:rsidRDefault="0060233B" w:rsidP="0060233B">
            <w:pPr>
              <w:rPr>
                <w:rFonts w:ascii="Arial" w:hAnsi="Arial" w:cs="Arial"/>
                <w:sz w:val="16"/>
                <w:szCs w:val="16"/>
                <w:lang w:val="en-GB"/>
              </w:rPr>
            </w:pPr>
            <w:r w:rsidRPr="003F6225">
              <w:rPr>
                <w:rFonts w:ascii="Arial" w:eastAsia="Batang" w:hAnsi="Arial" w:cs="Arial"/>
                <w:sz w:val="16"/>
                <w:szCs w:val="16"/>
                <w:lang w:val="en-GB"/>
              </w:rPr>
              <w:br w:type="page"/>
            </w:r>
            <w:r w:rsidRPr="003F6225">
              <w:rPr>
                <w:rFonts w:ascii="Arial" w:hAnsi="Arial" w:cs="Arial"/>
                <w:sz w:val="16"/>
                <w:szCs w:val="16"/>
                <w:lang w:val="en-GB"/>
              </w:rPr>
              <w:t>Criteria</w:t>
            </w:r>
          </w:p>
        </w:tc>
        <w:tc>
          <w:tcPr>
            <w:tcW w:w="5529" w:type="dxa"/>
            <w:gridSpan w:val="3"/>
            <w:shd w:val="clear" w:color="auto" w:fill="F7CAAC" w:themeFill="accent2" w:themeFillTint="66"/>
            <w:vAlign w:val="center"/>
          </w:tcPr>
          <w:p w14:paraId="4F5732DC" w14:textId="77777777" w:rsidR="0060233B" w:rsidRPr="003F6225" w:rsidRDefault="0060233B" w:rsidP="0060233B">
            <w:pPr>
              <w:rPr>
                <w:rFonts w:ascii="Arial" w:hAnsi="Arial" w:cs="Arial"/>
                <w:sz w:val="16"/>
                <w:szCs w:val="16"/>
                <w:lang w:val="en-GB"/>
              </w:rPr>
            </w:pPr>
            <w:r w:rsidRPr="003F6225">
              <w:rPr>
                <w:rFonts w:ascii="Arial" w:hAnsi="Arial" w:cs="Arial"/>
                <w:sz w:val="16"/>
                <w:szCs w:val="16"/>
                <w:lang w:val="en-GB"/>
              </w:rPr>
              <w:t>Scale and Rationale</w:t>
            </w:r>
          </w:p>
        </w:tc>
        <w:tc>
          <w:tcPr>
            <w:tcW w:w="714" w:type="dxa"/>
            <w:shd w:val="clear" w:color="auto" w:fill="F7CAAC" w:themeFill="accent2" w:themeFillTint="66"/>
            <w:vAlign w:val="center"/>
          </w:tcPr>
          <w:p w14:paraId="5F470EF1" w14:textId="4D0D8435" w:rsidR="0060233B" w:rsidRPr="003F6225" w:rsidRDefault="0060233B" w:rsidP="0060233B">
            <w:pPr>
              <w:rPr>
                <w:rFonts w:ascii="Arial" w:hAnsi="Arial" w:cs="Arial"/>
                <w:sz w:val="16"/>
                <w:szCs w:val="16"/>
                <w:lang w:val="en-GB"/>
              </w:rPr>
            </w:pPr>
            <w:r w:rsidRPr="003F6225">
              <w:rPr>
                <w:rFonts w:ascii="Arial" w:hAnsi="Arial" w:cs="Arial"/>
                <w:sz w:val="16"/>
                <w:szCs w:val="16"/>
                <w:lang w:val="en-GB"/>
              </w:rPr>
              <w:t>Weight</w:t>
            </w:r>
          </w:p>
        </w:tc>
      </w:tr>
      <w:tr w:rsidR="00A70C08" w:rsidRPr="003F6225" w14:paraId="5617AA79" w14:textId="77777777" w:rsidTr="00A70C08">
        <w:tc>
          <w:tcPr>
            <w:tcW w:w="3827" w:type="dxa"/>
          </w:tcPr>
          <w:p w14:paraId="1012EC86" w14:textId="27D253C7" w:rsidR="00A70C08" w:rsidRDefault="00A70C08" w:rsidP="0060233B">
            <w:pPr>
              <w:rPr>
                <w:rFonts w:ascii="Arial" w:hAnsi="Arial" w:cs="Arial"/>
                <w:color w:val="000000"/>
                <w:sz w:val="16"/>
                <w:szCs w:val="16"/>
                <w:lang w:val="en-GB"/>
              </w:rPr>
            </w:pPr>
            <w:r>
              <w:rPr>
                <w:rFonts w:ascii="Arial" w:hAnsi="Arial" w:cs="Arial"/>
                <w:color w:val="000000"/>
                <w:sz w:val="16"/>
                <w:szCs w:val="16"/>
                <w:lang w:val="en-GB"/>
              </w:rPr>
              <w:t>Technical approach</w:t>
            </w:r>
          </w:p>
          <w:p w14:paraId="785613FC" w14:textId="15139E55" w:rsidR="00A70C08" w:rsidRPr="00107FEB" w:rsidRDefault="00A70C08" w:rsidP="00107FEB">
            <w:pPr>
              <w:pStyle w:val="ListParagraph"/>
              <w:numPr>
                <w:ilvl w:val="0"/>
                <w:numId w:val="28"/>
              </w:numPr>
              <w:rPr>
                <w:rFonts w:ascii="Arial" w:hAnsi="Arial" w:cs="Arial"/>
                <w:sz w:val="16"/>
                <w:szCs w:val="16"/>
                <w:lang w:val="en-GB"/>
              </w:rPr>
            </w:pPr>
            <w:r w:rsidRPr="00FC0A5B">
              <w:rPr>
                <w:rFonts w:ascii="Calibri Light" w:hAnsi="Calibri Light" w:cs="Calibri Light"/>
                <w:b/>
                <w:bCs/>
              </w:rPr>
              <w:t>Understanding of the requirements</w:t>
            </w:r>
            <w:r w:rsidRPr="00FC0A5B">
              <w:rPr>
                <w:rFonts w:ascii="Calibri Light" w:hAnsi="Calibri Light" w:cs="Calibri Light"/>
              </w:rPr>
              <w:t xml:space="preserve">: </w:t>
            </w:r>
            <w:r w:rsidRPr="00134BF9">
              <w:rPr>
                <w:rFonts w:ascii="Arial" w:hAnsi="Arial" w:cs="Arial"/>
                <w:sz w:val="16"/>
                <w:szCs w:val="16"/>
              </w:rPr>
              <w:t>Bidders must submit a response that demonstrates an understanding, in sufficient detail, of what is required to successfully achieve the Scope of Work</w:t>
            </w:r>
          </w:p>
        </w:tc>
        <w:tc>
          <w:tcPr>
            <w:tcW w:w="1843" w:type="dxa"/>
            <w:vMerge w:val="restart"/>
          </w:tcPr>
          <w:p w14:paraId="1949B252" w14:textId="77777777" w:rsidR="00A70C08" w:rsidRPr="003F6225" w:rsidRDefault="00A70C08" w:rsidP="0060233B">
            <w:pPr>
              <w:rPr>
                <w:rFonts w:ascii="Arial" w:hAnsi="Arial" w:cs="Arial"/>
                <w:sz w:val="16"/>
                <w:szCs w:val="16"/>
                <w:lang w:val="en-GB"/>
              </w:rPr>
            </w:pPr>
            <w:r w:rsidRPr="003F6225">
              <w:rPr>
                <w:rFonts w:ascii="Arial" w:hAnsi="Arial" w:cs="Arial"/>
                <w:bCs/>
                <w:sz w:val="16"/>
                <w:szCs w:val="16"/>
                <w:lang w:val="en-GB"/>
              </w:rPr>
              <w:t>0-3 marks:</w:t>
            </w:r>
            <w:r w:rsidRPr="003F6225">
              <w:rPr>
                <w:rFonts w:ascii="Arial" w:hAnsi="Arial" w:cs="Arial"/>
                <w:sz w:val="16"/>
                <w:szCs w:val="16"/>
                <w:lang w:val="en-GB"/>
              </w:rPr>
              <w:t xml:space="preserve"> </w:t>
            </w:r>
          </w:p>
          <w:p w14:paraId="3B4AAC5C" w14:textId="77777777" w:rsidR="00A70C08" w:rsidRPr="003F6225" w:rsidRDefault="00A70C08" w:rsidP="0060233B">
            <w:pPr>
              <w:rPr>
                <w:rFonts w:ascii="Arial" w:hAnsi="Arial" w:cs="Arial"/>
                <w:sz w:val="16"/>
                <w:szCs w:val="16"/>
                <w:lang w:val="en-GB"/>
              </w:rPr>
            </w:pPr>
          </w:p>
          <w:p w14:paraId="3AC32495" w14:textId="6D63AF08" w:rsidR="00A70C08" w:rsidRPr="003F6225" w:rsidRDefault="00A70C08" w:rsidP="0060233B">
            <w:pPr>
              <w:rPr>
                <w:rFonts w:ascii="Arial" w:hAnsi="Arial" w:cs="Arial"/>
                <w:sz w:val="16"/>
                <w:szCs w:val="16"/>
                <w:lang w:val="en-GB"/>
              </w:rPr>
            </w:pPr>
            <w:r w:rsidRPr="003F6225">
              <w:rPr>
                <w:rFonts w:ascii="Arial" w:hAnsi="Arial" w:cs="Arial"/>
                <w:sz w:val="16"/>
                <w:szCs w:val="16"/>
                <w:lang w:val="en-GB"/>
              </w:rPr>
              <w:t>Institutional operational experience of consultancy services of less than 5 years.</w:t>
            </w:r>
          </w:p>
          <w:p w14:paraId="6B5F35D4" w14:textId="77777777" w:rsidR="00A70C08" w:rsidRPr="003F6225" w:rsidRDefault="00A70C08" w:rsidP="0060233B">
            <w:pPr>
              <w:rPr>
                <w:rFonts w:ascii="Arial" w:hAnsi="Arial" w:cs="Arial"/>
                <w:sz w:val="16"/>
                <w:szCs w:val="16"/>
                <w:lang w:val="en-GB"/>
              </w:rPr>
            </w:pPr>
          </w:p>
          <w:p w14:paraId="3EA0EDB7" w14:textId="50EE07EA" w:rsidR="00A70C08" w:rsidRPr="003F6225" w:rsidRDefault="00A70C08" w:rsidP="0060233B">
            <w:pPr>
              <w:rPr>
                <w:rFonts w:ascii="Arial" w:hAnsi="Arial" w:cs="Arial"/>
                <w:sz w:val="16"/>
                <w:szCs w:val="16"/>
                <w:lang w:val="en-GB"/>
              </w:rPr>
            </w:pPr>
            <w:r w:rsidRPr="003F6225">
              <w:rPr>
                <w:rFonts w:ascii="Arial" w:hAnsi="Arial" w:cs="Arial"/>
                <w:sz w:val="16"/>
                <w:szCs w:val="16"/>
                <w:lang w:val="en-GB"/>
              </w:rPr>
              <w:t>Little to no proven work experience in capacity building for CBOs, Local NGO’s, INGOs relevant to this assignment</w:t>
            </w:r>
            <w:r w:rsidR="00C30C5E" w:rsidRPr="003F6225">
              <w:rPr>
                <w:rFonts w:ascii="Arial" w:hAnsi="Arial" w:cs="Arial"/>
                <w:sz w:val="16"/>
                <w:szCs w:val="16"/>
                <w:lang w:val="en-GB"/>
              </w:rPr>
              <w:t xml:space="preserve">. </w:t>
            </w:r>
          </w:p>
          <w:p w14:paraId="3ECC6E4E" w14:textId="77777777" w:rsidR="00A70C08" w:rsidRPr="003F6225" w:rsidRDefault="00A70C08" w:rsidP="0060233B">
            <w:pPr>
              <w:rPr>
                <w:rFonts w:ascii="Arial" w:hAnsi="Arial" w:cs="Arial"/>
                <w:sz w:val="16"/>
                <w:szCs w:val="16"/>
                <w:lang w:val="en-GB"/>
              </w:rPr>
            </w:pPr>
          </w:p>
          <w:p w14:paraId="43B08499" w14:textId="77777777" w:rsidR="00A70C08" w:rsidRPr="003F6225" w:rsidRDefault="00A70C08" w:rsidP="0060233B">
            <w:pPr>
              <w:rPr>
                <w:rFonts w:ascii="Arial" w:hAnsi="Arial" w:cs="Arial"/>
                <w:sz w:val="16"/>
                <w:szCs w:val="16"/>
                <w:lang w:val="en-GB"/>
              </w:rPr>
            </w:pPr>
            <w:r w:rsidRPr="003F6225">
              <w:rPr>
                <w:rFonts w:ascii="Arial" w:hAnsi="Arial" w:cs="Arial"/>
                <w:sz w:val="16"/>
                <w:szCs w:val="16"/>
                <w:lang w:val="en-GB"/>
              </w:rPr>
              <w:t>Weak methodology/approach to completing the assignment</w:t>
            </w:r>
          </w:p>
        </w:tc>
        <w:tc>
          <w:tcPr>
            <w:tcW w:w="1843" w:type="dxa"/>
            <w:vMerge w:val="restart"/>
          </w:tcPr>
          <w:p w14:paraId="65DBA863" w14:textId="77777777" w:rsidR="00A70C08" w:rsidRPr="003F6225" w:rsidRDefault="00A70C08" w:rsidP="0060233B">
            <w:pPr>
              <w:rPr>
                <w:rFonts w:ascii="Arial" w:hAnsi="Arial" w:cs="Arial"/>
                <w:sz w:val="16"/>
                <w:szCs w:val="16"/>
                <w:lang w:val="en-GB"/>
              </w:rPr>
            </w:pPr>
            <w:r w:rsidRPr="003F6225">
              <w:rPr>
                <w:rFonts w:ascii="Arial" w:hAnsi="Arial" w:cs="Arial"/>
                <w:bCs/>
                <w:sz w:val="16"/>
                <w:szCs w:val="16"/>
                <w:lang w:val="en-GB"/>
              </w:rPr>
              <w:t>4-7 marks</w:t>
            </w:r>
            <w:r w:rsidRPr="003F6225">
              <w:rPr>
                <w:rFonts w:ascii="Arial" w:hAnsi="Arial" w:cs="Arial"/>
                <w:sz w:val="16"/>
                <w:szCs w:val="16"/>
                <w:lang w:val="en-GB"/>
              </w:rPr>
              <w:t xml:space="preserve">:  </w:t>
            </w:r>
          </w:p>
          <w:p w14:paraId="36D7D0C2" w14:textId="77777777" w:rsidR="00A70C08" w:rsidRPr="003F6225" w:rsidRDefault="00A70C08" w:rsidP="0060233B">
            <w:pPr>
              <w:rPr>
                <w:rFonts w:ascii="Arial" w:hAnsi="Arial" w:cs="Arial"/>
                <w:sz w:val="16"/>
                <w:szCs w:val="16"/>
                <w:lang w:val="en-GB"/>
              </w:rPr>
            </w:pPr>
          </w:p>
          <w:p w14:paraId="10706072" w14:textId="3BD2030D" w:rsidR="00A70C08" w:rsidRPr="003F6225" w:rsidRDefault="00A70C08" w:rsidP="0060233B">
            <w:pPr>
              <w:rPr>
                <w:rFonts w:ascii="Arial" w:hAnsi="Arial" w:cs="Arial"/>
                <w:sz w:val="16"/>
                <w:szCs w:val="16"/>
                <w:lang w:val="en-GB"/>
              </w:rPr>
            </w:pPr>
            <w:r w:rsidRPr="003F6225">
              <w:rPr>
                <w:rFonts w:ascii="Arial" w:hAnsi="Arial" w:cs="Arial"/>
                <w:sz w:val="16"/>
                <w:szCs w:val="16"/>
                <w:lang w:val="en-GB"/>
              </w:rPr>
              <w:t>Institutional operational experience of consultancy services of at least 5 years.</w:t>
            </w:r>
          </w:p>
          <w:p w14:paraId="4230B135" w14:textId="77777777" w:rsidR="00A70C08" w:rsidRPr="003F6225" w:rsidRDefault="00A70C08" w:rsidP="0060233B">
            <w:pPr>
              <w:rPr>
                <w:rFonts w:ascii="Arial" w:hAnsi="Arial" w:cs="Arial"/>
                <w:sz w:val="16"/>
                <w:szCs w:val="16"/>
                <w:lang w:val="en-GB"/>
              </w:rPr>
            </w:pPr>
          </w:p>
          <w:p w14:paraId="610B1625" w14:textId="77777777" w:rsidR="00A70C08" w:rsidRPr="003F6225" w:rsidRDefault="00A70C08" w:rsidP="0060233B">
            <w:pPr>
              <w:rPr>
                <w:rFonts w:ascii="Arial" w:hAnsi="Arial" w:cs="Arial"/>
                <w:sz w:val="16"/>
                <w:szCs w:val="16"/>
                <w:lang w:val="en-GB"/>
              </w:rPr>
            </w:pPr>
            <w:r w:rsidRPr="003F6225">
              <w:rPr>
                <w:rFonts w:ascii="Arial" w:hAnsi="Arial" w:cs="Arial"/>
                <w:sz w:val="16"/>
                <w:szCs w:val="16"/>
                <w:lang w:val="en-GB"/>
              </w:rPr>
              <w:t>Modest proven work experience developing operational manuals for CBOs, Local NGO’s, INGOs relevant to this assignment</w:t>
            </w:r>
          </w:p>
          <w:p w14:paraId="77156E8F" w14:textId="77777777" w:rsidR="00A70C08" w:rsidRPr="003F6225" w:rsidRDefault="00A70C08" w:rsidP="0060233B">
            <w:pPr>
              <w:rPr>
                <w:rFonts w:ascii="Arial" w:hAnsi="Arial" w:cs="Arial"/>
                <w:sz w:val="16"/>
                <w:szCs w:val="16"/>
                <w:lang w:val="en-GB"/>
              </w:rPr>
            </w:pPr>
          </w:p>
          <w:p w14:paraId="0C3F4ECD" w14:textId="77777777" w:rsidR="00A70C08" w:rsidRPr="003F6225" w:rsidRDefault="00A70C08" w:rsidP="0060233B">
            <w:pPr>
              <w:rPr>
                <w:rFonts w:ascii="Arial" w:hAnsi="Arial" w:cs="Arial"/>
                <w:sz w:val="16"/>
                <w:szCs w:val="16"/>
                <w:lang w:val="en-GB"/>
              </w:rPr>
            </w:pPr>
            <w:r w:rsidRPr="003F6225">
              <w:rPr>
                <w:rFonts w:ascii="Arial" w:hAnsi="Arial" w:cs="Arial"/>
                <w:sz w:val="16"/>
                <w:szCs w:val="16"/>
                <w:lang w:val="en-GB"/>
              </w:rPr>
              <w:t>Modestly strong methodology/approach to completing the assignment</w:t>
            </w:r>
          </w:p>
        </w:tc>
        <w:tc>
          <w:tcPr>
            <w:tcW w:w="1843" w:type="dxa"/>
            <w:vMerge w:val="restart"/>
          </w:tcPr>
          <w:p w14:paraId="73BECE3C" w14:textId="77777777" w:rsidR="00A70C08" w:rsidRPr="003F6225" w:rsidRDefault="00A70C08" w:rsidP="0060233B">
            <w:pPr>
              <w:rPr>
                <w:rFonts w:ascii="Arial" w:hAnsi="Arial" w:cs="Arial"/>
                <w:sz w:val="16"/>
                <w:szCs w:val="16"/>
                <w:lang w:val="en-GB"/>
              </w:rPr>
            </w:pPr>
            <w:r w:rsidRPr="003F6225">
              <w:rPr>
                <w:rFonts w:ascii="Arial" w:hAnsi="Arial" w:cs="Arial"/>
                <w:bCs/>
                <w:sz w:val="16"/>
                <w:szCs w:val="16"/>
                <w:lang w:val="en-GB"/>
              </w:rPr>
              <w:t>8-10 marks</w:t>
            </w:r>
            <w:r w:rsidRPr="003F6225">
              <w:rPr>
                <w:rFonts w:ascii="Arial" w:hAnsi="Arial" w:cs="Arial"/>
                <w:sz w:val="16"/>
                <w:szCs w:val="16"/>
                <w:lang w:val="en-GB"/>
              </w:rPr>
              <w:t xml:space="preserve">: </w:t>
            </w:r>
          </w:p>
          <w:p w14:paraId="79FAC3BD" w14:textId="77777777" w:rsidR="00A70C08" w:rsidRPr="003F6225" w:rsidRDefault="00A70C08" w:rsidP="0060233B">
            <w:pPr>
              <w:rPr>
                <w:rFonts w:ascii="Arial" w:hAnsi="Arial" w:cs="Arial"/>
                <w:sz w:val="16"/>
                <w:szCs w:val="16"/>
                <w:lang w:val="en-GB"/>
              </w:rPr>
            </w:pPr>
          </w:p>
          <w:p w14:paraId="243411E3" w14:textId="79148465" w:rsidR="00A70C08" w:rsidRPr="003F6225" w:rsidRDefault="00A70C08" w:rsidP="0060233B">
            <w:pPr>
              <w:rPr>
                <w:rFonts w:ascii="Arial" w:hAnsi="Arial" w:cs="Arial"/>
                <w:sz w:val="16"/>
                <w:szCs w:val="16"/>
                <w:lang w:val="en-GB"/>
              </w:rPr>
            </w:pPr>
            <w:r w:rsidRPr="003F6225">
              <w:rPr>
                <w:rFonts w:ascii="Arial" w:hAnsi="Arial" w:cs="Arial"/>
                <w:sz w:val="16"/>
                <w:szCs w:val="16"/>
                <w:lang w:val="en-GB"/>
              </w:rPr>
              <w:t>Institutional operational experience of consultancy services of at least 7 years.</w:t>
            </w:r>
          </w:p>
          <w:p w14:paraId="7C9EFE6A" w14:textId="77777777" w:rsidR="00A70C08" w:rsidRPr="003F6225" w:rsidRDefault="00A70C08" w:rsidP="0060233B">
            <w:pPr>
              <w:rPr>
                <w:rFonts w:ascii="Arial" w:hAnsi="Arial" w:cs="Arial"/>
                <w:sz w:val="16"/>
                <w:szCs w:val="16"/>
                <w:lang w:val="en-GB"/>
              </w:rPr>
            </w:pPr>
          </w:p>
          <w:p w14:paraId="7A931740" w14:textId="51FDB837" w:rsidR="00A70C08" w:rsidRPr="003F6225" w:rsidRDefault="00A70C08" w:rsidP="0060233B">
            <w:pPr>
              <w:rPr>
                <w:rFonts w:ascii="Arial" w:hAnsi="Arial" w:cs="Arial"/>
                <w:sz w:val="16"/>
                <w:szCs w:val="16"/>
                <w:lang w:val="en-GB"/>
              </w:rPr>
            </w:pPr>
            <w:r w:rsidRPr="003F6225">
              <w:rPr>
                <w:rFonts w:ascii="Arial" w:hAnsi="Arial" w:cs="Arial"/>
                <w:sz w:val="16"/>
                <w:szCs w:val="16"/>
                <w:lang w:val="en-GB"/>
              </w:rPr>
              <w:t>Previous proven work experience developing operational manuals for CBOs, Local NGO’s, INGOs relevant to this assignment.</w:t>
            </w:r>
          </w:p>
          <w:p w14:paraId="77EFDE12" w14:textId="77777777" w:rsidR="00A70C08" w:rsidRPr="003F6225" w:rsidRDefault="00A70C08" w:rsidP="0060233B">
            <w:pPr>
              <w:rPr>
                <w:rFonts w:ascii="Arial" w:hAnsi="Arial" w:cs="Arial"/>
                <w:sz w:val="16"/>
                <w:szCs w:val="16"/>
                <w:lang w:val="en-GB"/>
              </w:rPr>
            </w:pPr>
          </w:p>
          <w:p w14:paraId="48274110" w14:textId="77777777" w:rsidR="00A70C08" w:rsidRPr="003F6225" w:rsidRDefault="00A70C08" w:rsidP="0060233B">
            <w:pPr>
              <w:rPr>
                <w:rFonts w:ascii="Arial" w:hAnsi="Arial" w:cs="Arial"/>
                <w:bCs/>
                <w:sz w:val="16"/>
                <w:szCs w:val="16"/>
                <w:lang w:val="en-GB"/>
              </w:rPr>
            </w:pPr>
            <w:r w:rsidRPr="003F6225">
              <w:rPr>
                <w:rFonts w:ascii="Arial" w:hAnsi="Arial" w:cs="Arial"/>
                <w:sz w:val="16"/>
                <w:szCs w:val="16"/>
                <w:lang w:val="en-GB"/>
              </w:rPr>
              <w:t>Robust methodology/approach to completing the assignment</w:t>
            </w:r>
          </w:p>
        </w:tc>
        <w:tc>
          <w:tcPr>
            <w:tcW w:w="714" w:type="dxa"/>
            <w:vMerge w:val="restart"/>
            <w:vAlign w:val="center"/>
          </w:tcPr>
          <w:p w14:paraId="24F7EBA4" w14:textId="77777777" w:rsidR="00A70C08" w:rsidRPr="003F6225" w:rsidRDefault="00A70C08" w:rsidP="0060233B">
            <w:pPr>
              <w:rPr>
                <w:rFonts w:ascii="Arial" w:hAnsi="Arial" w:cs="Arial"/>
                <w:bCs/>
                <w:sz w:val="16"/>
                <w:szCs w:val="16"/>
                <w:lang w:val="en-GB"/>
              </w:rPr>
            </w:pPr>
            <w:r w:rsidRPr="003F6225">
              <w:rPr>
                <w:rFonts w:ascii="Arial" w:hAnsi="Arial" w:cs="Arial"/>
                <w:bCs/>
                <w:sz w:val="16"/>
                <w:szCs w:val="16"/>
                <w:lang w:val="en-GB"/>
              </w:rPr>
              <w:t>40%</w:t>
            </w:r>
          </w:p>
        </w:tc>
      </w:tr>
      <w:tr w:rsidR="00A70C08" w:rsidRPr="003F6225" w14:paraId="6DA05E97" w14:textId="77777777" w:rsidTr="00A70C08">
        <w:tc>
          <w:tcPr>
            <w:tcW w:w="3827" w:type="dxa"/>
          </w:tcPr>
          <w:p w14:paraId="34F55A71" w14:textId="603E901C" w:rsidR="00A70C08" w:rsidRPr="00107FEB" w:rsidDel="00A70C08" w:rsidRDefault="00A70C08" w:rsidP="00107FEB">
            <w:pPr>
              <w:pStyle w:val="ListParagraph"/>
              <w:numPr>
                <w:ilvl w:val="0"/>
                <w:numId w:val="28"/>
              </w:numPr>
              <w:rPr>
                <w:rFonts w:ascii="Arial" w:hAnsi="Arial" w:cs="Arial"/>
                <w:color w:val="000000"/>
                <w:sz w:val="16"/>
                <w:szCs w:val="16"/>
                <w:lang w:val="en-GB"/>
              </w:rPr>
            </w:pPr>
            <w:r>
              <w:rPr>
                <w:rFonts w:ascii="Arial" w:hAnsi="Arial" w:cs="Arial"/>
                <w:color w:val="000000"/>
                <w:sz w:val="16"/>
                <w:szCs w:val="16"/>
                <w:lang w:val="en-GB"/>
              </w:rPr>
              <w:t>Proposed approach methodology and workplan</w:t>
            </w:r>
          </w:p>
        </w:tc>
        <w:tc>
          <w:tcPr>
            <w:tcW w:w="1843" w:type="dxa"/>
            <w:vMerge/>
          </w:tcPr>
          <w:p w14:paraId="439B762B" w14:textId="77777777" w:rsidR="00A70C08" w:rsidRPr="003F6225" w:rsidRDefault="00A70C08" w:rsidP="0060233B">
            <w:pPr>
              <w:rPr>
                <w:rFonts w:ascii="Arial" w:hAnsi="Arial" w:cs="Arial"/>
                <w:bCs/>
                <w:sz w:val="16"/>
                <w:szCs w:val="16"/>
                <w:lang w:val="en-GB"/>
              </w:rPr>
            </w:pPr>
          </w:p>
        </w:tc>
        <w:tc>
          <w:tcPr>
            <w:tcW w:w="1843" w:type="dxa"/>
            <w:vMerge/>
          </w:tcPr>
          <w:p w14:paraId="3E1136A6" w14:textId="77777777" w:rsidR="00A70C08" w:rsidRPr="003F6225" w:rsidRDefault="00A70C08" w:rsidP="0060233B">
            <w:pPr>
              <w:rPr>
                <w:rFonts w:ascii="Arial" w:hAnsi="Arial" w:cs="Arial"/>
                <w:bCs/>
                <w:sz w:val="16"/>
                <w:szCs w:val="16"/>
                <w:lang w:val="en-GB"/>
              </w:rPr>
            </w:pPr>
          </w:p>
        </w:tc>
        <w:tc>
          <w:tcPr>
            <w:tcW w:w="1843" w:type="dxa"/>
            <w:vMerge/>
          </w:tcPr>
          <w:p w14:paraId="356A4EC7" w14:textId="77777777" w:rsidR="00A70C08" w:rsidRPr="003F6225" w:rsidRDefault="00A70C08" w:rsidP="0060233B">
            <w:pPr>
              <w:rPr>
                <w:rFonts w:ascii="Arial" w:hAnsi="Arial" w:cs="Arial"/>
                <w:bCs/>
                <w:sz w:val="16"/>
                <w:szCs w:val="16"/>
                <w:lang w:val="en-GB"/>
              </w:rPr>
            </w:pPr>
          </w:p>
        </w:tc>
        <w:tc>
          <w:tcPr>
            <w:tcW w:w="714" w:type="dxa"/>
            <w:vMerge/>
            <w:vAlign w:val="center"/>
          </w:tcPr>
          <w:p w14:paraId="4A5D0547" w14:textId="77777777" w:rsidR="00A70C08" w:rsidRPr="003F6225" w:rsidRDefault="00A70C08" w:rsidP="0060233B">
            <w:pPr>
              <w:rPr>
                <w:rFonts w:ascii="Arial" w:hAnsi="Arial" w:cs="Arial"/>
                <w:bCs/>
                <w:sz w:val="16"/>
                <w:szCs w:val="16"/>
                <w:lang w:val="en-GB"/>
              </w:rPr>
            </w:pPr>
          </w:p>
        </w:tc>
      </w:tr>
      <w:tr w:rsidR="0060233B" w:rsidRPr="003F6225" w14:paraId="616FFF7D" w14:textId="77777777" w:rsidTr="00A70C08">
        <w:tc>
          <w:tcPr>
            <w:tcW w:w="3827" w:type="dxa"/>
          </w:tcPr>
          <w:p w14:paraId="64F3D120" w14:textId="77777777" w:rsidR="0060233B" w:rsidRPr="003F6225" w:rsidRDefault="0060233B" w:rsidP="0060233B">
            <w:pPr>
              <w:rPr>
                <w:rFonts w:ascii="Arial" w:hAnsi="Arial" w:cs="Arial"/>
                <w:color w:val="000000" w:themeColor="text1"/>
                <w:sz w:val="16"/>
                <w:szCs w:val="16"/>
                <w:lang w:val="en-GB"/>
              </w:rPr>
            </w:pPr>
            <w:r w:rsidRPr="003F6225">
              <w:rPr>
                <w:rFonts w:ascii="Arial" w:hAnsi="Arial" w:cs="Arial"/>
                <w:color w:val="000000"/>
                <w:sz w:val="16"/>
                <w:szCs w:val="16"/>
                <w:lang w:val="en-GB"/>
              </w:rPr>
              <w:t>Experience and quality of proposed personnel</w:t>
            </w:r>
          </w:p>
        </w:tc>
        <w:tc>
          <w:tcPr>
            <w:tcW w:w="1843" w:type="dxa"/>
          </w:tcPr>
          <w:p w14:paraId="78AAAB69" w14:textId="5AD48855" w:rsidR="0060233B" w:rsidRPr="003F6225" w:rsidRDefault="0060233B" w:rsidP="0060233B">
            <w:pPr>
              <w:rPr>
                <w:rFonts w:ascii="Arial" w:hAnsi="Arial" w:cs="Arial"/>
                <w:color w:val="000000" w:themeColor="text1"/>
                <w:sz w:val="16"/>
                <w:szCs w:val="16"/>
                <w:lang w:val="en-GB"/>
              </w:rPr>
            </w:pPr>
            <w:r w:rsidRPr="003F6225">
              <w:rPr>
                <w:rFonts w:ascii="Arial" w:hAnsi="Arial" w:cs="Arial"/>
                <w:b/>
                <w:bCs/>
                <w:color w:val="000000" w:themeColor="text1"/>
                <w:sz w:val="16"/>
                <w:szCs w:val="16"/>
                <w:lang w:val="en-GB"/>
              </w:rPr>
              <w:t>0-3 marks:</w:t>
            </w:r>
            <w:r w:rsidRPr="003F6225">
              <w:rPr>
                <w:rFonts w:ascii="Arial" w:hAnsi="Arial" w:cs="Arial"/>
                <w:color w:val="000000" w:themeColor="text1"/>
                <w:sz w:val="16"/>
                <w:szCs w:val="16"/>
                <w:lang w:val="en-GB"/>
              </w:rPr>
              <w:t xml:space="preserve"> Proposed personnel has less than 4 years of experience in </w:t>
            </w:r>
            <w:r w:rsidR="00794058" w:rsidRPr="003F6225">
              <w:rPr>
                <w:rFonts w:ascii="Arial" w:hAnsi="Arial" w:cs="Arial"/>
                <w:color w:val="000000" w:themeColor="text1"/>
                <w:sz w:val="16"/>
                <w:szCs w:val="16"/>
                <w:lang w:val="en-GB"/>
              </w:rPr>
              <w:t>partner capacity building (</w:t>
            </w:r>
            <w:r w:rsidR="00794058" w:rsidRPr="003F6225">
              <w:rPr>
                <w:rFonts w:ascii="Arial" w:hAnsi="Arial" w:cs="Arial"/>
                <w:sz w:val="16"/>
                <w:szCs w:val="16"/>
                <w:lang w:val="en-GB"/>
              </w:rPr>
              <w:t xml:space="preserve"> CBOs, Local NGO’s, INGOs)</w:t>
            </w:r>
            <w:r w:rsidRPr="003F6225">
              <w:rPr>
                <w:rFonts w:ascii="Arial" w:hAnsi="Arial" w:cs="Arial"/>
                <w:color w:val="000000" w:themeColor="text1"/>
                <w:sz w:val="16"/>
                <w:szCs w:val="16"/>
                <w:lang w:val="en-GB"/>
              </w:rPr>
              <w:t xml:space="preserve">. </w:t>
            </w:r>
          </w:p>
          <w:p w14:paraId="467EE5D6" w14:textId="77777777" w:rsidR="0060233B" w:rsidRPr="003F6225" w:rsidRDefault="0060233B" w:rsidP="0060233B">
            <w:pPr>
              <w:rPr>
                <w:rFonts w:ascii="Arial" w:hAnsi="Arial" w:cs="Arial"/>
                <w:color w:val="000000" w:themeColor="text1"/>
                <w:sz w:val="16"/>
                <w:szCs w:val="16"/>
                <w:lang w:val="en-GB"/>
              </w:rPr>
            </w:pPr>
          </w:p>
          <w:p w14:paraId="0D4424FA" w14:textId="192EA2AF" w:rsidR="0060233B" w:rsidRPr="003F6225" w:rsidRDefault="0060233B" w:rsidP="0060233B">
            <w:pPr>
              <w:rPr>
                <w:rFonts w:ascii="Arial" w:hAnsi="Arial" w:cs="Arial"/>
                <w:b/>
                <w:bCs/>
                <w:color w:val="000000" w:themeColor="text1"/>
                <w:sz w:val="16"/>
                <w:szCs w:val="16"/>
                <w:lang w:val="en-GB"/>
              </w:rPr>
            </w:pPr>
            <w:r w:rsidRPr="003F6225">
              <w:rPr>
                <w:rFonts w:ascii="Arial" w:hAnsi="Arial" w:cs="Arial"/>
                <w:color w:val="000000" w:themeColor="text1"/>
                <w:sz w:val="16"/>
                <w:szCs w:val="16"/>
                <w:lang w:val="en-GB"/>
              </w:rPr>
              <w:t>No academic background in any the relevant fields (Finance, HR, Procurement etc.)</w:t>
            </w:r>
            <w:r w:rsidR="00C30C5E" w:rsidRPr="003F6225">
              <w:rPr>
                <w:rFonts w:ascii="Arial" w:hAnsi="Arial" w:cs="Arial"/>
                <w:color w:val="000000" w:themeColor="text1"/>
                <w:sz w:val="16"/>
                <w:szCs w:val="16"/>
                <w:lang w:val="en-GB"/>
              </w:rPr>
              <w:t xml:space="preserve">. </w:t>
            </w:r>
          </w:p>
        </w:tc>
        <w:tc>
          <w:tcPr>
            <w:tcW w:w="1843" w:type="dxa"/>
          </w:tcPr>
          <w:p w14:paraId="0A4B4352" w14:textId="4C1F7BB6" w:rsidR="0060233B" w:rsidRPr="003F6225" w:rsidRDefault="0060233B" w:rsidP="0060233B">
            <w:pPr>
              <w:rPr>
                <w:rFonts w:ascii="Arial" w:hAnsi="Arial" w:cs="Arial"/>
                <w:color w:val="000000" w:themeColor="text1"/>
                <w:sz w:val="16"/>
                <w:szCs w:val="16"/>
                <w:lang w:val="en-GB"/>
              </w:rPr>
            </w:pPr>
            <w:r w:rsidRPr="003F6225">
              <w:rPr>
                <w:rFonts w:ascii="Arial" w:hAnsi="Arial" w:cs="Arial"/>
                <w:b/>
                <w:bCs/>
                <w:color w:val="000000" w:themeColor="text1"/>
                <w:sz w:val="16"/>
                <w:szCs w:val="16"/>
                <w:lang w:val="en-GB"/>
              </w:rPr>
              <w:t>4-7 marks</w:t>
            </w:r>
            <w:r w:rsidRPr="003F6225">
              <w:rPr>
                <w:rFonts w:ascii="Arial" w:hAnsi="Arial" w:cs="Arial"/>
                <w:color w:val="000000" w:themeColor="text1"/>
                <w:sz w:val="16"/>
                <w:szCs w:val="16"/>
                <w:lang w:val="en-GB"/>
              </w:rPr>
              <w:t xml:space="preserve">: Proposed personnel has 4 to 7 years of experience in </w:t>
            </w:r>
            <w:r w:rsidR="00794058" w:rsidRPr="003F6225">
              <w:rPr>
                <w:rFonts w:ascii="Arial" w:hAnsi="Arial" w:cs="Arial"/>
                <w:color w:val="000000" w:themeColor="text1"/>
                <w:sz w:val="16"/>
                <w:szCs w:val="16"/>
                <w:lang w:val="en-GB"/>
              </w:rPr>
              <w:t xml:space="preserve"> partner capacity building (</w:t>
            </w:r>
            <w:r w:rsidR="00794058" w:rsidRPr="003F6225">
              <w:rPr>
                <w:rFonts w:ascii="Arial" w:hAnsi="Arial" w:cs="Arial"/>
                <w:sz w:val="16"/>
                <w:szCs w:val="16"/>
                <w:lang w:val="en-GB"/>
              </w:rPr>
              <w:t xml:space="preserve"> CBOs, Local NGO’s, INGOs</w:t>
            </w:r>
            <w:r w:rsidR="003F6225" w:rsidRPr="003F6225">
              <w:rPr>
                <w:rFonts w:ascii="Arial" w:hAnsi="Arial" w:cs="Arial"/>
                <w:sz w:val="16"/>
                <w:szCs w:val="16"/>
                <w:lang w:val="en-GB"/>
              </w:rPr>
              <w:t>)</w:t>
            </w:r>
            <w:r w:rsidR="003F6225" w:rsidRPr="003F6225">
              <w:rPr>
                <w:rFonts w:ascii="Arial" w:hAnsi="Arial" w:cs="Arial"/>
                <w:color w:val="000000" w:themeColor="text1"/>
                <w:sz w:val="16"/>
                <w:szCs w:val="16"/>
                <w:lang w:val="en-GB"/>
              </w:rPr>
              <w:t>.</w:t>
            </w:r>
            <w:r w:rsidRPr="003F6225">
              <w:rPr>
                <w:rFonts w:ascii="Arial" w:hAnsi="Arial" w:cs="Arial"/>
                <w:color w:val="000000" w:themeColor="text1"/>
                <w:sz w:val="16"/>
                <w:szCs w:val="16"/>
                <w:lang w:val="en-GB"/>
              </w:rPr>
              <w:t xml:space="preserve"> </w:t>
            </w:r>
          </w:p>
          <w:p w14:paraId="0462529F" w14:textId="77777777" w:rsidR="0060233B" w:rsidRPr="003F6225" w:rsidRDefault="0060233B" w:rsidP="0060233B">
            <w:pPr>
              <w:rPr>
                <w:rFonts w:ascii="Arial" w:hAnsi="Arial" w:cs="Arial"/>
                <w:color w:val="000000" w:themeColor="text1"/>
                <w:sz w:val="16"/>
                <w:szCs w:val="16"/>
                <w:lang w:val="en-GB"/>
              </w:rPr>
            </w:pPr>
          </w:p>
          <w:p w14:paraId="4B084938" w14:textId="77777777" w:rsidR="0060233B" w:rsidRPr="003F6225" w:rsidRDefault="0060233B" w:rsidP="0060233B">
            <w:pPr>
              <w:rPr>
                <w:rFonts w:ascii="Arial" w:hAnsi="Arial" w:cs="Arial"/>
                <w:b/>
                <w:bCs/>
                <w:color w:val="000000" w:themeColor="text1"/>
                <w:sz w:val="16"/>
                <w:szCs w:val="16"/>
                <w:lang w:val="en-GB"/>
              </w:rPr>
            </w:pPr>
            <w:r w:rsidRPr="003F6225">
              <w:rPr>
                <w:rFonts w:ascii="Arial" w:hAnsi="Arial" w:cs="Arial"/>
                <w:color w:val="000000" w:themeColor="text1"/>
                <w:sz w:val="16"/>
                <w:szCs w:val="16"/>
                <w:lang w:val="en-GB"/>
              </w:rPr>
              <w:t xml:space="preserve">The team has a modestly strong academic background in Finance&amp; accounting, HR, Procurement, Security. Some team members hold relevant postgraduate degrees and are professional certified. </w:t>
            </w:r>
          </w:p>
        </w:tc>
        <w:tc>
          <w:tcPr>
            <w:tcW w:w="1843" w:type="dxa"/>
          </w:tcPr>
          <w:p w14:paraId="17EDD0AC" w14:textId="5DF1FE6E" w:rsidR="0060233B" w:rsidRPr="003F6225" w:rsidRDefault="0060233B" w:rsidP="0060233B">
            <w:pPr>
              <w:rPr>
                <w:rFonts w:ascii="Arial" w:hAnsi="Arial" w:cs="Arial"/>
                <w:color w:val="000000" w:themeColor="text1"/>
                <w:sz w:val="16"/>
                <w:szCs w:val="16"/>
                <w:lang w:val="en-GB"/>
              </w:rPr>
            </w:pPr>
            <w:r w:rsidRPr="003F6225">
              <w:rPr>
                <w:rFonts w:ascii="Arial" w:hAnsi="Arial" w:cs="Arial"/>
                <w:b/>
                <w:bCs/>
                <w:color w:val="000000" w:themeColor="text1"/>
                <w:sz w:val="16"/>
                <w:szCs w:val="16"/>
                <w:lang w:val="en-GB"/>
              </w:rPr>
              <w:t>8-10 marks</w:t>
            </w:r>
            <w:r w:rsidRPr="003F6225">
              <w:rPr>
                <w:rFonts w:ascii="Arial" w:hAnsi="Arial" w:cs="Arial"/>
                <w:color w:val="000000" w:themeColor="text1"/>
                <w:sz w:val="16"/>
                <w:szCs w:val="16"/>
                <w:lang w:val="en-GB"/>
              </w:rPr>
              <w:t xml:space="preserve">: Proposed personnel has 7+ years of experience </w:t>
            </w:r>
            <w:r w:rsidR="003F6225" w:rsidRPr="003F6225">
              <w:rPr>
                <w:rFonts w:ascii="Arial" w:hAnsi="Arial" w:cs="Arial"/>
                <w:color w:val="000000" w:themeColor="text1"/>
                <w:sz w:val="16"/>
                <w:szCs w:val="16"/>
                <w:lang w:val="en-GB"/>
              </w:rPr>
              <w:t>in partner</w:t>
            </w:r>
            <w:r w:rsidR="00794058" w:rsidRPr="003F6225">
              <w:rPr>
                <w:rFonts w:ascii="Arial" w:hAnsi="Arial" w:cs="Arial"/>
                <w:color w:val="000000" w:themeColor="text1"/>
                <w:sz w:val="16"/>
                <w:szCs w:val="16"/>
                <w:lang w:val="en-GB"/>
              </w:rPr>
              <w:t xml:space="preserve"> capacity building (</w:t>
            </w:r>
            <w:r w:rsidR="00794058" w:rsidRPr="003F6225">
              <w:rPr>
                <w:rFonts w:ascii="Arial" w:hAnsi="Arial" w:cs="Arial"/>
                <w:sz w:val="16"/>
                <w:szCs w:val="16"/>
                <w:lang w:val="en-GB"/>
              </w:rPr>
              <w:t xml:space="preserve"> CBOs, Local NGO’s, INGOs)</w:t>
            </w:r>
            <w:r w:rsidR="00794058" w:rsidRPr="003F6225">
              <w:rPr>
                <w:rFonts w:ascii="Arial" w:hAnsi="Arial" w:cs="Arial"/>
                <w:color w:val="000000" w:themeColor="text1"/>
                <w:sz w:val="16"/>
                <w:szCs w:val="16"/>
                <w:lang w:val="en-GB"/>
              </w:rPr>
              <w:t>.</w:t>
            </w:r>
            <w:r w:rsidRPr="003F6225">
              <w:rPr>
                <w:rFonts w:ascii="Arial" w:hAnsi="Arial" w:cs="Arial"/>
                <w:color w:val="000000" w:themeColor="text1"/>
                <w:sz w:val="16"/>
                <w:szCs w:val="16"/>
                <w:lang w:val="en-GB"/>
              </w:rPr>
              <w:t xml:space="preserve"> </w:t>
            </w:r>
          </w:p>
          <w:p w14:paraId="196B1C78" w14:textId="77777777" w:rsidR="0060233B" w:rsidRPr="003F6225" w:rsidRDefault="0060233B" w:rsidP="0060233B">
            <w:pPr>
              <w:rPr>
                <w:rFonts w:ascii="Arial" w:hAnsi="Arial" w:cs="Arial"/>
                <w:color w:val="000000" w:themeColor="text1"/>
                <w:sz w:val="16"/>
                <w:szCs w:val="16"/>
                <w:lang w:val="en-GB"/>
              </w:rPr>
            </w:pPr>
          </w:p>
          <w:p w14:paraId="3D2FF419" w14:textId="77777777" w:rsidR="0060233B" w:rsidRPr="003F6225" w:rsidRDefault="0060233B" w:rsidP="0060233B">
            <w:pPr>
              <w:rPr>
                <w:rFonts w:ascii="Arial" w:hAnsi="Arial" w:cs="Arial"/>
                <w:b/>
                <w:bCs/>
                <w:color w:val="000000" w:themeColor="text1"/>
                <w:sz w:val="16"/>
                <w:szCs w:val="16"/>
                <w:lang w:val="en-GB"/>
              </w:rPr>
            </w:pPr>
            <w:r w:rsidRPr="003F6225">
              <w:rPr>
                <w:rFonts w:ascii="Arial" w:hAnsi="Arial" w:cs="Arial"/>
                <w:color w:val="000000" w:themeColor="text1"/>
                <w:sz w:val="16"/>
                <w:szCs w:val="16"/>
                <w:lang w:val="en-GB"/>
              </w:rPr>
              <w:t xml:space="preserve">The team has a strong academic background in Finance &amp; accounting, HR, Procurement, Security. Most team members possess relevant postgraduate qualifications and are certified professionals. </w:t>
            </w:r>
          </w:p>
        </w:tc>
        <w:tc>
          <w:tcPr>
            <w:tcW w:w="714" w:type="dxa"/>
            <w:vAlign w:val="center"/>
          </w:tcPr>
          <w:p w14:paraId="73B42803" w14:textId="77777777" w:rsidR="0060233B" w:rsidRPr="003F6225" w:rsidRDefault="0060233B" w:rsidP="0060233B">
            <w:pPr>
              <w:jc w:val="center"/>
              <w:rPr>
                <w:rFonts w:ascii="Arial" w:hAnsi="Arial" w:cs="Arial"/>
                <w:b/>
                <w:bCs/>
                <w:color w:val="000000" w:themeColor="text1"/>
                <w:sz w:val="16"/>
                <w:szCs w:val="16"/>
                <w:lang w:val="en-GB"/>
              </w:rPr>
            </w:pPr>
            <w:r w:rsidRPr="003F6225">
              <w:rPr>
                <w:rFonts w:ascii="Arial" w:hAnsi="Arial" w:cs="Arial"/>
                <w:b/>
                <w:bCs/>
                <w:color w:val="000000" w:themeColor="text1"/>
                <w:sz w:val="16"/>
                <w:szCs w:val="16"/>
                <w:lang w:val="en-GB"/>
              </w:rPr>
              <w:t>20%</w:t>
            </w:r>
          </w:p>
        </w:tc>
      </w:tr>
      <w:tr w:rsidR="0060233B" w:rsidRPr="003F6225" w14:paraId="7CFEF02C" w14:textId="77777777" w:rsidTr="00A70C08">
        <w:tc>
          <w:tcPr>
            <w:tcW w:w="3827" w:type="dxa"/>
          </w:tcPr>
          <w:p w14:paraId="20A936C1" w14:textId="1B292DDF" w:rsidR="0060233B" w:rsidRPr="003F6225" w:rsidRDefault="0060233B" w:rsidP="0060233B">
            <w:pPr>
              <w:rPr>
                <w:rFonts w:ascii="Arial" w:hAnsi="Arial" w:cs="Arial"/>
                <w:color w:val="000000" w:themeColor="text1"/>
                <w:sz w:val="16"/>
                <w:szCs w:val="16"/>
                <w:lang w:val="en-GB"/>
              </w:rPr>
            </w:pPr>
            <w:r w:rsidRPr="003F6225">
              <w:rPr>
                <w:rFonts w:ascii="Arial" w:hAnsi="Arial" w:cs="Arial"/>
                <w:color w:val="000000"/>
                <w:sz w:val="16"/>
                <w:szCs w:val="16"/>
                <w:lang w:val="en-GB"/>
              </w:rPr>
              <w:t xml:space="preserve">Quality and relevancy of previous work – as reflected in </w:t>
            </w:r>
            <w:r w:rsidR="003F6225" w:rsidRPr="003F6225">
              <w:rPr>
                <w:rFonts w:ascii="Arial" w:hAnsi="Arial" w:cs="Arial"/>
                <w:color w:val="000000"/>
                <w:sz w:val="16"/>
                <w:szCs w:val="16"/>
                <w:lang w:val="en-GB"/>
              </w:rPr>
              <w:t>sample redacted copies of previous capacity building reports submitted</w:t>
            </w:r>
            <w:r w:rsidRPr="003F6225">
              <w:rPr>
                <w:rFonts w:ascii="Arial" w:hAnsi="Arial" w:cs="Arial"/>
                <w:color w:val="000000"/>
                <w:sz w:val="16"/>
                <w:szCs w:val="16"/>
                <w:lang w:val="en-GB"/>
              </w:rPr>
              <w:t xml:space="preserve"> or previous contract/reference letter submitted</w:t>
            </w:r>
          </w:p>
        </w:tc>
        <w:tc>
          <w:tcPr>
            <w:tcW w:w="1843" w:type="dxa"/>
          </w:tcPr>
          <w:p w14:paraId="16A64383" w14:textId="77777777" w:rsidR="0060233B" w:rsidRPr="003F6225" w:rsidRDefault="0060233B" w:rsidP="0060233B">
            <w:pPr>
              <w:rPr>
                <w:rFonts w:ascii="Arial" w:hAnsi="Arial" w:cs="Arial"/>
                <w:color w:val="000000" w:themeColor="text1"/>
                <w:sz w:val="16"/>
                <w:szCs w:val="16"/>
                <w:lang w:val="en-GB"/>
              </w:rPr>
            </w:pPr>
            <w:r w:rsidRPr="003F6225">
              <w:rPr>
                <w:rFonts w:ascii="Arial" w:hAnsi="Arial" w:cs="Arial"/>
                <w:b/>
                <w:bCs/>
                <w:color w:val="000000" w:themeColor="text1"/>
                <w:sz w:val="16"/>
                <w:szCs w:val="16"/>
                <w:lang w:val="en-GB"/>
              </w:rPr>
              <w:t>0-3 marks:</w:t>
            </w:r>
            <w:r w:rsidRPr="003F6225">
              <w:rPr>
                <w:rFonts w:ascii="Arial" w:hAnsi="Arial" w:cs="Arial"/>
                <w:color w:val="000000" w:themeColor="text1"/>
                <w:sz w:val="16"/>
                <w:szCs w:val="16"/>
                <w:lang w:val="en-GB"/>
              </w:rPr>
              <w:t xml:space="preserve"> No work samples and verifiable referees provided. One work sample/reference provided and/or the sample cannot validate the quality of work. </w:t>
            </w:r>
          </w:p>
          <w:p w14:paraId="0378B151" w14:textId="77777777" w:rsidR="0060233B" w:rsidRPr="003F6225" w:rsidRDefault="0060233B" w:rsidP="0060233B">
            <w:pPr>
              <w:rPr>
                <w:rFonts w:ascii="Arial" w:hAnsi="Arial" w:cs="Arial"/>
                <w:color w:val="000000" w:themeColor="text1"/>
                <w:sz w:val="16"/>
                <w:szCs w:val="16"/>
                <w:lang w:val="en-GB"/>
              </w:rPr>
            </w:pPr>
          </w:p>
          <w:p w14:paraId="483710CB" w14:textId="3701FCC3" w:rsidR="0060233B" w:rsidRPr="003F6225" w:rsidRDefault="0060233B" w:rsidP="0060233B">
            <w:pPr>
              <w:rPr>
                <w:rFonts w:ascii="Arial" w:hAnsi="Arial" w:cs="Arial"/>
                <w:b/>
                <w:bCs/>
                <w:color w:val="000000" w:themeColor="text1"/>
                <w:sz w:val="16"/>
                <w:szCs w:val="16"/>
                <w:lang w:val="en-GB"/>
              </w:rPr>
            </w:pPr>
            <w:r w:rsidRPr="003F6225">
              <w:rPr>
                <w:rFonts w:ascii="Arial" w:hAnsi="Arial" w:cs="Arial"/>
                <w:color w:val="000000" w:themeColor="text1"/>
                <w:sz w:val="16"/>
                <w:szCs w:val="16"/>
                <w:lang w:val="en-GB"/>
              </w:rPr>
              <w:t>*</w:t>
            </w:r>
            <w:r w:rsidRPr="003F6225">
              <w:rPr>
                <w:rFonts w:ascii="Arial" w:hAnsi="Arial" w:cs="Arial"/>
                <w:i/>
                <w:color w:val="000000" w:themeColor="text1"/>
                <w:sz w:val="16"/>
                <w:szCs w:val="16"/>
                <w:lang w:val="en-GB"/>
              </w:rPr>
              <w:t xml:space="preserve">Work samples must be </w:t>
            </w:r>
            <w:r w:rsidR="003F6225" w:rsidRPr="003F6225">
              <w:rPr>
                <w:rFonts w:ascii="Arial" w:hAnsi="Arial" w:cs="Arial"/>
                <w:i/>
                <w:color w:val="000000" w:themeColor="text1"/>
                <w:sz w:val="16"/>
                <w:szCs w:val="16"/>
                <w:lang w:val="en-GB"/>
              </w:rPr>
              <w:t xml:space="preserve"> capacity building reports and financial management and operational systems development</w:t>
            </w:r>
            <w:r w:rsidR="008B0987">
              <w:rPr>
                <w:rFonts w:ascii="Arial" w:hAnsi="Arial" w:cs="Arial"/>
                <w:i/>
                <w:color w:val="000000" w:themeColor="text1"/>
                <w:sz w:val="16"/>
                <w:szCs w:val="16"/>
                <w:lang w:val="en-GB"/>
              </w:rPr>
              <w:t xml:space="preserve"> reports</w:t>
            </w:r>
          </w:p>
        </w:tc>
        <w:tc>
          <w:tcPr>
            <w:tcW w:w="1843" w:type="dxa"/>
          </w:tcPr>
          <w:p w14:paraId="038C2792" w14:textId="61EECCEC" w:rsidR="0060233B" w:rsidRPr="003F6225" w:rsidRDefault="0060233B" w:rsidP="0060233B">
            <w:pPr>
              <w:rPr>
                <w:rFonts w:ascii="Arial" w:hAnsi="Arial" w:cs="Arial"/>
                <w:color w:val="000000" w:themeColor="text1"/>
                <w:sz w:val="16"/>
                <w:szCs w:val="16"/>
                <w:lang w:val="en-GB"/>
              </w:rPr>
            </w:pPr>
            <w:r w:rsidRPr="003F6225">
              <w:rPr>
                <w:rFonts w:ascii="Arial" w:hAnsi="Arial" w:cs="Arial"/>
                <w:b/>
                <w:bCs/>
                <w:color w:val="000000" w:themeColor="text1"/>
                <w:sz w:val="16"/>
                <w:szCs w:val="16"/>
                <w:lang w:val="en-GB"/>
              </w:rPr>
              <w:t>4-7 marks</w:t>
            </w:r>
            <w:r w:rsidRPr="003F6225">
              <w:rPr>
                <w:rFonts w:ascii="Arial" w:hAnsi="Arial" w:cs="Arial"/>
                <w:color w:val="000000" w:themeColor="text1"/>
                <w:sz w:val="16"/>
                <w:szCs w:val="16"/>
                <w:lang w:val="en-GB"/>
              </w:rPr>
              <w:t xml:space="preserve">: 2 work samples and verified referees provided. Referees’ account </w:t>
            </w:r>
            <w:r w:rsidR="003F6225" w:rsidRPr="003F6225">
              <w:rPr>
                <w:rFonts w:ascii="Arial" w:hAnsi="Arial" w:cs="Arial"/>
                <w:color w:val="000000" w:themeColor="text1"/>
                <w:sz w:val="16"/>
                <w:szCs w:val="16"/>
                <w:lang w:val="en-GB"/>
              </w:rPr>
              <w:t>provides</w:t>
            </w:r>
            <w:r w:rsidRPr="003F6225">
              <w:rPr>
                <w:rFonts w:ascii="Arial" w:hAnsi="Arial" w:cs="Arial"/>
                <w:color w:val="000000" w:themeColor="text1"/>
                <w:sz w:val="16"/>
                <w:szCs w:val="16"/>
                <w:lang w:val="en-GB"/>
              </w:rPr>
              <w:t xml:space="preserve"> a modest validation to the quality of work. </w:t>
            </w:r>
          </w:p>
          <w:p w14:paraId="32D6CE20" w14:textId="77777777" w:rsidR="0060233B" w:rsidRPr="003F6225" w:rsidRDefault="0060233B" w:rsidP="0060233B">
            <w:pPr>
              <w:rPr>
                <w:rFonts w:ascii="Arial" w:hAnsi="Arial" w:cs="Arial"/>
                <w:color w:val="000000" w:themeColor="text1"/>
                <w:sz w:val="16"/>
                <w:szCs w:val="16"/>
                <w:lang w:val="en-GB"/>
              </w:rPr>
            </w:pPr>
          </w:p>
          <w:p w14:paraId="75AE8367" w14:textId="77777777" w:rsidR="0060233B" w:rsidRPr="003F6225" w:rsidRDefault="0060233B" w:rsidP="0060233B">
            <w:pPr>
              <w:rPr>
                <w:rFonts w:ascii="Arial" w:hAnsi="Arial" w:cs="Arial"/>
                <w:color w:val="000000" w:themeColor="text1"/>
                <w:sz w:val="16"/>
                <w:szCs w:val="16"/>
                <w:lang w:val="en-GB"/>
              </w:rPr>
            </w:pPr>
          </w:p>
          <w:p w14:paraId="42F40832" w14:textId="77777777" w:rsidR="0060233B" w:rsidRPr="003F6225" w:rsidRDefault="0060233B" w:rsidP="0060233B">
            <w:pPr>
              <w:rPr>
                <w:rFonts w:ascii="Arial" w:hAnsi="Arial" w:cs="Arial"/>
                <w:color w:val="000000" w:themeColor="text1"/>
                <w:sz w:val="16"/>
                <w:szCs w:val="16"/>
                <w:lang w:val="en-GB"/>
              </w:rPr>
            </w:pPr>
          </w:p>
          <w:p w14:paraId="26EB30B8" w14:textId="0E6EEEC1" w:rsidR="0060233B" w:rsidRPr="003F6225" w:rsidRDefault="0060233B" w:rsidP="0060233B">
            <w:pPr>
              <w:rPr>
                <w:rFonts w:ascii="Arial" w:hAnsi="Arial" w:cs="Arial"/>
                <w:b/>
                <w:bCs/>
                <w:color w:val="000000" w:themeColor="text1"/>
                <w:sz w:val="16"/>
                <w:szCs w:val="16"/>
                <w:lang w:val="en-GB"/>
              </w:rPr>
            </w:pPr>
            <w:r w:rsidRPr="003F6225">
              <w:rPr>
                <w:rFonts w:ascii="Arial" w:hAnsi="Arial" w:cs="Arial"/>
                <w:color w:val="000000" w:themeColor="text1"/>
                <w:sz w:val="16"/>
                <w:szCs w:val="16"/>
                <w:lang w:val="en-GB"/>
              </w:rPr>
              <w:t>*</w:t>
            </w:r>
            <w:r w:rsidRPr="003F6225">
              <w:rPr>
                <w:rFonts w:ascii="Arial" w:hAnsi="Arial" w:cs="Arial"/>
                <w:i/>
                <w:color w:val="000000" w:themeColor="text1"/>
                <w:sz w:val="16"/>
                <w:szCs w:val="16"/>
                <w:lang w:val="en-GB"/>
              </w:rPr>
              <w:t xml:space="preserve">Work samples must be </w:t>
            </w:r>
            <w:r w:rsidR="003F6225" w:rsidRPr="003F6225">
              <w:rPr>
                <w:rFonts w:ascii="Arial" w:hAnsi="Arial" w:cs="Arial"/>
                <w:i/>
                <w:color w:val="000000" w:themeColor="text1"/>
                <w:sz w:val="16"/>
                <w:szCs w:val="16"/>
                <w:lang w:val="en-GB"/>
              </w:rPr>
              <w:t xml:space="preserve"> capacity building reports and financial management and operational systems development</w:t>
            </w:r>
            <w:r w:rsidR="008B0987">
              <w:rPr>
                <w:rFonts w:ascii="Arial" w:hAnsi="Arial" w:cs="Arial"/>
                <w:i/>
                <w:color w:val="000000" w:themeColor="text1"/>
                <w:sz w:val="16"/>
                <w:szCs w:val="16"/>
                <w:lang w:val="en-GB"/>
              </w:rPr>
              <w:t xml:space="preserve"> reports</w:t>
            </w:r>
          </w:p>
        </w:tc>
        <w:tc>
          <w:tcPr>
            <w:tcW w:w="1843" w:type="dxa"/>
          </w:tcPr>
          <w:p w14:paraId="27B8D26B" w14:textId="77777777" w:rsidR="0060233B" w:rsidRPr="003F6225" w:rsidRDefault="0060233B" w:rsidP="0060233B">
            <w:pPr>
              <w:rPr>
                <w:rFonts w:ascii="Arial" w:hAnsi="Arial" w:cs="Arial"/>
                <w:color w:val="000000" w:themeColor="text1"/>
                <w:sz w:val="16"/>
                <w:szCs w:val="16"/>
                <w:lang w:val="en-GB"/>
              </w:rPr>
            </w:pPr>
            <w:r w:rsidRPr="003F6225">
              <w:rPr>
                <w:rFonts w:ascii="Arial" w:hAnsi="Arial" w:cs="Arial"/>
                <w:b/>
                <w:bCs/>
                <w:color w:val="000000" w:themeColor="text1"/>
                <w:sz w:val="16"/>
                <w:szCs w:val="16"/>
                <w:lang w:val="en-GB"/>
              </w:rPr>
              <w:t>8-10 marks</w:t>
            </w:r>
            <w:r w:rsidRPr="003F6225">
              <w:rPr>
                <w:rFonts w:ascii="Arial" w:hAnsi="Arial" w:cs="Arial"/>
                <w:color w:val="000000" w:themeColor="text1"/>
                <w:sz w:val="16"/>
                <w:szCs w:val="16"/>
                <w:lang w:val="en-GB"/>
              </w:rPr>
              <w:t xml:space="preserve">: 3 or more work samples and verifiable referees provided. Referees provide a strong validation to the quality of work. </w:t>
            </w:r>
          </w:p>
          <w:p w14:paraId="786D28F6" w14:textId="77777777" w:rsidR="0060233B" w:rsidRPr="003F6225" w:rsidRDefault="0060233B" w:rsidP="0060233B">
            <w:pPr>
              <w:rPr>
                <w:rFonts w:ascii="Arial" w:hAnsi="Arial" w:cs="Arial"/>
                <w:color w:val="000000" w:themeColor="text1"/>
                <w:sz w:val="16"/>
                <w:szCs w:val="16"/>
                <w:lang w:val="en-GB"/>
              </w:rPr>
            </w:pPr>
          </w:p>
          <w:p w14:paraId="0EC95A42" w14:textId="77777777" w:rsidR="0060233B" w:rsidRPr="003F6225" w:rsidRDefault="0060233B" w:rsidP="0060233B">
            <w:pPr>
              <w:rPr>
                <w:rFonts w:ascii="Arial" w:hAnsi="Arial" w:cs="Arial"/>
                <w:color w:val="000000" w:themeColor="text1"/>
                <w:sz w:val="16"/>
                <w:szCs w:val="16"/>
                <w:lang w:val="en-GB"/>
              </w:rPr>
            </w:pPr>
          </w:p>
          <w:p w14:paraId="5D98573D" w14:textId="77777777" w:rsidR="0060233B" w:rsidRPr="003F6225" w:rsidRDefault="0060233B" w:rsidP="0060233B">
            <w:pPr>
              <w:rPr>
                <w:rFonts w:ascii="Arial" w:hAnsi="Arial" w:cs="Arial"/>
                <w:color w:val="000000" w:themeColor="text1"/>
                <w:sz w:val="16"/>
                <w:szCs w:val="16"/>
                <w:lang w:val="en-GB"/>
              </w:rPr>
            </w:pPr>
          </w:p>
          <w:p w14:paraId="3857A104" w14:textId="28E0C1EF" w:rsidR="0060233B" w:rsidRPr="003F6225" w:rsidRDefault="0060233B" w:rsidP="0060233B">
            <w:pPr>
              <w:rPr>
                <w:rFonts w:ascii="Arial" w:hAnsi="Arial" w:cs="Arial"/>
                <w:b/>
                <w:bCs/>
                <w:color w:val="000000" w:themeColor="text1"/>
                <w:sz w:val="16"/>
                <w:szCs w:val="16"/>
                <w:lang w:val="en-GB"/>
              </w:rPr>
            </w:pPr>
            <w:r w:rsidRPr="003F6225">
              <w:rPr>
                <w:rFonts w:ascii="Arial" w:hAnsi="Arial" w:cs="Arial"/>
                <w:color w:val="000000" w:themeColor="text1"/>
                <w:sz w:val="16"/>
                <w:szCs w:val="16"/>
                <w:lang w:val="en-GB"/>
              </w:rPr>
              <w:t>*</w:t>
            </w:r>
            <w:r w:rsidRPr="003F6225">
              <w:rPr>
                <w:rFonts w:ascii="Arial" w:hAnsi="Arial" w:cs="Arial"/>
                <w:i/>
                <w:color w:val="000000" w:themeColor="text1"/>
                <w:sz w:val="16"/>
                <w:szCs w:val="16"/>
                <w:lang w:val="en-GB"/>
              </w:rPr>
              <w:t xml:space="preserve">Work samples must be </w:t>
            </w:r>
            <w:r w:rsidR="003F6225" w:rsidRPr="003F6225">
              <w:rPr>
                <w:rFonts w:ascii="Arial" w:hAnsi="Arial" w:cs="Arial"/>
                <w:i/>
                <w:color w:val="000000" w:themeColor="text1"/>
                <w:sz w:val="16"/>
                <w:szCs w:val="16"/>
                <w:lang w:val="en-GB"/>
              </w:rPr>
              <w:t xml:space="preserve"> capacity building reports and financial management and operational systems development</w:t>
            </w:r>
            <w:r w:rsidR="008B0987">
              <w:rPr>
                <w:rFonts w:ascii="Arial" w:hAnsi="Arial" w:cs="Arial"/>
                <w:i/>
                <w:color w:val="000000" w:themeColor="text1"/>
                <w:sz w:val="16"/>
                <w:szCs w:val="16"/>
                <w:lang w:val="en-GB"/>
              </w:rPr>
              <w:t xml:space="preserve"> reports</w:t>
            </w:r>
          </w:p>
        </w:tc>
        <w:tc>
          <w:tcPr>
            <w:tcW w:w="714" w:type="dxa"/>
            <w:vAlign w:val="center"/>
          </w:tcPr>
          <w:p w14:paraId="14C8F8D6" w14:textId="77777777" w:rsidR="0060233B" w:rsidRPr="003F6225" w:rsidRDefault="0060233B" w:rsidP="0060233B">
            <w:pPr>
              <w:jc w:val="center"/>
              <w:rPr>
                <w:rFonts w:ascii="Arial" w:hAnsi="Arial" w:cs="Arial"/>
                <w:b/>
                <w:bCs/>
                <w:color w:val="000000" w:themeColor="text1"/>
                <w:sz w:val="16"/>
                <w:szCs w:val="16"/>
                <w:lang w:val="en-GB"/>
              </w:rPr>
            </w:pPr>
            <w:r w:rsidRPr="003F6225">
              <w:rPr>
                <w:rFonts w:ascii="Arial" w:hAnsi="Arial" w:cs="Arial"/>
                <w:b/>
                <w:bCs/>
                <w:color w:val="000000" w:themeColor="text1"/>
                <w:sz w:val="16"/>
                <w:szCs w:val="16"/>
                <w:lang w:val="en-GB"/>
              </w:rPr>
              <w:t>20%</w:t>
            </w:r>
          </w:p>
        </w:tc>
      </w:tr>
      <w:tr w:rsidR="00A70C08" w:rsidRPr="003F6225" w14:paraId="5B9111EE" w14:textId="77777777" w:rsidTr="00543A43">
        <w:tc>
          <w:tcPr>
            <w:tcW w:w="3827" w:type="dxa"/>
          </w:tcPr>
          <w:p w14:paraId="09AB1656" w14:textId="4DD4E63A" w:rsidR="00A70C08" w:rsidRPr="003F6225" w:rsidRDefault="00A70C08" w:rsidP="0060233B">
            <w:pPr>
              <w:rPr>
                <w:rFonts w:ascii="Arial" w:hAnsi="Arial" w:cs="Arial"/>
                <w:color w:val="000000"/>
                <w:sz w:val="16"/>
                <w:szCs w:val="16"/>
                <w:lang w:val="en-GB"/>
              </w:rPr>
            </w:pPr>
            <w:r>
              <w:rPr>
                <w:rFonts w:ascii="Arial" w:hAnsi="Arial" w:cs="Arial"/>
                <w:color w:val="000000"/>
                <w:sz w:val="16"/>
                <w:szCs w:val="16"/>
                <w:lang w:val="en-GB"/>
              </w:rPr>
              <w:t>Technical proposal weighing</w:t>
            </w:r>
          </w:p>
        </w:tc>
        <w:tc>
          <w:tcPr>
            <w:tcW w:w="5529" w:type="dxa"/>
            <w:gridSpan w:val="3"/>
          </w:tcPr>
          <w:p w14:paraId="08204674" w14:textId="77777777" w:rsidR="00A70C08" w:rsidRPr="003F6225" w:rsidRDefault="00A70C08" w:rsidP="0060233B">
            <w:pPr>
              <w:rPr>
                <w:rFonts w:ascii="Arial" w:hAnsi="Arial" w:cs="Arial"/>
                <w:b/>
                <w:bCs/>
                <w:color w:val="000000" w:themeColor="text1"/>
                <w:sz w:val="16"/>
                <w:szCs w:val="16"/>
                <w:lang w:val="en-GB"/>
              </w:rPr>
            </w:pPr>
          </w:p>
        </w:tc>
        <w:tc>
          <w:tcPr>
            <w:tcW w:w="714" w:type="dxa"/>
            <w:vAlign w:val="center"/>
          </w:tcPr>
          <w:p w14:paraId="593B8603" w14:textId="44F46EDA" w:rsidR="00A70C08" w:rsidRPr="003F6225" w:rsidRDefault="00A70C08" w:rsidP="0060233B">
            <w:pPr>
              <w:jc w:val="center"/>
              <w:rPr>
                <w:rFonts w:ascii="Arial" w:hAnsi="Arial" w:cs="Arial"/>
                <w:b/>
                <w:bCs/>
                <w:color w:val="000000" w:themeColor="text1"/>
                <w:sz w:val="16"/>
                <w:szCs w:val="16"/>
                <w:lang w:val="en-GB"/>
              </w:rPr>
            </w:pPr>
            <w:r>
              <w:rPr>
                <w:rFonts w:ascii="Arial" w:hAnsi="Arial" w:cs="Arial"/>
                <w:b/>
                <w:bCs/>
                <w:color w:val="000000" w:themeColor="text1"/>
                <w:sz w:val="16"/>
                <w:szCs w:val="16"/>
                <w:lang w:val="en-GB"/>
              </w:rPr>
              <w:t>80/100</w:t>
            </w:r>
          </w:p>
        </w:tc>
      </w:tr>
      <w:tr w:rsidR="0060233B" w:rsidRPr="003F6225" w14:paraId="35A3B3AA" w14:textId="77777777" w:rsidTr="00A70C08">
        <w:tc>
          <w:tcPr>
            <w:tcW w:w="3827" w:type="dxa"/>
          </w:tcPr>
          <w:p w14:paraId="5B50BE4B" w14:textId="77777777" w:rsidR="0060233B" w:rsidRPr="003F6225" w:rsidRDefault="0060233B" w:rsidP="0060233B">
            <w:pPr>
              <w:rPr>
                <w:rFonts w:ascii="Arial" w:hAnsi="Arial" w:cs="Arial"/>
                <w:color w:val="000000" w:themeColor="text1"/>
                <w:sz w:val="16"/>
                <w:szCs w:val="16"/>
                <w:lang w:val="en-GB"/>
              </w:rPr>
            </w:pPr>
            <w:r w:rsidRPr="003F6225">
              <w:rPr>
                <w:rFonts w:ascii="Arial" w:hAnsi="Arial" w:cs="Arial"/>
                <w:color w:val="000000" w:themeColor="text1"/>
                <w:sz w:val="16"/>
                <w:szCs w:val="16"/>
                <w:lang w:val="en-GB"/>
              </w:rPr>
              <w:t>Cost and value for money</w:t>
            </w:r>
          </w:p>
        </w:tc>
        <w:tc>
          <w:tcPr>
            <w:tcW w:w="5529" w:type="dxa"/>
            <w:gridSpan w:val="3"/>
          </w:tcPr>
          <w:p w14:paraId="43A13C41" w14:textId="77777777" w:rsidR="0060233B" w:rsidRPr="003F6225" w:rsidRDefault="0060233B" w:rsidP="0060233B">
            <w:pPr>
              <w:rPr>
                <w:rFonts w:ascii="Arial" w:hAnsi="Arial" w:cs="Arial"/>
                <w:bCs/>
                <w:color w:val="FF0000"/>
                <w:sz w:val="16"/>
                <w:szCs w:val="16"/>
                <w:lang w:val="en-GB"/>
              </w:rPr>
            </w:pPr>
            <w:r w:rsidRPr="003F6225">
              <w:rPr>
                <w:rFonts w:ascii="Arial" w:hAnsi="Arial" w:cs="Arial"/>
                <w:b/>
                <w:bCs/>
                <w:color w:val="000000" w:themeColor="text1"/>
                <w:sz w:val="16"/>
                <w:szCs w:val="16"/>
                <w:lang w:val="en-GB"/>
              </w:rPr>
              <w:t>0-10 marks</w:t>
            </w:r>
            <w:r w:rsidRPr="003F6225">
              <w:rPr>
                <w:rFonts w:ascii="Arial" w:hAnsi="Arial" w:cs="Arial"/>
                <w:bCs/>
                <w:color w:val="000000" w:themeColor="text1"/>
                <w:sz w:val="16"/>
                <w:szCs w:val="16"/>
                <w:lang w:val="en-GB"/>
              </w:rPr>
              <w:t xml:space="preserve">: Lowest technically acceptable to get full marks 10; others to be ranked relative to it using reverse scoring. Formula: [(Lowest Cost of All Bids / Cost of Bid for This Firm) * 10] </w:t>
            </w:r>
          </w:p>
        </w:tc>
        <w:tc>
          <w:tcPr>
            <w:tcW w:w="714" w:type="dxa"/>
            <w:vAlign w:val="center"/>
          </w:tcPr>
          <w:p w14:paraId="1B9170DE" w14:textId="77777777" w:rsidR="0060233B" w:rsidRPr="003F6225" w:rsidRDefault="0060233B" w:rsidP="0060233B">
            <w:pPr>
              <w:jc w:val="center"/>
              <w:rPr>
                <w:rFonts w:ascii="Arial" w:hAnsi="Arial" w:cs="Arial"/>
                <w:b/>
                <w:bCs/>
                <w:color w:val="000000" w:themeColor="text1"/>
                <w:sz w:val="16"/>
                <w:szCs w:val="16"/>
                <w:lang w:val="en-GB"/>
              </w:rPr>
            </w:pPr>
            <w:r w:rsidRPr="003F6225">
              <w:rPr>
                <w:rFonts w:ascii="Arial" w:hAnsi="Arial" w:cs="Arial"/>
                <w:b/>
                <w:bCs/>
                <w:color w:val="000000" w:themeColor="text1"/>
                <w:sz w:val="16"/>
                <w:szCs w:val="16"/>
                <w:lang w:val="en-GB"/>
              </w:rPr>
              <w:t>20%</w:t>
            </w:r>
          </w:p>
        </w:tc>
      </w:tr>
      <w:tr w:rsidR="00A70C08" w:rsidRPr="003F6225" w14:paraId="284BF3E6" w14:textId="77777777" w:rsidTr="00A70C08">
        <w:tc>
          <w:tcPr>
            <w:tcW w:w="3827" w:type="dxa"/>
          </w:tcPr>
          <w:p w14:paraId="5E1A4C2F" w14:textId="35F0599D" w:rsidR="00A70C08" w:rsidRPr="003F6225" w:rsidRDefault="00A70C08" w:rsidP="0060233B">
            <w:pPr>
              <w:rPr>
                <w:rFonts w:ascii="Arial" w:hAnsi="Arial" w:cs="Arial"/>
                <w:color w:val="000000" w:themeColor="text1"/>
                <w:sz w:val="16"/>
                <w:szCs w:val="16"/>
                <w:lang w:val="en-GB"/>
              </w:rPr>
            </w:pPr>
            <w:r>
              <w:rPr>
                <w:rFonts w:ascii="Arial" w:hAnsi="Arial" w:cs="Arial"/>
                <w:color w:val="000000" w:themeColor="text1"/>
                <w:sz w:val="16"/>
                <w:szCs w:val="16"/>
                <w:lang w:val="en-GB"/>
              </w:rPr>
              <w:t>Cost proposal weighing</w:t>
            </w:r>
          </w:p>
        </w:tc>
        <w:tc>
          <w:tcPr>
            <w:tcW w:w="5529" w:type="dxa"/>
            <w:gridSpan w:val="3"/>
          </w:tcPr>
          <w:p w14:paraId="31E99B70" w14:textId="77777777" w:rsidR="00A70C08" w:rsidRPr="003F6225" w:rsidRDefault="00A70C08" w:rsidP="0060233B">
            <w:pPr>
              <w:rPr>
                <w:rFonts w:ascii="Arial" w:hAnsi="Arial" w:cs="Arial"/>
                <w:b/>
                <w:bCs/>
                <w:color w:val="000000" w:themeColor="text1"/>
                <w:sz w:val="16"/>
                <w:szCs w:val="16"/>
                <w:lang w:val="en-GB"/>
              </w:rPr>
            </w:pPr>
          </w:p>
        </w:tc>
        <w:tc>
          <w:tcPr>
            <w:tcW w:w="714" w:type="dxa"/>
            <w:vAlign w:val="center"/>
          </w:tcPr>
          <w:p w14:paraId="69FCF4E5" w14:textId="571BD928" w:rsidR="00A70C08" w:rsidRPr="003F6225" w:rsidRDefault="00A70C08" w:rsidP="0060233B">
            <w:pPr>
              <w:jc w:val="center"/>
              <w:rPr>
                <w:rFonts w:ascii="Arial" w:hAnsi="Arial" w:cs="Arial"/>
                <w:b/>
                <w:bCs/>
                <w:color w:val="000000" w:themeColor="text1"/>
                <w:sz w:val="16"/>
                <w:szCs w:val="16"/>
                <w:lang w:val="en-GB"/>
              </w:rPr>
            </w:pPr>
            <w:r>
              <w:rPr>
                <w:rFonts w:ascii="Arial" w:hAnsi="Arial" w:cs="Arial"/>
                <w:b/>
                <w:bCs/>
                <w:color w:val="000000" w:themeColor="text1"/>
                <w:sz w:val="16"/>
                <w:szCs w:val="16"/>
                <w:lang w:val="en-GB"/>
              </w:rPr>
              <w:t>20/100</w:t>
            </w:r>
          </w:p>
        </w:tc>
      </w:tr>
    </w:tbl>
    <w:p w14:paraId="5FEFC3AB" w14:textId="393D34E9" w:rsidR="0060233B" w:rsidRDefault="0060233B">
      <w:pPr>
        <w:rPr>
          <w:rFonts w:ascii="Garamond" w:hAnsi="Garamond"/>
          <w:b/>
          <w:i/>
          <w:sz w:val="21"/>
          <w:szCs w:val="21"/>
          <w:lang w:val="en-GB"/>
        </w:rPr>
      </w:pPr>
    </w:p>
    <w:p w14:paraId="7C239081" w14:textId="77777777" w:rsidR="00A70C08" w:rsidRPr="003F6225" w:rsidRDefault="00A70C08">
      <w:pPr>
        <w:rPr>
          <w:rFonts w:ascii="Garamond" w:hAnsi="Garamond"/>
          <w:b/>
          <w:i/>
          <w:sz w:val="21"/>
          <w:szCs w:val="21"/>
          <w:lang w:val="en-GB"/>
        </w:rPr>
      </w:pPr>
    </w:p>
    <w:sectPr w:rsidR="00A70C08" w:rsidRPr="003F6225" w:rsidSect="00040381">
      <w:headerReference w:type="default" r:id="rId10"/>
      <w:footerReference w:type="default" r:id="rId11"/>
      <w:pgSz w:w="12240" w:h="15840"/>
      <w:pgMar w:top="1440" w:right="630" w:bottom="144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01A29" w14:textId="77777777" w:rsidR="00FA04C8" w:rsidRDefault="00FA04C8">
      <w:r>
        <w:separator/>
      </w:r>
    </w:p>
  </w:endnote>
  <w:endnote w:type="continuationSeparator" w:id="0">
    <w:p w14:paraId="371916A2" w14:textId="77777777" w:rsidR="00FA04C8" w:rsidRDefault="00FA0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899678"/>
      <w:docPartObj>
        <w:docPartGallery w:val="Page Numbers (Bottom of Page)"/>
        <w:docPartUnique/>
      </w:docPartObj>
    </w:sdtPr>
    <w:sdtEndPr>
      <w:rPr>
        <w:rFonts w:ascii="Arial" w:hAnsi="Arial" w:cs="Arial"/>
        <w:sz w:val="22"/>
        <w:szCs w:val="22"/>
      </w:rPr>
    </w:sdtEndPr>
    <w:sdtContent>
      <w:sdt>
        <w:sdtPr>
          <w:id w:val="-1769616900"/>
          <w:docPartObj>
            <w:docPartGallery w:val="Page Numbers (Top of Page)"/>
            <w:docPartUnique/>
          </w:docPartObj>
        </w:sdtPr>
        <w:sdtEndPr>
          <w:rPr>
            <w:rFonts w:ascii="Arial" w:hAnsi="Arial" w:cs="Arial"/>
            <w:sz w:val="22"/>
            <w:szCs w:val="22"/>
          </w:rPr>
        </w:sdtEndPr>
        <w:sdtContent>
          <w:p w14:paraId="6FE3495F" w14:textId="6DCEFF97" w:rsidR="00D84C4D" w:rsidRPr="00D84C4D" w:rsidRDefault="00D84C4D">
            <w:pPr>
              <w:pStyle w:val="Footer"/>
              <w:jc w:val="right"/>
              <w:rPr>
                <w:rFonts w:ascii="Arial" w:hAnsi="Arial" w:cs="Arial"/>
                <w:sz w:val="22"/>
                <w:szCs w:val="22"/>
              </w:rPr>
            </w:pPr>
            <w:r w:rsidRPr="00D84C4D">
              <w:rPr>
                <w:rFonts w:ascii="Arial" w:hAnsi="Arial" w:cs="Arial"/>
                <w:sz w:val="22"/>
                <w:szCs w:val="22"/>
              </w:rPr>
              <w:t xml:space="preserve">Page </w:t>
            </w:r>
            <w:r w:rsidRPr="00D84C4D">
              <w:rPr>
                <w:rFonts w:ascii="Arial" w:hAnsi="Arial" w:cs="Arial"/>
                <w:b/>
                <w:bCs/>
                <w:sz w:val="22"/>
                <w:szCs w:val="22"/>
              </w:rPr>
              <w:fldChar w:fldCharType="begin"/>
            </w:r>
            <w:r w:rsidRPr="00D84C4D">
              <w:rPr>
                <w:rFonts w:ascii="Arial" w:hAnsi="Arial" w:cs="Arial"/>
                <w:b/>
                <w:bCs/>
                <w:sz w:val="22"/>
                <w:szCs w:val="22"/>
              </w:rPr>
              <w:instrText xml:space="preserve"> PAGE </w:instrText>
            </w:r>
            <w:r w:rsidRPr="00D84C4D">
              <w:rPr>
                <w:rFonts w:ascii="Arial" w:hAnsi="Arial" w:cs="Arial"/>
                <w:b/>
                <w:bCs/>
                <w:sz w:val="22"/>
                <w:szCs w:val="22"/>
              </w:rPr>
              <w:fldChar w:fldCharType="separate"/>
            </w:r>
            <w:r w:rsidRPr="00D84C4D">
              <w:rPr>
                <w:rFonts w:ascii="Arial" w:hAnsi="Arial" w:cs="Arial"/>
                <w:b/>
                <w:bCs/>
                <w:noProof/>
                <w:sz w:val="22"/>
                <w:szCs w:val="22"/>
              </w:rPr>
              <w:t>2</w:t>
            </w:r>
            <w:r w:rsidRPr="00D84C4D">
              <w:rPr>
                <w:rFonts w:ascii="Arial" w:hAnsi="Arial" w:cs="Arial"/>
                <w:b/>
                <w:bCs/>
                <w:sz w:val="22"/>
                <w:szCs w:val="22"/>
              </w:rPr>
              <w:fldChar w:fldCharType="end"/>
            </w:r>
            <w:r w:rsidRPr="00D84C4D">
              <w:rPr>
                <w:rFonts w:ascii="Arial" w:hAnsi="Arial" w:cs="Arial"/>
                <w:sz w:val="22"/>
                <w:szCs w:val="22"/>
              </w:rPr>
              <w:t xml:space="preserve"> of </w:t>
            </w:r>
            <w:r w:rsidRPr="00D84C4D">
              <w:rPr>
                <w:rFonts w:ascii="Arial" w:hAnsi="Arial" w:cs="Arial"/>
                <w:b/>
                <w:bCs/>
                <w:sz w:val="22"/>
                <w:szCs w:val="22"/>
              </w:rPr>
              <w:fldChar w:fldCharType="begin"/>
            </w:r>
            <w:r w:rsidRPr="00D84C4D">
              <w:rPr>
                <w:rFonts w:ascii="Arial" w:hAnsi="Arial" w:cs="Arial"/>
                <w:b/>
                <w:bCs/>
                <w:sz w:val="22"/>
                <w:szCs w:val="22"/>
              </w:rPr>
              <w:instrText xml:space="preserve"> NUMPAGES  </w:instrText>
            </w:r>
            <w:r w:rsidRPr="00D84C4D">
              <w:rPr>
                <w:rFonts w:ascii="Arial" w:hAnsi="Arial" w:cs="Arial"/>
                <w:b/>
                <w:bCs/>
                <w:sz w:val="22"/>
                <w:szCs w:val="22"/>
              </w:rPr>
              <w:fldChar w:fldCharType="separate"/>
            </w:r>
            <w:r w:rsidRPr="00D84C4D">
              <w:rPr>
                <w:rFonts w:ascii="Arial" w:hAnsi="Arial" w:cs="Arial"/>
                <w:b/>
                <w:bCs/>
                <w:noProof/>
                <w:sz w:val="22"/>
                <w:szCs w:val="22"/>
              </w:rPr>
              <w:t>2</w:t>
            </w:r>
            <w:r w:rsidRPr="00D84C4D">
              <w:rPr>
                <w:rFonts w:ascii="Arial" w:hAnsi="Arial" w:cs="Arial"/>
                <w:b/>
                <w:bCs/>
                <w:sz w:val="22"/>
                <w:szCs w:val="22"/>
              </w:rPr>
              <w:fldChar w:fldCharType="end"/>
            </w:r>
          </w:p>
        </w:sdtContent>
      </w:sdt>
    </w:sdtContent>
  </w:sdt>
  <w:p w14:paraId="37D68D15" w14:textId="699ABA20" w:rsidR="00BB7F9C" w:rsidRPr="00F2002B" w:rsidRDefault="00BB7F9C" w:rsidP="00D7269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00B4D" w14:textId="77777777" w:rsidR="00FA04C8" w:rsidRDefault="00FA04C8">
      <w:r>
        <w:separator/>
      </w:r>
    </w:p>
  </w:footnote>
  <w:footnote w:type="continuationSeparator" w:id="0">
    <w:p w14:paraId="1247B426" w14:textId="77777777" w:rsidR="00FA04C8" w:rsidRDefault="00FA0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AF5C" w14:textId="77777777" w:rsidR="00022534" w:rsidRDefault="00356AD2" w:rsidP="00D72694">
    <w:pPr>
      <w:pStyle w:val="Title"/>
      <w:rPr>
        <w:color w:val="FF0000"/>
        <w:sz w:val="28"/>
      </w:rPr>
    </w:pPr>
    <w:r>
      <w:rPr>
        <w:noProof/>
      </w:rPr>
      <w:drawing>
        <wp:inline distT="0" distB="0" distL="0" distR="0" wp14:anchorId="7D769714" wp14:editId="2365A7AA">
          <wp:extent cx="2390775" cy="666750"/>
          <wp:effectExtent l="0" t="0" r="9525" b="0"/>
          <wp:docPr id="12" name="Picture 12" descr="MCbrand_Logo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brand_Logo_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666750"/>
                  </a:xfrm>
                  <a:prstGeom prst="rect">
                    <a:avLst/>
                  </a:prstGeom>
                  <a:noFill/>
                  <a:ln>
                    <a:noFill/>
                  </a:ln>
                </pic:spPr>
              </pic:pic>
            </a:graphicData>
          </a:graphic>
        </wp:inline>
      </w:drawing>
    </w:r>
  </w:p>
  <w:p w14:paraId="443E2567" w14:textId="64D31CC1" w:rsidR="00022534" w:rsidRPr="004C4BB1" w:rsidRDefault="00040381" w:rsidP="00B6140D">
    <w:pPr>
      <w:pStyle w:val="Header"/>
      <w:rPr>
        <w:rFonts w:ascii="Arial" w:hAnsi="Arial" w:cs="Arial"/>
        <w:sz w:val="28"/>
        <w:szCs w:val="28"/>
      </w:rPr>
    </w:pPr>
    <w:r>
      <w:rPr>
        <w:rFonts w:ascii="Arial" w:hAnsi="Arial" w:cs="Arial"/>
        <w:sz w:val="28"/>
        <w:szCs w:val="28"/>
      </w:rPr>
      <w:t xml:space="preserve">Annex1: </w:t>
    </w:r>
    <w:r w:rsidR="00336A49" w:rsidRPr="004C4BB1">
      <w:rPr>
        <w:rFonts w:ascii="Arial" w:hAnsi="Arial" w:cs="Arial"/>
        <w:sz w:val="28"/>
        <w:szCs w:val="28"/>
      </w:rPr>
      <w:t xml:space="preserve">Scope of Work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718"/>
    <w:multiLevelType w:val="hybridMultilevel"/>
    <w:tmpl w:val="82965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A221F"/>
    <w:multiLevelType w:val="hybridMultilevel"/>
    <w:tmpl w:val="5D62D4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C5D7B73"/>
    <w:multiLevelType w:val="hybridMultilevel"/>
    <w:tmpl w:val="60FAD8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7107BA"/>
    <w:multiLevelType w:val="hybridMultilevel"/>
    <w:tmpl w:val="3FE484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0A54207"/>
    <w:multiLevelType w:val="hybridMultilevel"/>
    <w:tmpl w:val="788CF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3437B"/>
    <w:multiLevelType w:val="multilevel"/>
    <w:tmpl w:val="18D62AA4"/>
    <w:lvl w:ilvl="0">
      <w:start w:val="5"/>
      <w:numFmt w:val="decimal"/>
      <w:lvlText w:val="%1"/>
      <w:lvlJc w:val="left"/>
      <w:pPr>
        <w:ind w:left="360" w:hanging="360"/>
      </w:pPr>
      <w:rPr>
        <w:rFonts w:ascii="Times New Roman" w:hAnsi="Times New Roman" w:hint="default"/>
        <w:sz w:val="19"/>
      </w:rPr>
    </w:lvl>
    <w:lvl w:ilvl="1">
      <w:start w:val="1"/>
      <w:numFmt w:val="bullet"/>
      <w:lvlText w:val=""/>
      <w:lvlJc w:val="left"/>
      <w:pPr>
        <w:ind w:left="720" w:hanging="360"/>
      </w:pPr>
      <w:rPr>
        <w:rFonts w:ascii="Symbol" w:hAnsi="Symbol" w:hint="default"/>
        <w:sz w:val="19"/>
      </w:rPr>
    </w:lvl>
    <w:lvl w:ilvl="2">
      <w:start w:val="1"/>
      <w:numFmt w:val="decimal"/>
      <w:lvlText w:val="%1-%2.%3"/>
      <w:lvlJc w:val="left"/>
      <w:pPr>
        <w:ind w:left="1440" w:hanging="720"/>
      </w:pPr>
      <w:rPr>
        <w:rFonts w:ascii="Times New Roman" w:hAnsi="Times New Roman" w:hint="default"/>
        <w:sz w:val="19"/>
      </w:rPr>
    </w:lvl>
    <w:lvl w:ilvl="3">
      <w:start w:val="1"/>
      <w:numFmt w:val="decimal"/>
      <w:lvlText w:val="%1-%2.%3.%4"/>
      <w:lvlJc w:val="left"/>
      <w:pPr>
        <w:ind w:left="2160" w:hanging="1080"/>
      </w:pPr>
      <w:rPr>
        <w:rFonts w:ascii="Times New Roman" w:hAnsi="Times New Roman" w:hint="default"/>
        <w:sz w:val="19"/>
      </w:rPr>
    </w:lvl>
    <w:lvl w:ilvl="4">
      <w:start w:val="1"/>
      <w:numFmt w:val="decimal"/>
      <w:lvlText w:val="%1-%2.%3.%4.%5"/>
      <w:lvlJc w:val="left"/>
      <w:pPr>
        <w:ind w:left="2520" w:hanging="1080"/>
      </w:pPr>
      <w:rPr>
        <w:rFonts w:ascii="Times New Roman" w:hAnsi="Times New Roman" w:hint="default"/>
        <w:sz w:val="19"/>
      </w:rPr>
    </w:lvl>
    <w:lvl w:ilvl="5">
      <w:start w:val="1"/>
      <w:numFmt w:val="decimal"/>
      <w:lvlText w:val="%1-%2.%3.%4.%5.%6"/>
      <w:lvlJc w:val="left"/>
      <w:pPr>
        <w:ind w:left="3240" w:hanging="1440"/>
      </w:pPr>
      <w:rPr>
        <w:rFonts w:ascii="Times New Roman" w:hAnsi="Times New Roman" w:hint="default"/>
        <w:sz w:val="19"/>
      </w:rPr>
    </w:lvl>
    <w:lvl w:ilvl="6">
      <w:start w:val="1"/>
      <w:numFmt w:val="decimal"/>
      <w:lvlText w:val="%1-%2.%3.%4.%5.%6.%7"/>
      <w:lvlJc w:val="left"/>
      <w:pPr>
        <w:ind w:left="3600" w:hanging="1440"/>
      </w:pPr>
      <w:rPr>
        <w:rFonts w:ascii="Times New Roman" w:hAnsi="Times New Roman" w:hint="default"/>
        <w:sz w:val="19"/>
      </w:rPr>
    </w:lvl>
    <w:lvl w:ilvl="7">
      <w:start w:val="1"/>
      <w:numFmt w:val="decimal"/>
      <w:lvlText w:val="%1-%2.%3.%4.%5.%6.%7.%8"/>
      <w:lvlJc w:val="left"/>
      <w:pPr>
        <w:ind w:left="4320" w:hanging="1800"/>
      </w:pPr>
      <w:rPr>
        <w:rFonts w:ascii="Times New Roman" w:hAnsi="Times New Roman" w:hint="default"/>
        <w:sz w:val="19"/>
      </w:rPr>
    </w:lvl>
    <w:lvl w:ilvl="8">
      <w:start w:val="1"/>
      <w:numFmt w:val="decimal"/>
      <w:lvlText w:val="%1-%2.%3.%4.%5.%6.%7.%8.%9"/>
      <w:lvlJc w:val="left"/>
      <w:pPr>
        <w:ind w:left="4680" w:hanging="1800"/>
      </w:pPr>
      <w:rPr>
        <w:rFonts w:ascii="Times New Roman" w:hAnsi="Times New Roman" w:hint="default"/>
        <w:sz w:val="19"/>
      </w:rPr>
    </w:lvl>
  </w:abstractNum>
  <w:abstractNum w:abstractNumId="6" w15:restartNumberingAfterBreak="0">
    <w:nsid w:val="1F3A1EAA"/>
    <w:multiLevelType w:val="hybridMultilevel"/>
    <w:tmpl w:val="7EEC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16D61"/>
    <w:multiLevelType w:val="hybridMultilevel"/>
    <w:tmpl w:val="D4321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421A7"/>
    <w:multiLevelType w:val="hybridMultilevel"/>
    <w:tmpl w:val="8C0626AA"/>
    <w:lvl w:ilvl="0" w:tplc="8B78E484">
      <w:start w:val="1"/>
      <w:numFmt w:val="bullet"/>
      <w:lvlText w:val=""/>
      <w:lvlJc w:val="left"/>
      <w:pPr>
        <w:tabs>
          <w:tab w:val="num" w:pos="720"/>
        </w:tabs>
        <w:ind w:left="720" w:hanging="360"/>
      </w:pPr>
      <w:rPr>
        <w:rFonts w:ascii="Symbol" w:hAnsi="Symbol" w:hint="default"/>
      </w:rPr>
    </w:lvl>
    <w:lvl w:ilvl="1" w:tplc="31AA94A6" w:tentative="1">
      <w:start w:val="1"/>
      <w:numFmt w:val="bullet"/>
      <w:lvlText w:val="o"/>
      <w:lvlJc w:val="left"/>
      <w:pPr>
        <w:tabs>
          <w:tab w:val="num" w:pos="1440"/>
        </w:tabs>
        <w:ind w:left="1440" w:hanging="360"/>
      </w:pPr>
      <w:rPr>
        <w:rFonts w:ascii="Courier New" w:hAnsi="Courier New" w:hint="default"/>
      </w:rPr>
    </w:lvl>
    <w:lvl w:ilvl="2" w:tplc="1B68C0D8" w:tentative="1">
      <w:start w:val="1"/>
      <w:numFmt w:val="bullet"/>
      <w:lvlText w:val=""/>
      <w:lvlJc w:val="left"/>
      <w:pPr>
        <w:tabs>
          <w:tab w:val="num" w:pos="2160"/>
        </w:tabs>
        <w:ind w:left="2160" w:hanging="360"/>
      </w:pPr>
      <w:rPr>
        <w:rFonts w:ascii="Wingdings" w:hAnsi="Wingdings" w:hint="default"/>
      </w:rPr>
    </w:lvl>
    <w:lvl w:ilvl="3" w:tplc="A92C742C" w:tentative="1">
      <w:start w:val="1"/>
      <w:numFmt w:val="bullet"/>
      <w:lvlText w:val=""/>
      <w:lvlJc w:val="left"/>
      <w:pPr>
        <w:tabs>
          <w:tab w:val="num" w:pos="2880"/>
        </w:tabs>
        <w:ind w:left="2880" w:hanging="360"/>
      </w:pPr>
      <w:rPr>
        <w:rFonts w:ascii="Symbol" w:hAnsi="Symbol" w:hint="default"/>
      </w:rPr>
    </w:lvl>
    <w:lvl w:ilvl="4" w:tplc="295AC606" w:tentative="1">
      <w:start w:val="1"/>
      <w:numFmt w:val="bullet"/>
      <w:lvlText w:val="o"/>
      <w:lvlJc w:val="left"/>
      <w:pPr>
        <w:tabs>
          <w:tab w:val="num" w:pos="3600"/>
        </w:tabs>
        <w:ind w:left="3600" w:hanging="360"/>
      </w:pPr>
      <w:rPr>
        <w:rFonts w:ascii="Courier New" w:hAnsi="Courier New" w:hint="default"/>
      </w:rPr>
    </w:lvl>
    <w:lvl w:ilvl="5" w:tplc="578A9EBA" w:tentative="1">
      <w:start w:val="1"/>
      <w:numFmt w:val="bullet"/>
      <w:lvlText w:val=""/>
      <w:lvlJc w:val="left"/>
      <w:pPr>
        <w:tabs>
          <w:tab w:val="num" w:pos="4320"/>
        </w:tabs>
        <w:ind w:left="4320" w:hanging="360"/>
      </w:pPr>
      <w:rPr>
        <w:rFonts w:ascii="Wingdings" w:hAnsi="Wingdings" w:hint="default"/>
      </w:rPr>
    </w:lvl>
    <w:lvl w:ilvl="6" w:tplc="E7F68016" w:tentative="1">
      <w:start w:val="1"/>
      <w:numFmt w:val="bullet"/>
      <w:lvlText w:val=""/>
      <w:lvlJc w:val="left"/>
      <w:pPr>
        <w:tabs>
          <w:tab w:val="num" w:pos="5040"/>
        </w:tabs>
        <w:ind w:left="5040" w:hanging="360"/>
      </w:pPr>
      <w:rPr>
        <w:rFonts w:ascii="Symbol" w:hAnsi="Symbol" w:hint="default"/>
      </w:rPr>
    </w:lvl>
    <w:lvl w:ilvl="7" w:tplc="65E4689A" w:tentative="1">
      <w:start w:val="1"/>
      <w:numFmt w:val="bullet"/>
      <w:lvlText w:val="o"/>
      <w:lvlJc w:val="left"/>
      <w:pPr>
        <w:tabs>
          <w:tab w:val="num" w:pos="5760"/>
        </w:tabs>
        <w:ind w:left="5760" w:hanging="360"/>
      </w:pPr>
      <w:rPr>
        <w:rFonts w:ascii="Courier New" w:hAnsi="Courier New" w:hint="default"/>
      </w:rPr>
    </w:lvl>
    <w:lvl w:ilvl="8" w:tplc="6284BD4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030355"/>
    <w:multiLevelType w:val="hybridMultilevel"/>
    <w:tmpl w:val="E7044A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84B7F41"/>
    <w:multiLevelType w:val="hybridMultilevel"/>
    <w:tmpl w:val="79A8B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4004C"/>
    <w:multiLevelType w:val="hybridMultilevel"/>
    <w:tmpl w:val="C10C7B94"/>
    <w:lvl w:ilvl="0" w:tplc="04090017">
      <w:start w:val="1"/>
      <w:numFmt w:val="low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CF332E"/>
    <w:multiLevelType w:val="hybridMultilevel"/>
    <w:tmpl w:val="59BE65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D06789"/>
    <w:multiLevelType w:val="hybridMultilevel"/>
    <w:tmpl w:val="873ED854"/>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E46578"/>
    <w:multiLevelType w:val="hybridMultilevel"/>
    <w:tmpl w:val="0B925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66AB4"/>
    <w:multiLevelType w:val="hybridMultilevel"/>
    <w:tmpl w:val="9CB206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DC67544"/>
    <w:multiLevelType w:val="hybridMultilevel"/>
    <w:tmpl w:val="206E97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4000E7"/>
    <w:multiLevelType w:val="multilevel"/>
    <w:tmpl w:val="8ADC9560"/>
    <w:lvl w:ilvl="0">
      <w:start w:val="5"/>
      <w:numFmt w:val="decimal"/>
      <w:lvlText w:val="%1"/>
      <w:lvlJc w:val="left"/>
      <w:pPr>
        <w:ind w:left="360" w:hanging="360"/>
      </w:pPr>
      <w:rPr>
        <w:rFonts w:ascii="Times New Roman" w:hAnsi="Times New Roman" w:hint="default"/>
        <w:sz w:val="19"/>
      </w:rPr>
    </w:lvl>
    <w:lvl w:ilvl="1">
      <w:start w:val="10"/>
      <w:numFmt w:val="decimal"/>
      <w:lvlText w:val="%1-%2"/>
      <w:lvlJc w:val="left"/>
      <w:pPr>
        <w:ind w:left="720" w:hanging="360"/>
      </w:pPr>
      <w:rPr>
        <w:rFonts w:ascii="Times New Roman" w:hAnsi="Times New Roman" w:hint="default"/>
        <w:sz w:val="19"/>
      </w:rPr>
    </w:lvl>
    <w:lvl w:ilvl="2">
      <w:start w:val="1"/>
      <w:numFmt w:val="decimal"/>
      <w:lvlText w:val="%1-%2.%3"/>
      <w:lvlJc w:val="left"/>
      <w:pPr>
        <w:ind w:left="1440" w:hanging="720"/>
      </w:pPr>
      <w:rPr>
        <w:rFonts w:ascii="Times New Roman" w:hAnsi="Times New Roman" w:hint="default"/>
        <w:sz w:val="19"/>
      </w:rPr>
    </w:lvl>
    <w:lvl w:ilvl="3">
      <w:start w:val="1"/>
      <w:numFmt w:val="decimal"/>
      <w:lvlText w:val="%1-%2.%3.%4"/>
      <w:lvlJc w:val="left"/>
      <w:pPr>
        <w:ind w:left="2160" w:hanging="1080"/>
      </w:pPr>
      <w:rPr>
        <w:rFonts w:ascii="Times New Roman" w:hAnsi="Times New Roman" w:hint="default"/>
        <w:sz w:val="19"/>
      </w:rPr>
    </w:lvl>
    <w:lvl w:ilvl="4">
      <w:start w:val="1"/>
      <w:numFmt w:val="decimal"/>
      <w:lvlText w:val="%1-%2.%3.%4.%5"/>
      <w:lvlJc w:val="left"/>
      <w:pPr>
        <w:ind w:left="2520" w:hanging="1080"/>
      </w:pPr>
      <w:rPr>
        <w:rFonts w:ascii="Times New Roman" w:hAnsi="Times New Roman" w:hint="default"/>
        <w:sz w:val="19"/>
      </w:rPr>
    </w:lvl>
    <w:lvl w:ilvl="5">
      <w:start w:val="1"/>
      <w:numFmt w:val="decimal"/>
      <w:lvlText w:val="%1-%2.%3.%4.%5.%6"/>
      <w:lvlJc w:val="left"/>
      <w:pPr>
        <w:ind w:left="3240" w:hanging="1440"/>
      </w:pPr>
      <w:rPr>
        <w:rFonts w:ascii="Times New Roman" w:hAnsi="Times New Roman" w:hint="default"/>
        <w:sz w:val="19"/>
      </w:rPr>
    </w:lvl>
    <w:lvl w:ilvl="6">
      <w:start w:val="1"/>
      <w:numFmt w:val="decimal"/>
      <w:lvlText w:val="%1-%2.%3.%4.%5.%6.%7"/>
      <w:lvlJc w:val="left"/>
      <w:pPr>
        <w:ind w:left="3600" w:hanging="1440"/>
      </w:pPr>
      <w:rPr>
        <w:rFonts w:ascii="Times New Roman" w:hAnsi="Times New Roman" w:hint="default"/>
        <w:sz w:val="19"/>
      </w:rPr>
    </w:lvl>
    <w:lvl w:ilvl="7">
      <w:start w:val="1"/>
      <w:numFmt w:val="decimal"/>
      <w:lvlText w:val="%1-%2.%3.%4.%5.%6.%7.%8"/>
      <w:lvlJc w:val="left"/>
      <w:pPr>
        <w:ind w:left="4320" w:hanging="1800"/>
      </w:pPr>
      <w:rPr>
        <w:rFonts w:ascii="Times New Roman" w:hAnsi="Times New Roman" w:hint="default"/>
        <w:sz w:val="19"/>
      </w:rPr>
    </w:lvl>
    <w:lvl w:ilvl="8">
      <w:start w:val="1"/>
      <w:numFmt w:val="decimal"/>
      <w:lvlText w:val="%1-%2.%3.%4.%5.%6.%7.%8.%9"/>
      <w:lvlJc w:val="left"/>
      <w:pPr>
        <w:ind w:left="4680" w:hanging="1800"/>
      </w:pPr>
      <w:rPr>
        <w:rFonts w:ascii="Times New Roman" w:hAnsi="Times New Roman" w:hint="default"/>
        <w:sz w:val="19"/>
      </w:rPr>
    </w:lvl>
  </w:abstractNum>
  <w:abstractNum w:abstractNumId="18" w15:restartNumberingAfterBreak="0">
    <w:nsid w:val="58A445BC"/>
    <w:multiLevelType w:val="hybridMultilevel"/>
    <w:tmpl w:val="F962A790"/>
    <w:lvl w:ilvl="0" w:tplc="075CD594">
      <w:start w:val="1"/>
      <w:numFmt w:val="bullet"/>
      <w:lvlText w:val=""/>
      <w:lvlJc w:val="left"/>
      <w:pPr>
        <w:tabs>
          <w:tab w:val="num" w:pos="720"/>
        </w:tabs>
        <w:ind w:left="720" w:hanging="360"/>
      </w:pPr>
      <w:rPr>
        <w:rFonts w:ascii="Symbol" w:hAnsi="Symbol" w:hint="default"/>
      </w:rPr>
    </w:lvl>
    <w:lvl w:ilvl="1" w:tplc="4C9EB30E" w:tentative="1">
      <w:start w:val="1"/>
      <w:numFmt w:val="bullet"/>
      <w:lvlText w:val="o"/>
      <w:lvlJc w:val="left"/>
      <w:pPr>
        <w:tabs>
          <w:tab w:val="num" w:pos="1440"/>
        </w:tabs>
        <w:ind w:left="1440" w:hanging="360"/>
      </w:pPr>
      <w:rPr>
        <w:rFonts w:ascii="Courier New" w:hAnsi="Courier New" w:hint="default"/>
      </w:rPr>
    </w:lvl>
    <w:lvl w:ilvl="2" w:tplc="9DCC03C2" w:tentative="1">
      <w:start w:val="1"/>
      <w:numFmt w:val="bullet"/>
      <w:lvlText w:val=""/>
      <w:lvlJc w:val="left"/>
      <w:pPr>
        <w:tabs>
          <w:tab w:val="num" w:pos="2160"/>
        </w:tabs>
        <w:ind w:left="2160" w:hanging="360"/>
      </w:pPr>
      <w:rPr>
        <w:rFonts w:ascii="Wingdings" w:hAnsi="Wingdings" w:hint="default"/>
      </w:rPr>
    </w:lvl>
    <w:lvl w:ilvl="3" w:tplc="6960E0B4" w:tentative="1">
      <w:start w:val="1"/>
      <w:numFmt w:val="bullet"/>
      <w:lvlText w:val=""/>
      <w:lvlJc w:val="left"/>
      <w:pPr>
        <w:tabs>
          <w:tab w:val="num" w:pos="2880"/>
        </w:tabs>
        <w:ind w:left="2880" w:hanging="360"/>
      </w:pPr>
      <w:rPr>
        <w:rFonts w:ascii="Symbol" w:hAnsi="Symbol" w:hint="default"/>
      </w:rPr>
    </w:lvl>
    <w:lvl w:ilvl="4" w:tplc="F3DE2CCE" w:tentative="1">
      <w:start w:val="1"/>
      <w:numFmt w:val="bullet"/>
      <w:lvlText w:val="o"/>
      <w:lvlJc w:val="left"/>
      <w:pPr>
        <w:tabs>
          <w:tab w:val="num" w:pos="3600"/>
        </w:tabs>
        <w:ind w:left="3600" w:hanging="360"/>
      </w:pPr>
      <w:rPr>
        <w:rFonts w:ascii="Courier New" w:hAnsi="Courier New" w:hint="default"/>
      </w:rPr>
    </w:lvl>
    <w:lvl w:ilvl="5" w:tplc="5374E9A8" w:tentative="1">
      <w:start w:val="1"/>
      <w:numFmt w:val="bullet"/>
      <w:lvlText w:val=""/>
      <w:lvlJc w:val="left"/>
      <w:pPr>
        <w:tabs>
          <w:tab w:val="num" w:pos="4320"/>
        </w:tabs>
        <w:ind w:left="4320" w:hanging="360"/>
      </w:pPr>
      <w:rPr>
        <w:rFonts w:ascii="Wingdings" w:hAnsi="Wingdings" w:hint="default"/>
      </w:rPr>
    </w:lvl>
    <w:lvl w:ilvl="6" w:tplc="91086128" w:tentative="1">
      <w:start w:val="1"/>
      <w:numFmt w:val="bullet"/>
      <w:lvlText w:val=""/>
      <w:lvlJc w:val="left"/>
      <w:pPr>
        <w:tabs>
          <w:tab w:val="num" w:pos="5040"/>
        </w:tabs>
        <w:ind w:left="5040" w:hanging="360"/>
      </w:pPr>
      <w:rPr>
        <w:rFonts w:ascii="Symbol" w:hAnsi="Symbol" w:hint="default"/>
      </w:rPr>
    </w:lvl>
    <w:lvl w:ilvl="7" w:tplc="D5DE4F84" w:tentative="1">
      <w:start w:val="1"/>
      <w:numFmt w:val="bullet"/>
      <w:lvlText w:val="o"/>
      <w:lvlJc w:val="left"/>
      <w:pPr>
        <w:tabs>
          <w:tab w:val="num" w:pos="5760"/>
        </w:tabs>
        <w:ind w:left="5760" w:hanging="360"/>
      </w:pPr>
      <w:rPr>
        <w:rFonts w:ascii="Courier New" w:hAnsi="Courier New" w:hint="default"/>
      </w:rPr>
    </w:lvl>
    <w:lvl w:ilvl="8" w:tplc="E022FB9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34578D"/>
    <w:multiLevelType w:val="hybridMultilevel"/>
    <w:tmpl w:val="2E12BF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0D61D5"/>
    <w:multiLevelType w:val="hybridMultilevel"/>
    <w:tmpl w:val="1D2A1D6E"/>
    <w:lvl w:ilvl="0" w:tplc="61B009D8">
      <w:start w:val="1"/>
      <w:numFmt w:val="decimal"/>
      <w:lvlText w:val="%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DAB2E59"/>
    <w:multiLevelType w:val="hybridMultilevel"/>
    <w:tmpl w:val="B5D417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8842EA"/>
    <w:multiLevelType w:val="hybridMultilevel"/>
    <w:tmpl w:val="93A222C4"/>
    <w:lvl w:ilvl="0" w:tplc="6542170C">
      <w:start w:val="1"/>
      <w:numFmt w:val="bullet"/>
      <w:lvlText w:val=""/>
      <w:lvlJc w:val="left"/>
      <w:pPr>
        <w:tabs>
          <w:tab w:val="num" w:pos="720"/>
        </w:tabs>
        <w:ind w:left="720" w:hanging="360"/>
      </w:pPr>
      <w:rPr>
        <w:rFonts w:ascii="Symbol" w:hAnsi="Symbol" w:hint="default"/>
      </w:rPr>
    </w:lvl>
    <w:lvl w:ilvl="1" w:tplc="68E8F462" w:tentative="1">
      <w:start w:val="1"/>
      <w:numFmt w:val="bullet"/>
      <w:lvlText w:val="o"/>
      <w:lvlJc w:val="left"/>
      <w:pPr>
        <w:tabs>
          <w:tab w:val="num" w:pos="1440"/>
        </w:tabs>
        <w:ind w:left="1440" w:hanging="360"/>
      </w:pPr>
      <w:rPr>
        <w:rFonts w:ascii="Courier New" w:hAnsi="Courier New" w:hint="default"/>
      </w:rPr>
    </w:lvl>
    <w:lvl w:ilvl="2" w:tplc="1BD64360" w:tentative="1">
      <w:start w:val="1"/>
      <w:numFmt w:val="bullet"/>
      <w:lvlText w:val=""/>
      <w:lvlJc w:val="left"/>
      <w:pPr>
        <w:tabs>
          <w:tab w:val="num" w:pos="2160"/>
        </w:tabs>
        <w:ind w:left="2160" w:hanging="360"/>
      </w:pPr>
      <w:rPr>
        <w:rFonts w:ascii="Wingdings" w:hAnsi="Wingdings" w:hint="default"/>
      </w:rPr>
    </w:lvl>
    <w:lvl w:ilvl="3" w:tplc="1F7657A2" w:tentative="1">
      <w:start w:val="1"/>
      <w:numFmt w:val="bullet"/>
      <w:lvlText w:val=""/>
      <w:lvlJc w:val="left"/>
      <w:pPr>
        <w:tabs>
          <w:tab w:val="num" w:pos="2880"/>
        </w:tabs>
        <w:ind w:left="2880" w:hanging="360"/>
      </w:pPr>
      <w:rPr>
        <w:rFonts w:ascii="Symbol" w:hAnsi="Symbol" w:hint="default"/>
      </w:rPr>
    </w:lvl>
    <w:lvl w:ilvl="4" w:tplc="568E0148" w:tentative="1">
      <w:start w:val="1"/>
      <w:numFmt w:val="bullet"/>
      <w:lvlText w:val="o"/>
      <w:lvlJc w:val="left"/>
      <w:pPr>
        <w:tabs>
          <w:tab w:val="num" w:pos="3600"/>
        </w:tabs>
        <w:ind w:left="3600" w:hanging="360"/>
      </w:pPr>
      <w:rPr>
        <w:rFonts w:ascii="Courier New" w:hAnsi="Courier New" w:hint="default"/>
      </w:rPr>
    </w:lvl>
    <w:lvl w:ilvl="5" w:tplc="721C0A16" w:tentative="1">
      <w:start w:val="1"/>
      <w:numFmt w:val="bullet"/>
      <w:lvlText w:val=""/>
      <w:lvlJc w:val="left"/>
      <w:pPr>
        <w:tabs>
          <w:tab w:val="num" w:pos="4320"/>
        </w:tabs>
        <w:ind w:left="4320" w:hanging="360"/>
      </w:pPr>
      <w:rPr>
        <w:rFonts w:ascii="Wingdings" w:hAnsi="Wingdings" w:hint="default"/>
      </w:rPr>
    </w:lvl>
    <w:lvl w:ilvl="6" w:tplc="27FE9C48" w:tentative="1">
      <w:start w:val="1"/>
      <w:numFmt w:val="bullet"/>
      <w:lvlText w:val=""/>
      <w:lvlJc w:val="left"/>
      <w:pPr>
        <w:tabs>
          <w:tab w:val="num" w:pos="5040"/>
        </w:tabs>
        <w:ind w:left="5040" w:hanging="360"/>
      </w:pPr>
      <w:rPr>
        <w:rFonts w:ascii="Symbol" w:hAnsi="Symbol" w:hint="default"/>
      </w:rPr>
    </w:lvl>
    <w:lvl w:ilvl="7" w:tplc="15D03824" w:tentative="1">
      <w:start w:val="1"/>
      <w:numFmt w:val="bullet"/>
      <w:lvlText w:val="o"/>
      <w:lvlJc w:val="left"/>
      <w:pPr>
        <w:tabs>
          <w:tab w:val="num" w:pos="5760"/>
        </w:tabs>
        <w:ind w:left="5760" w:hanging="360"/>
      </w:pPr>
      <w:rPr>
        <w:rFonts w:ascii="Courier New" w:hAnsi="Courier New" w:hint="default"/>
      </w:rPr>
    </w:lvl>
    <w:lvl w:ilvl="8" w:tplc="056074C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D41669"/>
    <w:multiLevelType w:val="hybridMultilevel"/>
    <w:tmpl w:val="F63A91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B184699"/>
    <w:multiLevelType w:val="hybridMultilevel"/>
    <w:tmpl w:val="E92E2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1474C3"/>
    <w:multiLevelType w:val="hybridMultilevel"/>
    <w:tmpl w:val="56E2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7239E9"/>
    <w:multiLevelType w:val="hybridMultilevel"/>
    <w:tmpl w:val="9C0E43C0"/>
    <w:lvl w:ilvl="0" w:tplc="05888C3C">
      <w:start w:val="1"/>
      <w:numFmt w:val="bullet"/>
      <w:lvlText w:val=""/>
      <w:lvlJc w:val="left"/>
      <w:pPr>
        <w:tabs>
          <w:tab w:val="num" w:pos="720"/>
        </w:tabs>
        <w:ind w:left="720" w:hanging="360"/>
      </w:pPr>
      <w:rPr>
        <w:rFonts w:ascii="Symbol" w:hAnsi="Symbol" w:hint="default"/>
      </w:rPr>
    </w:lvl>
    <w:lvl w:ilvl="1" w:tplc="4D3A2D66" w:tentative="1">
      <w:start w:val="1"/>
      <w:numFmt w:val="bullet"/>
      <w:lvlText w:val="o"/>
      <w:lvlJc w:val="left"/>
      <w:pPr>
        <w:tabs>
          <w:tab w:val="num" w:pos="1440"/>
        </w:tabs>
        <w:ind w:left="1440" w:hanging="360"/>
      </w:pPr>
      <w:rPr>
        <w:rFonts w:ascii="Courier New" w:hAnsi="Courier New" w:hint="default"/>
      </w:rPr>
    </w:lvl>
    <w:lvl w:ilvl="2" w:tplc="ED6ABB60" w:tentative="1">
      <w:start w:val="1"/>
      <w:numFmt w:val="bullet"/>
      <w:lvlText w:val=""/>
      <w:lvlJc w:val="left"/>
      <w:pPr>
        <w:tabs>
          <w:tab w:val="num" w:pos="2160"/>
        </w:tabs>
        <w:ind w:left="2160" w:hanging="360"/>
      </w:pPr>
      <w:rPr>
        <w:rFonts w:ascii="Wingdings" w:hAnsi="Wingdings" w:hint="default"/>
      </w:rPr>
    </w:lvl>
    <w:lvl w:ilvl="3" w:tplc="EE0A77B8" w:tentative="1">
      <w:start w:val="1"/>
      <w:numFmt w:val="bullet"/>
      <w:lvlText w:val=""/>
      <w:lvlJc w:val="left"/>
      <w:pPr>
        <w:tabs>
          <w:tab w:val="num" w:pos="2880"/>
        </w:tabs>
        <w:ind w:left="2880" w:hanging="360"/>
      </w:pPr>
      <w:rPr>
        <w:rFonts w:ascii="Symbol" w:hAnsi="Symbol" w:hint="default"/>
      </w:rPr>
    </w:lvl>
    <w:lvl w:ilvl="4" w:tplc="2A5C5BE6" w:tentative="1">
      <w:start w:val="1"/>
      <w:numFmt w:val="bullet"/>
      <w:lvlText w:val="o"/>
      <w:lvlJc w:val="left"/>
      <w:pPr>
        <w:tabs>
          <w:tab w:val="num" w:pos="3600"/>
        </w:tabs>
        <w:ind w:left="3600" w:hanging="360"/>
      </w:pPr>
      <w:rPr>
        <w:rFonts w:ascii="Courier New" w:hAnsi="Courier New" w:hint="default"/>
      </w:rPr>
    </w:lvl>
    <w:lvl w:ilvl="5" w:tplc="FA10D906" w:tentative="1">
      <w:start w:val="1"/>
      <w:numFmt w:val="bullet"/>
      <w:lvlText w:val=""/>
      <w:lvlJc w:val="left"/>
      <w:pPr>
        <w:tabs>
          <w:tab w:val="num" w:pos="4320"/>
        </w:tabs>
        <w:ind w:left="4320" w:hanging="360"/>
      </w:pPr>
      <w:rPr>
        <w:rFonts w:ascii="Wingdings" w:hAnsi="Wingdings" w:hint="default"/>
      </w:rPr>
    </w:lvl>
    <w:lvl w:ilvl="6" w:tplc="47FACF82" w:tentative="1">
      <w:start w:val="1"/>
      <w:numFmt w:val="bullet"/>
      <w:lvlText w:val=""/>
      <w:lvlJc w:val="left"/>
      <w:pPr>
        <w:tabs>
          <w:tab w:val="num" w:pos="5040"/>
        </w:tabs>
        <w:ind w:left="5040" w:hanging="360"/>
      </w:pPr>
      <w:rPr>
        <w:rFonts w:ascii="Symbol" w:hAnsi="Symbol" w:hint="default"/>
      </w:rPr>
    </w:lvl>
    <w:lvl w:ilvl="7" w:tplc="45F8AD40" w:tentative="1">
      <w:start w:val="1"/>
      <w:numFmt w:val="bullet"/>
      <w:lvlText w:val="o"/>
      <w:lvlJc w:val="left"/>
      <w:pPr>
        <w:tabs>
          <w:tab w:val="num" w:pos="5760"/>
        </w:tabs>
        <w:ind w:left="5760" w:hanging="360"/>
      </w:pPr>
      <w:rPr>
        <w:rFonts w:ascii="Courier New" w:hAnsi="Courier New" w:hint="default"/>
      </w:rPr>
    </w:lvl>
    <w:lvl w:ilvl="8" w:tplc="EB30406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885ADF"/>
    <w:multiLevelType w:val="hybridMultilevel"/>
    <w:tmpl w:val="EF6481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62448941">
    <w:abstractNumId w:val="18"/>
  </w:num>
  <w:num w:numId="2" w16cid:durableId="982856084">
    <w:abstractNumId w:val="26"/>
  </w:num>
  <w:num w:numId="3" w16cid:durableId="1513453178">
    <w:abstractNumId w:val="8"/>
  </w:num>
  <w:num w:numId="4" w16cid:durableId="659843428">
    <w:abstractNumId w:val="22"/>
  </w:num>
  <w:num w:numId="5" w16cid:durableId="1254436975">
    <w:abstractNumId w:val="12"/>
  </w:num>
  <w:num w:numId="6" w16cid:durableId="143935237">
    <w:abstractNumId w:val="19"/>
  </w:num>
  <w:num w:numId="7" w16cid:durableId="845822158">
    <w:abstractNumId w:val="3"/>
  </w:num>
  <w:num w:numId="8" w16cid:durableId="660543943">
    <w:abstractNumId w:val="15"/>
  </w:num>
  <w:num w:numId="9" w16cid:durableId="1102841122">
    <w:abstractNumId w:val="21"/>
  </w:num>
  <w:num w:numId="10" w16cid:durableId="2115437522">
    <w:abstractNumId w:val="27"/>
  </w:num>
  <w:num w:numId="11" w16cid:durableId="1494494796">
    <w:abstractNumId w:val="16"/>
  </w:num>
  <w:num w:numId="12" w16cid:durableId="1336567256">
    <w:abstractNumId w:val="1"/>
  </w:num>
  <w:num w:numId="13" w16cid:durableId="1977175741">
    <w:abstractNumId w:val="23"/>
  </w:num>
  <w:num w:numId="14" w16cid:durableId="1798915904">
    <w:abstractNumId w:val="9"/>
  </w:num>
  <w:num w:numId="15" w16cid:durableId="989601766">
    <w:abstractNumId w:val="2"/>
  </w:num>
  <w:num w:numId="16" w16cid:durableId="782916334">
    <w:abstractNumId w:val="25"/>
  </w:num>
  <w:num w:numId="17" w16cid:durableId="1484810118">
    <w:abstractNumId w:val="17"/>
  </w:num>
  <w:num w:numId="18" w16cid:durableId="584612427">
    <w:abstractNumId w:val="10"/>
  </w:num>
  <w:num w:numId="19" w16cid:durableId="508764090">
    <w:abstractNumId w:val="5"/>
  </w:num>
  <w:num w:numId="20" w16cid:durableId="1472552963">
    <w:abstractNumId w:val="14"/>
  </w:num>
  <w:num w:numId="21" w16cid:durableId="998532540">
    <w:abstractNumId w:val="6"/>
  </w:num>
  <w:num w:numId="22" w16cid:durableId="452600487">
    <w:abstractNumId w:val="11"/>
  </w:num>
  <w:num w:numId="23" w16cid:durableId="658728996">
    <w:abstractNumId w:val="0"/>
  </w:num>
  <w:num w:numId="24" w16cid:durableId="920523773">
    <w:abstractNumId w:val="13"/>
  </w:num>
  <w:num w:numId="25" w16cid:durableId="83385207">
    <w:abstractNumId w:val="4"/>
  </w:num>
  <w:num w:numId="26" w16cid:durableId="1588465378">
    <w:abstractNumId w:val="20"/>
  </w:num>
  <w:num w:numId="27" w16cid:durableId="2080982341">
    <w:abstractNumId w:val="7"/>
  </w:num>
  <w:num w:numId="28" w16cid:durableId="209546710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B2B"/>
    <w:rsid w:val="0000123D"/>
    <w:rsid w:val="00002328"/>
    <w:rsid w:val="00014475"/>
    <w:rsid w:val="00020B82"/>
    <w:rsid w:val="00022534"/>
    <w:rsid w:val="00040381"/>
    <w:rsid w:val="0004495A"/>
    <w:rsid w:val="00085EED"/>
    <w:rsid w:val="000B6FD5"/>
    <w:rsid w:val="000B7D20"/>
    <w:rsid w:val="00101C35"/>
    <w:rsid w:val="00107FEB"/>
    <w:rsid w:val="0011213D"/>
    <w:rsid w:val="00134BF9"/>
    <w:rsid w:val="0015559D"/>
    <w:rsid w:val="00181AE9"/>
    <w:rsid w:val="00192E4C"/>
    <w:rsid w:val="00195C1A"/>
    <w:rsid w:val="0022528E"/>
    <w:rsid w:val="00251827"/>
    <w:rsid w:val="00262F50"/>
    <w:rsid w:val="0026579A"/>
    <w:rsid w:val="00277581"/>
    <w:rsid w:val="002807A0"/>
    <w:rsid w:val="002820AA"/>
    <w:rsid w:val="002859BE"/>
    <w:rsid w:val="002C42B1"/>
    <w:rsid w:val="002E48FF"/>
    <w:rsid w:val="002F04F4"/>
    <w:rsid w:val="00306C6F"/>
    <w:rsid w:val="003169F1"/>
    <w:rsid w:val="00336A49"/>
    <w:rsid w:val="00356AD2"/>
    <w:rsid w:val="00367B5B"/>
    <w:rsid w:val="0039245D"/>
    <w:rsid w:val="00392D0E"/>
    <w:rsid w:val="003B085E"/>
    <w:rsid w:val="003B207D"/>
    <w:rsid w:val="003C2754"/>
    <w:rsid w:val="003F1EE8"/>
    <w:rsid w:val="003F6225"/>
    <w:rsid w:val="00435082"/>
    <w:rsid w:val="00461FEF"/>
    <w:rsid w:val="00463568"/>
    <w:rsid w:val="00472FB8"/>
    <w:rsid w:val="004B7BBA"/>
    <w:rsid w:val="004C2508"/>
    <w:rsid w:val="004C4BB1"/>
    <w:rsid w:val="004F4307"/>
    <w:rsid w:val="005121B2"/>
    <w:rsid w:val="00525D1D"/>
    <w:rsid w:val="00593456"/>
    <w:rsid w:val="005B4848"/>
    <w:rsid w:val="0060233B"/>
    <w:rsid w:val="00632F77"/>
    <w:rsid w:val="00633783"/>
    <w:rsid w:val="00651865"/>
    <w:rsid w:val="006A37A8"/>
    <w:rsid w:val="006C37C6"/>
    <w:rsid w:val="006E1B02"/>
    <w:rsid w:val="0070046C"/>
    <w:rsid w:val="00720AE9"/>
    <w:rsid w:val="00785B42"/>
    <w:rsid w:val="0079088C"/>
    <w:rsid w:val="00794058"/>
    <w:rsid w:val="007E4E8B"/>
    <w:rsid w:val="007F3098"/>
    <w:rsid w:val="00800D65"/>
    <w:rsid w:val="008134F8"/>
    <w:rsid w:val="00880B24"/>
    <w:rsid w:val="008832E4"/>
    <w:rsid w:val="00886FC5"/>
    <w:rsid w:val="008B0987"/>
    <w:rsid w:val="008C1A32"/>
    <w:rsid w:val="00934DB5"/>
    <w:rsid w:val="009616A4"/>
    <w:rsid w:val="0096484D"/>
    <w:rsid w:val="009861B3"/>
    <w:rsid w:val="00992B2B"/>
    <w:rsid w:val="009974DD"/>
    <w:rsid w:val="009D627E"/>
    <w:rsid w:val="009F61BF"/>
    <w:rsid w:val="00A07F35"/>
    <w:rsid w:val="00A2558A"/>
    <w:rsid w:val="00A601FA"/>
    <w:rsid w:val="00A70C08"/>
    <w:rsid w:val="00AC5302"/>
    <w:rsid w:val="00AD575E"/>
    <w:rsid w:val="00B110B6"/>
    <w:rsid w:val="00B471D1"/>
    <w:rsid w:val="00B533CB"/>
    <w:rsid w:val="00B6140D"/>
    <w:rsid w:val="00B70335"/>
    <w:rsid w:val="00BB68EE"/>
    <w:rsid w:val="00BB7F9C"/>
    <w:rsid w:val="00BE6D9F"/>
    <w:rsid w:val="00C11AE7"/>
    <w:rsid w:val="00C30C5E"/>
    <w:rsid w:val="00C46C90"/>
    <w:rsid w:val="00C91772"/>
    <w:rsid w:val="00CA071A"/>
    <w:rsid w:val="00CE07D6"/>
    <w:rsid w:val="00D04A05"/>
    <w:rsid w:val="00D07578"/>
    <w:rsid w:val="00D33E55"/>
    <w:rsid w:val="00D60950"/>
    <w:rsid w:val="00D72694"/>
    <w:rsid w:val="00D821FF"/>
    <w:rsid w:val="00D84C4D"/>
    <w:rsid w:val="00DD5CE0"/>
    <w:rsid w:val="00E01134"/>
    <w:rsid w:val="00E24E81"/>
    <w:rsid w:val="00E5387E"/>
    <w:rsid w:val="00E66214"/>
    <w:rsid w:val="00EA6DE9"/>
    <w:rsid w:val="00F2002B"/>
    <w:rsid w:val="00F645ED"/>
    <w:rsid w:val="00F920B7"/>
    <w:rsid w:val="00F942B4"/>
    <w:rsid w:val="00FA04C8"/>
    <w:rsid w:val="00FD2E27"/>
    <w:rsid w:val="00FD7799"/>
    <w:rsid w:val="00FE62A6"/>
    <w:rsid w:val="00FF1D19"/>
    <w:rsid w:val="00FF3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8740C"/>
  <w15:chartTrackingRefBased/>
  <w15:docId w15:val="{9E3FE229-9C07-40CA-AB75-A4F378BD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307"/>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color w:val="9933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39"/>
    <w:rsid w:val="00A60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4307"/>
    <w:pPr>
      <w:spacing w:before="100" w:beforeAutospacing="1" w:after="100" w:afterAutospacing="1"/>
    </w:p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Párrafo de lista,Bullet List"/>
    <w:basedOn w:val="Normal"/>
    <w:link w:val="ListParagraphChar"/>
    <w:uiPriority w:val="34"/>
    <w:qFormat/>
    <w:rsid w:val="004F4307"/>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qFormat/>
    <w:locked/>
    <w:rsid w:val="009616A4"/>
    <w:rPr>
      <w:sz w:val="24"/>
      <w:szCs w:val="24"/>
    </w:rPr>
  </w:style>
  <w:style w:type="character" w:styleId="Hyperlink">
    <w:name w:val="Hyperlink"/>
    <w:basedOn w:val="DefaultParagraphFont"/>
    <w:uiPriority w:val="99"/>
    <w:unhideWhenUsed/>
    <w:rsid w:val="008134F8"/>
    <w:rPr>
      <w:color w:val="0563C1" w:themeColor="hyperlink"/>
      <w:u w:val="single"/>
    </w:rPr>
  </w:style>
  <w:style w:type="character" w:styleId="UnresolvedMention">
    <w:name w:val="Unresolved Mention"/>
    <w:basedOn w:val="DefaultParagraphFont"/>
    <w:uiPriority w:val="99"/>
    <w:semiHidden/>
    <w:unhideWhenUsed/>
    <w:rsid w:val="002C42B1"/>
    <w:rPr>
      <w:color w:val="605E5C"/>
      <w:shd w:val="clear" w:color="auto" w:fill="E1DFDD"/>
    </w:rPr>
  </w:style>
  <w:style w:type="character" w:customStyle="1" w:styleId="FooterChar">
    <w:name w:val="Footer Char"/>
    <w:basedOn w:val="DefaultParagraphFont"/>
    <w:link w:val="Footer"/>
    <w:uiPriority w:val="99"/>
    <w:rsid w:val="00D84C4D"/>
    <w:rPr>
      <w:sz w:val="24"/>
      <w:szCs w:val="24"/>
    </w:rPr>
  </w:style>
  <w:style w:type="paragraph" w:styleId="Revision">
    <w:name w:val="Revision"/>
    <w:hidden/>
    <w:uiPriority w:val="99"/>
    <w:semiHidden/>
    <w:rsid w:val="00306C6F"/>
    <w:rPr>
      <w:sz w:val="24"/>
      <w:szCs w:val="24"/>
    </w:rPr>
  </w:style>
  <w:style w:type="character" w:styleId="CommentReference">
    <w:name w:val="annotation reference"/>
    <w:basedOn w:val="DefaultParagraphFont"/>
    <w:uiPriority w:val="99"/>
    <w:semiHidden/>
    <w:unhideWhenUsed/>
    <w:rsid w:val="00306C6F"/>
    <w:rPr>
      <w:sz w:val="16"/>
      <w:szCs w:val="16"/>
    </w:rPr>
  </w:style>
  <w:style w:type="paragraph" w:styleId="CommentText">
    <w:name w:val="annotation text"/>
    <w:basedOn w:val="Normal"/>
    <w:link w:val="CommentTextChar"/>
    <w:uiPriority w:val="99"/>
    <w:unhideWhenUsed/>
    <w:rsid w:val="00306C6F"/>
    <w:rPr>
      <w:sz w:val="20"/>
      <w:szCs w:val="20"/>
    </w:rPr>
  </w:style>
  <w:style w:type="character" w:customStyle="1" w:styleId="CommentTextChar">
    <w:name w:val="Comment Text Char"/>
    <w:basedOn w:val="DefaultParagraphFont"/>
    <w:link w:val="CommentText"/>
    <w:uiPriority w:val="99"/>
    <w:rsid w:val="00306C6F"/>
  </w:style>
  <w:style w:type="paragraph" w:styleId="CommentSubject">
    <w:name w:val="annotation subject"/>
    <w:basedOn w:val="CommentText"/>
    <w:next w:val="CommentText"/>
    <w:link w:val="CommentSubjectChar"/>
    <w:uiPriority w:val="99"/>
    <w:semiHidden/>
    <w:unhideWhenUsed/>
    <w:rsid w:val="00306C6F"/>
    <w:rPr>
      <w:b/>
      <w:bCs/>
    </w:rPr>
  </w:style>
  <w:style w:type="character" w:customStyle="1" w:styleId="CommentSubjectChar">
    <w:name w:val="Comment Subject Char"/>
    <w:basedOn w:val="CommentTextChar"/>
    <w:link w:val="CommentSubject"/>
    <w:uiPriority w:val="99"/>
    <w:semiHidden/>
    <w:rsid w:val="00306C6F"/>
    <w:rPr>
      <w:b/>
      <w:bCs/>
    </w:rPr>
  </w:style>
  <w:style w:type="paragraph" w:customStyle="1" w:styleId="pf0">
    <w:name w:val="pf0"/>
    <w:basedOn w:val="Normal"/>
    <w:rsid w:val="00D33E55"/>
    <w:pPr>
      <w:spacing w:before="100" w:beforeAutospacing="1" w:after="100" w:afterAutospacing="1"/>
    </w:pPr>
  </w:style>
  <w:style w:type="character" w:customStyle="1" w:styleId="cf01">
    <w:name w:val="cf01"/>
    <w:basedOn w:val="DefaultParagraphFont"/>
    <w:rsid w:val="00D33E5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14816">
      <w:bodyDiv w:val="1"/>
      <w:marLeft w:val="0"/>
      <w:marRight w:val="0"/>
      <w:marTop w:val="0"/>
      <w:marBottom w:val="0"/>
      <w:divBdr>
        <w:top w:val="none" w:sz="0" w:space="0" w:color="auto"/>
        <w:left w:val="none" w:sz="0" w:space="0" w:color="auto"/>
        <w:bottom w:val="none" w:sz="0" w:space="0" w:color="auto"/>
        <w:right w:val="none" w:sz="0" w:space="0" w:color="auto"/>
      </w:divBdr>
    </w:div>
    <w:div w:id="808664815">
      <w:bodyDiv w:val="1"/>
      <w:marLeft w:val="0"/>
      <w:marRight w:val="0"/>
      <w:marTop w:val="0"/>
      <w:marBottom w:val="0"/>
      <w:divBdr>
        <w:top w:val="none" w:sz="0" w:space="0" w:color="auto"/>
        <w:left w:val="none" w:sz="0" w:space="0" w:color="auto"/>
        <w:bottom w:val="none" w:sz="0" w:space="0" w:color="auto"/>
        <w:right w:val="none" w:sz="0" w:space="0" w:color="auto"/>
      </w:divBdr>
      <w:divsChild>
        <w:div w:id="475294516">
          <w:marLeft w:val="0"/>
          <w:marRight w:val="-11520"/>
          <w:marTop w:val="0"/>
          <w:marBottom w:val="0"/>
          <w:divBdr>
            <w:top w:val="none" w:sz="0" w:space="0" w:color="auto"/>
            <w:left w:val="none" w:sz="0" w:space="0" w:color="auto"/>
            <w:bottom w:val="none" w:sz="0" w:space="0" w:color="auto"/>
            <w:right w:val="none" w:sz="0" w:space="0" w:color="auto"/>
          </w:divBdr>
          <w:divsChild>
            <w:div w:id="916986649">
              <w:marLeft w:val="0"/>
              <w:marRight w:val="0"/>
              <w:marTop w:val="0"/>
              <w:marBottom w:val="0"/>
              <w:divBdr>
                <w:top w:val="none" w:sz="0" w:space="0" w:color="auto"/>
                <w:left w:val="none" w:sz="0" w:space="0" w:color="auto"/>
                <w:bottom w:val="none" w:sz="0" w:space="0" w:color="auto"/>
                <w:right w:val="none" w:sz="0" w:space="0" w:color="auto"/>
              </w:divBdr>
              <w:divsChild>
                <w:div w:id="162549738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73876">
      <w:bodyDiv w:val="1"/>
      <w:marLeft w:val="0"/>
      <w:marRight w:val="0"/>
      <w:marTop w:val="0"/>
      <w:marBottom w:val="0"/>
      <w:divBdr>
        <w:top w:val="none" w:sz="0" w:space="0" w:color="auto"/>
        <w:left w:val="none" w:sz="0" w:space="0" w:color="auto"/>
        <w:bottom w:val="none" w:sz="0" w:space="0" w:color="auto"/>
        <w:right w:val="none" w:sz="0" w:space="0" w:color="auto"/>
      </w:divBdr>
    </w:div>
    <w:div w:id="198838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bids@mercycorp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dere@mercycorp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7AA2F-6F1E-4C99-833A-197FCFDCD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2137</Words>
  <Characters>12184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Mercy Corps</vt:lpstr>
    </vt:vector>
  </TitlesOfParts>
  <Company>CF</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Mercy Corps</dc:title>
  <dc:subject/>
  <dc:creator>RBS</dc:creator>
  <cp:keywords/>
  <cp:lastModifiedBy>Anthony Rotich Segecha</cp:lastModifiedBy>
  <cp:revision>2</cp:revision>
  <cp:lastPrinted>2012-07-19T23:23:00Z</cp:lastPrinted>
  <dcterms:created xsi:type="dcterms:W3CDTF">2022-12-20T11:03:00Z</dcterms:created>
  <dcterms:modified xsi:type="dcterms:W3CDTF">2022-12-20T11:03:00Z</dcterms:modified>
</cp:coreProperties>
</file>