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7A04F" w14:textId="48D044C5" w:rsidR="00C2693D" w:rsidRPr="004A6213" w:rsidRDefault="0056327A" w:rsidP="0056327A">
      <w:pPr>
        <w:spacing w:line="240" w:lineRule="auto"/>
        <w:jc w:val="center"/>
        <w:rPr>
          <w:rFonts w:ascii="Times New Roman" w:eastAsia="Times New Roman" w:hAnsi="Times New Roman" w:cs="Times New Roman"/>
          <w:b/>
          <w:sz w:val="40"/>
          <w:szCs w:val="40"/>
        </w:rPr>
      </w:pPr>
      <w:r w:rsidRPr="004A6213">
        <w:rPr>
          <w:rFonts w:ascii="Times New Roman" w:eastAsia="Times New Roman" w:hAnsi="Times New Roman" w:cs="Times New Roman"/>
          <w:b/>
          <w:sz w:val="40"/>
          <w:szCs w:val="40"/>
        </w:rPr>
        <w:t>Terms of Reference (</w:t>
      </w:r>
      <w:proofErr w:type="spellStart"/>
      <w:r w:rsidRPr="004A6213">
        <w:rPr>
          <w:rFonts w:ascii="Times New Roman" w:eastAsia="Times New Roman" w:hAnsi="Times New Roman" w:cs="Times New Roman"/>
          <w:b/>
          <w:sz w:val="40"/>
          <w:szCs w:val="40"/>
        </w:rPr>
        <w:t>ToR</w:t>
      </w:r>
      <w:proofErr w:type="spellEnd"/>
      <w:r w:rsidRPr="004A6213">
        <w:rPr>
          <w:rFonts w:ascii="Times New Roman" w:eastAsia="Times New Roman" w:hAnsi="Times New Roman" w:cs="Times New Roman"/>
          <w:b/>
          <w:sz w:val="40"/>
          <w:szCs w:val="40"/>
        </w:rPr>
        <w:t>)</w:t>
      </w:r>
    </w:p>
    <w:p w14:paraId="03EDE765" w14:textId="77777777" w:rsidR="00C2693D" w:rsidRPr="004A6213" w:rsidRDefault="00C2693D" w:rsidP="00C2693D">
      <w:pPr>
        <w:spacing w:line="240" w:lineRule="auto"/>
        <w:jc w:val="center"/>
        <w:rPr>
          <w:rFonts w:ascii="Times New Roman" w:eastAsia="Times New Roman" w:hAnsi="Times New Roman" w:cs="Times New Roman"/>
          <w:b/>
          <w:color w:val="FF0000"/>
          <w:sz w:val="40"/>
          <w:szCs w:val="40"/>
        </w:rPr>
      </w:pPr>
    </w:p>
    <w:p w14:paraId="58D2C85C" w14:textId="1BD7DF0A" w:rsidR="00C2693D" w:rsidRPr="004A6213" w:rsidRDefault="0056327A" w:rsidP="00740356">
      <w:pPr>
        <w:spacing w:line="240" w:lineRule="auto"/>
        <w:rPr>
          <w:rFonts w:ascii="Times New Roman" w:eastAsia="Times New Roman" w:hAnsi="Times New Roman" w:cs="Times New Roman"/>
          <w:b/>
          <w:sz w:val="24"/>
          <w:szCs w:val="24"/>
        </w:rPr>
      </w:pPr>
      <w:r w:rsidRPr="004A6213">
        <w:rPr>
          <w:rFonts w:ascii="Times New Roman" w:eastAsia="Times New Roman" w:hAnsi="Times New Roman" w:cs="Times New Roman"/>
          <w:b/>
          <w:sz w:val="24"/>
          <w:szCs w:val="24"/>
        </w:rPr>
        <w:t>For hiring a</w:t>
      </w:r>
      <w:r w:rsidR="008E022D" w:rsidRPr="004A6213">
        <w:rPr>
          <w:rFonts w:ascii="Times New Roman" w:eastAsia="Times New Roman" w:hAnsi="Times New Roman" w:cs="Times New Roman"/>
          <w:b/>
          <w:sz w:val="24"/>
          <w:szCs w:val="24"/>
        </w:rPr>
        <w:t>n Individual</w:t>
      </w:r>
      <w:r w:rsidRPr="004A6213">
        <w:rPr>
          <w:rFonts w:ascii="Times New Roman" w:eastAsia="Times New Roman" w:hAnsi="Times New Roman" w:cs="Times New Roman"/>
          <w:b/>
          <w:sz w:val="24"/>
          <w:szCs w:val="24"/>
        </w:rPr>
        <w:t xml:space="preserve"> Construction</w:t>
      </w:r>
      <w:r w:rsidR="00EE5175" w:rsidRPr="004A6213">
        <w:rPr>
          <w:rFonts w:ascii="Times New Roman" w:eastAsia="Calibri" w:hAnsi="Times New Roman" w:cs="Times New Roman"/>
          <w:b/>
          <w:bCs/>
          <w:sz w:val="24"/>
        </w:rPr>
        <w:t xml:space="preserve"> Consultant</w:t>
      </w:r>
      <w:r w:rsidRPr="004A6213">
        <w:rPr>
          <w:rFonts w:ascii="Times New Roman" w:eastAsia="Calibri" w:hAnsi="Times New Roman" w:cs="Times New Roman"/>
          <w:b/>
          <w:bCs/>
          <w:sz w:val="24"/>
        </w:rPr>
        <w:t xml:space="preserve"> for </w:t>
      </w:r>
    </w:p>
    <w:p w14:paraId="160F457B" w14:textId="4394324A" w:rsidR="00EE5175" w:rsidRPr="004A6213" w:rsidRDefault="00C2693D" w:rsidP="00740356">
      <w:pPr>
        <w:spacing w:line="240" w:lineRule="auto"/>
        <w:rPr>
          <w:rFonts w:ascii="Times New Roman" w:eastAsia="Calibri" w:hAnsi="Times New Roman" w:cs="Times New Roman"/>
          <w:b/>
          <w:bCs/>
          <w:sz w:val="24"/>
          <w:lang w:val="en-US"/>
        </w:rPr>
      </w:pPr>
      <w:r w:rsidRPr="004A6213">
        <w:rPr>
          <w:rFonts w:ascii="Times New Roman" w:eastAsia="Times New Roman" w:hAnsi="Times New Roman" w:cs="Times New Roman"/>
          <w:b/>
          <w:sz w:val="24"/>
          <w:szCs w:val="24"/>
        </w:rPr>
        <w:t xml:space="preserve"> </w:t>
      </w:r>
      <w:r w:rsidR="00EE5175" w:rsidRPr="004A6213">
        <w:rPr>
          <w:rFonts w:ascii="Times New Roman" w:eastAsia="Times New Roman" w:hAnsi="Times New Roman" w:cs="Times New Roman"/>
          <w:b/>
          <w:sz w:val="24"/>
          <w:szCs w:val="24"/>
        </w:rPr>
        <w:t>the</w:t>
      </w:r>
      <w:r w:rsidR="00EE5175" w:rsidRPr="004A6213">
        <w:rPr>
          <w:rFonts w:ascii="Times New Roman" w:eastAsia="Calibri" w:hAnsi="Times New Roman" w:cs="Times New Roman"/>
          <w:b/>
          <w:bCs/>
          <w:sz w:val="24"/>
          <w:lang w:val="en-US"/>
        </w:rPr>
        <w:t xml:space="preserve"> construction and related works </w:t>
      </w:r>
      <w:r w:rsidR="0056327A" w:rsidRPr="004A6213">
        <w:rPr>
          <w:rFonts w:ascii="Times New Roman" w:eastAsia="Calibri" w:hAnsi="Times New Roman" w:cs="Times New Roman"/>
          <w:b/>
          <w:bCs/>
          <w:sz w:val="24"/>
          <w:lang w:val="en-US"/>
        </w:rPr>
        <w:t>of</w:t>
      </w:r>
      <w:r w:rsidR="008E022D" w:rsidRPr="004A6213">
        <w:rPr>
          <w:rFonts w:ascii="Times New Roman" w:eastAsia="Calibri" w:hAnsi="Times New Roman" w:cs="Times New Roman"/>
          <w:b/>
          <w:bCs/>
          <w:sz w:val="24"/>
          <w:lang w:val="en-US"/>
        </w:rPr>
        <w:t xml:space="preserve"> a</w:t>
      </w:r>
      <w:r w:rsidR="0056327A" w:rsidRPr="004A6213">
        <w:rPr>
          <w:rFonts w:ascii="Times New Roman" w:eastAsia="Calibri" w:hAnsi="Times New Roman" w:cs="Times New Roman"/>
          <w:b/>
          <w:bCs/>
          <w:sz w:val="24"/>
          <w:lang w:val="en-US"/>
        </w:rPr>
        <w:t xml:space="preserve"> Productive</w:t>
      </w:r>
      <w:r w:rsidR="00EE5175" w:rsidRPr="004A6213">
        <w:rPr>
          <w:rFonts w:ascii="Times New Roman" w:eastAsia="Calibri" w:hAnsi="Times New Roman" w:cs="Times New Roman"/>
          <w:b/>
          <w:bCs/>
          <w:sz w:val="24"/>
          <w:lang w:val="en-US"/>
        </w:rPr>
        <w:t xml:space="preserve"> Use of </w:t>
      </w:r>
      <w:r w:rsidR="0056327A" w:rsidRPr="004A6213">
        <w:rPr>
          <w:rFonts w:ascii="Times New Roman" w:eastAsia="Calibri" w:hAnsi="Times New Roman" w:cs="Times New Roman"/>
          <w:b/>
          <w:bCs/>
          <w:sz w:val="24"/>
          <w:lang w:val="en-US"/>
        </w:rPr>
        <w:t>Energy</w:t>
      </w:r>
      <w:r w:rsidR="00400911" w:rsidRPr="004A6213">
        <w:rPr>
          <w:rFonts w:ascii="Times New Roman" w:eastAsia="Calibri" w:hAnsi="Times New Roman" w:cs="Times New Roman"/>
          <w:b/>
          <w:bCs/>
          <w:sz w:val="24"/>
          <w:lang w:val="en-US"/>
        </w:rPr>
        <w:t xml:space="preserve"> </w:t>
      </w:r>
      <w:r w:rsidR="005861DF" w:rsidRPr="004A6213">
        <w:rPr>
          <w:rFonts w:ascii="Times New Roman" w:eastAsia="Calibri" w:hAnsi="Times New Roman" w:cs="Times New Roman"/>
          <w:b/>
          <w:bCs/>
          <w:sz w:val="24"/>
          <w:lang w:val="en-US"/>
        </w:rPr>
        <w:t>Hub in</w:t>
      </w:r>
      <w:r w:rsidR="00EE5175" w:rsidRPr="004A6213">
        <w:rPr>
          <w:rFonts w:ascii="Times New Roman" w:eastAsia="Calibri" w:hAnsi="Times New Roman" w:cs="Times New Roman"/>
          <w:b/>
          <w:bCs/>
          <w:sz w:val="24"/>
          <w:lang w:val="en-US"/>
        </w:rPr>
        <w:t xml:space="preserve"> Awa bare Woreda</w:t>
      </w:r>
      <w:r w:rsidR="008E022D" w:rsidRPr="004A6213">
        <w:rPr>
          <w:rFonts w:ascii="Times New Roman" w:eastAsia="Calibri" w:hAnsi="Times New Roman" w:cs="Times New Roman"/>
          <w:b/>
          <w:bCs/>
          <w:sz w:val="24"/>
          <w:lang w:val="en-US"/>
        </w:rPr>
        <w:t>,</w:t>
      </w:r>
      <w:r w:rsidR="00EE5175" w:rsidRPr="004A6213">
        <w:rPr>
          <w:rFonts w:ascii="Times New Roman" w:eastAsia="Calibri" w:hAnsi="Times New Roman" w:cs="Times New Roman"/>
          <w:b/>
          <w:bCs/>
          <w:sz w:val="24"/>
          <w:lang w:val="en-US"/>
        </w:rPr>
        <w:t xml:space="preserve"> </w:t>
      </w:r>
      <w:proofErr w:type="spellStart"/>
      <w:r w:rsidR="0056327A" w:rsidRPr="004A6213">
        <w:rPr>
          <w:rFonts w:ascii="Times New Roman" w:eastAsia="Calibri" w:hAnsi="Times New Roman" w:cs="Times New Roman"/>
          <w:b/>
          <w:bCs/>
          <w:sz w:val="24"/>
          <w:lang w:val="en-US"/>
        </w:rPr>
        <w:t>Sheder</w:t>
      </w:r>
      <w:proofErr w:type="spellEnd"/>
      <w:r w:rsidR="0056327A" w:rsidRPr="004A6213">
        <w:rPr>
          <w:rFonts w:ascii="Times New Roman" w:eastAsia="Calibri" w:hAnsi="Times New Roman" w:cs="Times New Roman"/>
          <w:b/>
          <w:bCs/>
          <w:sz w:val="24"/>
          <w:lang w:val="en-US"/>
        </w:rPr>
        <w:t xml:space="preserve"> Kebele</w:t>
      </w:r>
      <w:r w:rsidR="00EE5175" w:rsidRPr="004A6213">
        <w:rPr>
          <w:rFonts w:ascii="Times New Roman" w:eastAsia="Calibri" w:hAnsi="Times New Roman" w:cs="Times New Roman"/>
          <w:b/>
          <w:bCs/>
          <w:sz w:val="24"/>
          <w:lang w:val="en-US"/>
        </w:rPr>
        <w:t xml:space="preserve"> of Somali Region </w:t>
      </w:r>
      <w:r w:rsidR="008E022D" w:rsidRPr="004A6213">
        <w:rPr>
          <w:rFonts w:ascii="Times New Roman" w:eastAsia="Calibri" w:hAnsi="Times New Roman" w:cs="Times New Roman"/>
          <w:b/>
          <w:bCs/>
          <w:sz w:val="24"/>
          <w:lang w:val="en-US"/>
        </w:rPr>
        <w:t>of Ethiopia</w:t>
      </w:r>
    </w:p>
    <w:p w14:paraId="7C67AC23" w14:textId="77777777" w:rsidR="00C2693D" w:rsidRPr="004A6213" w:rsidRDefault="00C2693D" w:rsidP="0056327A">
      <w:pPr>
        <w:spacing w:line="240" w:lineRule="auto"/>
        <w:jc w:val="both"/>
        <w:rPr>
          <w:rFonts w:ascii="Times New Roman" w:eastAsia="Times New Roman" w:hAnsi="Times New Roman" w:cs="Times New Roman"/>
          <w:b/>
          <w:color w:val="FF0000"/>
          <w:sz w:val="24"/>
          <w:szCs w:val="24"/>
        </w:rPr>
      </w:pPr>
    </w:p>
    <w:p w14:paraId="3AE774D5" w14:textId="2DF9F490" w:rsidR="00C2693D" w:rsidRPr="004A6213" w:rsidRDefault="00EE5175" w:rsidP="00EE5175">
      <w:pPr>
        <w:pBdr>
          <w:top w:val="nil"/>
          <w:left w:val="nil"/>
          <w:bottom w:val="nil"/>
          <w:right w:val="nil"/>
          <w:between w:val="nil"/>
        </w:pBdr>
        <w:spacing w:before="240" w:after="40" w:line="240" w:lineRule="auto"/>
        <w:ind w:left="60"/>
        <w:rPr>
          <w:rFonts w:ascii="Times New Roman" w:eastAsia="Times New Roman" w:hAnsi="Times New Roman" w:cs="Times New Roman"/>
          <w:b/>
        </w:rPr>
      </w:pPr>
      <w:r w:rsidRPr="004A6213">
        <w:rPr>
          <w:rFonts w:ascii="Times New Roman" w:eastAsia="Times New Roman" w:hAnsi="Times New Roman" w:cs="Times New Roman"/>
          <w:b/>
        </w:rPr>
        <w:t xml:space="preserve">Background </w:t>
      </w:r>
    </w:p>
    <w:p w14:paraId="60E1D406" w14:textId="77777777" w:rsidR="0056327A" w:rsidRPr="004A6213" w:rsidRDefault="0056327A" w:rsidP="00C2693D">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FF0000"/>
        </w:rPr>
      </w:pPr>
    </w:p>
    <w:p w14:paraId="5C79E445" w14:textId="4C512AC0" w:rsidR="00C2693D" w:rsidRPr="004A6213" w:rsidRDefault="00C2693D" w:rsidP="00C2693D">
      <w:pPr>
        <w:pBdr>
          <w:top w:val="nil"/>
          <w:left w:val="nil"/>
          <w:bottom w:val="nil"/>
          <w:right w:val="nil"/>
          <w:between w:val="nil"/>
        </w:pBdr>
        <w:shd w:val="clear" w:color="auto" w:fill="FFFFFF"/>
        <w:spacing w:line="240" w:lineRule="auto"/>
        <w:jc w:val="both"/>
        <w:rPr>
          <w:rFonts w:ascii="Times New Roman" w:eastAsia="Times New Roman" w:hAnsi="Times New Roman" w:cs="Times New Roman"/>
          <w:sz w:val="24"/>
          <w:szCs w:val="24"/>
        </w:rPr>
      </w:pPr>
      <w:r w:rsidRPr="004A6213">
        <w:rPr>
          <w:rFonts w:ascii="Times New Roman" w:eastAsia="Times New Roman" w:hAnsi="Times New Roman" w:cs="Times New Roman"/>
          <w:sz w:val="24"/>
          <w:szCs w:val="24"/>
        </w:rPr>
        <w:t>Mercy Corps is a leading global organization powered by the belief that a better world is possible. In disaster, in hardship, in more than 40 countries around the world, we partner to put bold solutions into action — helping people triumph over adversity and build stronger communities from within. Now and for the future.</w:t>
      </w:r>
    </w:p>
    <w:p w14:paraId="4B37238D" w14:textId="77777777" w:rsidR="00C2693D" w:rsidRPr="004A6213" w:rsidRDefault="00C2693D" w:rsidP="00C2693D">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FF0000"/>
        </w:rPr>
      </w:pPr>
    </w:p>
    <w:p w14:paraId="1D5BB510" w14:textId="77777777" w:rsidR="00C2693D" w:rsidRPr="004A6213" w:rsidRDefault="00C2693D" w:rsidP="00C2693D">
      <w:pPr>
        <w:pBdr>
          <w:top w:val="nil"/>
          <w:left w:val="nil"/>
          <w:bottom w:val="nil"/>
          <w:right w:val="nil"/>
          <w:between w:val="nil"/>
        </w:pBdr>
        <w:shd w:val="clear" w:color="auto" w:fill="FFFFFF"/>
        <w:spacing w:line="240" w:lineRule="auto"/>
        <w:jc w:val="both"/>
        <w:rPr>
          <w:rFonts w:ascii="Times New Roman" w:eastAsia="Times New Roman" w:hAnsi="Times New Roman" w:cs="Times New Roman"/>
          <w:sz w:val="24"/>
          <w:szCs w:val="24"/>
        </w:rPr>
      </w:pPr>
      <w:r w:rsidRPr="004A6213">
        <w:rPr>
          <w:rFonts w:ascii="Times New Roman" w:eastAsia="Times New Roman" w:hAnsi="Times New Roman" w:cs="Times New Roman"/>
          <w:sz w:val="24"/>
          <w:szCs w:val="24"/>
        </w:rPr>
        <w:t>Mercy Corps Ethiopia exists to alleviate suffering and poverty by helping people build secure, productive, and sustainable livelihoods. Since 2004, we have worked in rural, peri-</w:t>
      </w:r>
      <w:proofErr w:type="gramStart"/>
      <w:r w:rsidRPr="004A6213">
        <w:rPr>
          <w:rFonts w:ascii="Times New Roman" w:eastAsia="Times New Roman" w:hAnsi="Times New Roman" w:cs="Times New Roman"/>
          <w:sz w:val="24"/>
          <w:szCs w:val="24"/>
        </w:rPr>
        <w:t>urban</w:t>
      </w:r>
      <w:proofErr w:type="gramEnd"/>
      <w:r w:rsidRPr="004A6213">
        <w:rPr>
          <w:rFonts w:ascii="Times New Roman" w:eastAsia="Times New Roman" w:hAnsi="Times New Roman" w:cs="Times New Roman"/>
          <w:sz w:val="24"/>
          <w:szCs w:val="24"/>
        </w:rPr>
        <w:t xml:space="preserve"> and urban areas in five regional states - Somali, Oromia, Afar, Southern Nations Nationalities and Peoples, </w:t>
      </w:r>
      <w:proofErr w:type="spellStart"/>
      <w:r w:rsidRPr="004A6213">
        <w:rPr>
          <w:rFonts w:ascii="Times New Roman" w:eastAsia="Times New Roman" w:hAnsi="Times New Roman" w:cs="Times New Roman"/>
          <w:sz w:val="24"/>
          <w:szCs w:val="24"/>
        </w:rPr>
        <w:t>Amahara</w:t>
      </w:r>
      <w:proofErr w:type="spellEnd"/>
      <w:r w:rsidRPr="004A6213">
        <w:rPr>
          <w:rFonts w:ascii="Times New Roman" w:eastAsia="Times New Roman" w:hAnsi="Times New Roman" w:cs="Times New Roman"/>
          <w:sz w:val="24"/>
          <w:szCs w:val="24"/>
        </w:rPr>
        <w:t xml:space="preserve">, and the capital city, Addis Ababa. Our mission is to foster populations that are financially stable, </w:t>
      </w:r>
      <w:proofErr w:type="gramStart"/>
      <w:r w:rsidRPr="004A6213">
        <w:rPr>
          <w:rFonts w:ascii="Times New Roman" w:eastAsia="Times New Roman" w:hAnsi="Times New Roman" w:cs="Times New Roman"/>
          <w:sz w:val="24"/>
          <w:szCs w:val="24"/>
        </w:rPr>
        <w:t>healthy</w:t>
      </w:r>
      <w:proofErr w:type="gramEnd"/>
      <w:r w:rsidRPr="004A6213">
        <w:rPr>
          <w:rFonts w:ascii="Times New Roman" w:eastAsia="Times New Roman" w:hAnsi="Times New Roman" w:cs="Times New Roman"/>
          <w:sz w:val="24"/>
          <w:szCs w:val="24"/>
        </w:rPr>
        <w:t xml:space="preserve"> and nourished, and educated and informed, within a context where natural resources are accessed, shared and utilized sustainably, so people can lead productive livelihoods. Driven by local needs, our programs provide individuals, agencies and businesses with the tools and support they need to transform their lives, businesses, and communities. Our partners include government, academic institutions, development and private sector actors, civil societies, and participating public. We strive to strengthen </w:t>
      </w:r>
      <w:proofErr w:type="gramStart"/>
      <w:r w:rsidRPr="004A6213">
        <w:rPr>
          <w:rFonts w:ascii="Times New Roman" w:eastAsia="Times New Roman" w:hAnsi="Times New Roman" w:cs="Times New Roman"/>
          <w:sz w:val="24"/>
          <w:szCs w:val="24"/>
        </w:rPr>
        <w:t>all of</w:t>
      </w:r>
      <w:proofErr w:type="gramEnd"/>
      <w:r w:rsidRPr="004A6213">
        <w:rPr>
          <w:rFonts w:ascii="Times New Roman" w:eastAsia="Times New Roman" w:hAnsi="Times New Roman" w:cs="Times New Roman"/>
          <w:sz w:val="24"/>
          <w:szCs w:val="24"/>
        </w:rPr>
        <w:t xml:space="preserve"> these institutions in the hopes that one day they become self-reliant</w:t>
      </w:r>
    </w:p>
    <w:p w14:paraId="623DDC4F" w14:textId="77777777" w:rsidR="00C2693D" w:rsidRPr="004A6213" w:rsidRDefault="00C2693D" w:rsidP="00C2693D">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FF0000"/>
        </w:rPr>
      </w:pPr>
    </w:p>
    <w:p w14:paraId="7A39B70F" w14:textId="77777777" w:rsidR="00C2693D" w:rsidRPr="004A6213" w:rsidRDefault="00C2693D" w:rsidP="00C2693D">
      <w:pPr>
        <w:pBdr>
          <w:top w:val="nil"/>
          <w:left w:val="nil"/>
          <w:bottom w:val="nil"/>
          <w:right w:val="nil"/>
          <w:between w:val="nil"/>
        </w:pBdr>
        <w:shd w:val="clear" w:color="auto" w:fill="FFFFFF"/>
        <w:spacing w:line="240" w:lineRule="auto"/>
        <w:jc w:val="both"/>
        <w:rPr>
          <w:rFonts w:ascii="Times New Roman" w:eastAsia="Times New Roman" w:hAnsi="Times New Roman" w:cs="Times New Roman"/>
          <w:sz w:val="24"/>
          <w:szCs w:val="24"/>
        </w:rPr>
      </w:pPr>
      <w:r w:rsidRPr="004A6213">
        <w:rPr>
          <w:rFonts w:ascii="Times New Roman" w:eastAsia="Times New Roman" w:hAnsi="Times New Roman" w:cs="Times New Roman"/>
          <w:sz w:val="24"/>
          <w:szCs w:val="24"/>
        </w:rPr>
        <w:t xml:space="preserve">Powering infrastructure in relief settings, where clinics, offices, communications towers, water pumping stations and other necessary services are commonly fuelled by diesel generators, represents a substantial economic burden for humanitarian agencies &amp; for the businesses and households located in refugee settlements and host communities. </w:t>
      </w:r>
    </w:p>
    <w:p w14:paraId="1330BE07" w14:textId="77777777" w:rsidR="00C2693D" w:rsidRPr="004A6213" w:rsidRDefault="00C2693D" w:rsidP="00C2693D">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FF0000"/>
        </w:rPr>
      </w:pPr>
    </w:p>
    <w:p w14:paraId="4FF6C485" w14:textId="52D13A9A" w:rsidR="00C2693D" w:rsidRPr="004A6213" w:rsidRDefault="00C2693D" w:rsidP="00C2693D">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FF0000"/>
        </w:rPr>
      </w:pPr>
      <w:r w:rsidRPr="004A6213">
        <w:rPr>
          <w:rFonts w:ascii="Times New Roman" w:eastAsia="Times New Roman" w:hAnsi="Times New Roman" w:cs="Times New Roman"/>
          <w:sz w:val="24"/>
          <w:szCs w:val="24"/>
        </w:rPr>
        <w:t xml:space="preserve">Mercy Corps in partnership with Shell under Shell’s Enter Energy – Ethiopia (EE-E) initiative has been exploring the feasibility of deploying and operating clean and commercially viable energy infrastructures in displacement settings and for WFP operations in the same areas. The strategic objective here is to develop a replicable, market-based model to provide clean, sustainable, </w:t>
      </w:r>
      <w:r w:rsidR="0013171F" w:rsidRPr="004A6213">
        <w:rPr>
          <w:rFonts w:ascii="Times New Roman" w:eastAsia="Times New Roman" w:hAnsi="Times New Roman" w:cs="Times New Roman"/>
          <w:sz w:val="24"/>
          <w:szCs w:val="24"/>
        </w:rPr>
        <w:t>reliable,</w:t>
      </w:r>
      <w:r w:rsidRPr="004A6213">
        <w:rPr>
          <w:rFonts w:ascii="Times New Roman" w:eastAsia="Times New Roman" w:hAnsi="Times New Roman" w:cs="Times New Roman"/>
          <w:sz w:val="24"/>
          <w:szCs w:val="24"/>
        </w:rPr>
        <w:t xml:space="preserve"> and affordable energy services for the humanitarian sector</w:t>
      </w:r>
      <w:r w:rsidRPr="004A6213">
        <w:rPr>
          <w:rFonts w:ascii="Times New Roman" w:eastAsia="Times New Roman" w:hAnsi="Times New Roman" w:cs="Times New Roman"/>
          <w:color w:val="FF0000"/>
        </w:rPr>
        <w:t xml:space="preserve">. </w:t>
      </w:r>
    </w:p>
    <w:p w14:paraId="60DBBDA4" w14:textId="77777777" w:rsidR="00C2693D" w:rsidRPr="004A6213" w:rsidRDefault="00C2693D" w:rsidP="00C2693D">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FF0000"/>
        </w:rPr>
      </w:pPr>
    </w:p>
    <w:p w14:paraId="733DDC24" w14:textId="388D05C8" w:rsidR="00400911" w:rsidRPr="004A6213" w:rsidRDefault="00400911" w:rsidP="00CE106A">
      <w:pPr>
        <w:jc w:val="both"/>
        <w:rPr>
          <w:rFonts w:ascii="Times New Roman" w:hAnsi="Times New Roman" w:cs="Times New Roman"/>
          <w:sz w:val="24"/>
          <w:szCs w:val="24"/>
        </w:rPr>
      </w:pPr>
      <w:r w:rsidRPr="004A6213">
        <w:rPr>
          <w:rFonts w:ascii="Times New Roman" w:hAnsi="Times New Roman" w:cs="Times New Roman"/>
          <w:sz w:val="24"/>
          <w:szCs w:val="24"/>
        </w:rPr>
        <w:t xml:space="preserve">To this end, EE-E has decided to support the commercial deployment and operations of a solar PV-based hybrid mini-grid serving the host and refugee communities of Sheder. </w:t>
      </w:r>
    </w:p>
    <w:p w14:paraId="695A44F7" w14:textId="5C02099D" w:rsidR="006743D5" w:rsidRPr="004A6213" w:rsidRDefault="006743D5" w:rsidP="00CE106A">
      <w:pPr>
        <w:jc w:val="both"/>
        <w:rPr>
          <w:rFonts w:ascii="Times New Roman" w:hAnsi="Times New Roman" w:cs="Times New Roman"/>
          <w:sz w:val="24"/>
          <w:szCs w:val="24"/>
        </w:rPr>
      </w:pPr>
      <w:r w:rsidRPr="004A6213">
        <w:rPr>
          <w:rFonts w:ascii="Times New Roman" w:hAnsi="Times New Roman" w:cs="Times New Roman"/>
          <w:sz w:val="24"/>
          <w:szCs w:val="24"/>
          <w:lang w:val="en"/>
        </w:rPr>
        <w:t xml:space="preserve">For the proposed Enter Energy model to reach scale it is essential to incorporate a livelihood component that focuses on the productive use of energy as this will enhance the financial sustainability of the </w:t>
      </w:r>
      <w:proofErr w:type="spellStart"/>
      <w:r w:rsidRPr="004A6213">
        <w:rPr>
          <w:rFonts w:ascii="Times New Roman" w:hAnsi="Times New Roman" w:cs="Times New Roman"/>
          <w:sz w:val="24"/>
          <w:szCs w:val="24"/>
          <w:lang w:val="en"/>
        </w:rPr>
        <w:t>minigrid</w:t>
      </w:r>
      <w:proofErr w:type="spellEnd"/>
      <w:r w:rsidRPr="004A6213">
        <w:rPr>
          <w:rFonts w:ascii="Times New Roman" w:hAnsi="Times New Roman" w:cs="Times New Roman"/>
          <w:sz w:val="24"/>
          <w:szCs w:val="24"/>
          <w:lang w:val="en"/>
        </w:rPr>
        <w:t xml:space="preserve"> model whilst also enabling greater income opportunities for the community. The reasoning for this is twofold: on one hand greater load consumption (through PUE) will enhance the sustainability of the financial model of the </w:t>
      </w:r>
      <w:proofErr w:type="spellStart"/>
      <w:r w:rsidRPr="004A6213">
        <w:rPr>
          <w:rFonts w:ascii="Times New Roman" w:hAnsi="Times New Roman" w:cs="Times New Roman"/>
          <w:sz w:val="24"/>
          <w:szCs w:val="24"/>
          <w:lang w:val="en"/>
        </w:rPr>
        <w:t>minigrid</w:t>
      </w:r>
      <w:proofErr w:type="spellEnd"/>
      <w:r w:rsidRPr="004A6213">
        <w:rPr>
          <w:rFonts w:ascii="Times New Roman" w:hAnsi="Times New Roman" w:cs="Times New Roman"/>
          <w:sz w:val="24"/>
          <w:szCs w:val="24"/>
          <w:lang w:val="en"/>
        </w:rPr>
        <w:t xml:space="preserve"> while on the other hand, energy-facilitated increases in production will augment the refugee spending capacity - also for energy bills.</w:t>
      </w:r>
    </w:p>
    <w:p w14:paraId="04991F2F" w14:textId="280A1CD4" w:rsidR="0086722E" w:rsidRPr="004A6213" w:rsidRDefault="006743D5" w:rsidP="0059597D">
      <w:pPr>
        <w:jc w:val="both"/>
        <w:rPr>
          <w:rFonts w:ascii="Times New Roman" w:hAnsi="Times New Roman" w:cs="Times New Roman"/>
          <w:sz w:val="24"/>
          <w:szCs w:val="24"/>
        </w:rPr>
      </w:pPr>
      <w:r w:rsidRPr="004A6213">
        <w:rPr>
          <w:rFonts w:ascii="Times New Roman" w:hAnsi="Times New Roman" w:cs="Times New Roman"/>
          <w:sz w:val="24"/>
          <w:szCs w:val="24"/>
        </w:rPr>
        <w:t>To this end, Mercy Corps in discussions of relevant stakeholders intends to deploy</w:t>
      </w:r>
      <w:r w:rsidR="00400911" w:rsidRPr="004A6213">
        <w:rPr>
          <w:rFonts w:ascii="Times New Roman" w:hAnsi="Times New Roman" w:cs="Times New Roman"/>
          <w:sz w:val="24"/>
          <w:szCs w:val="24"/>
        </w:rPr>
        <w:t xml:space="preserve"> a commercial hub (hub) to host business activities </w:t>
      </w:r>
      <w:r w:rsidRPr="004A6213">
        <w:rPr>
          <w:rFonts w:ascii="Times New Roman" w:hAnsi="Times New Roman" w:cs="Times New Roman"/>
          <w:sz w:val="24"/>
          <w:szCs w:val="24"/>
        </w:rPr>
        <w:t>in</w:t>
      </w:r>
      <w:r w:rsidR="00400911" w:rsidRPr="004A6213">
        <w:rPr>
          <w:rFonts w:ascii="Times New Roman" w:hAnsi="Times New Roman" w:cs="Times New Roman"/>
          <w:sz w:val="24"/>
          <w:szCs w:val="24"/>
        </w:rPr>
        <w:t xml:space="preserve"> Sheder and in need of a sustainable power supply to be supplied by the </w:t>
      </w:r>
      <w:proofErr w:type="gramStart"/>
      <w:r w:rsidR="00400911" w:rsidRPr="004A6213">
        <w:rPr>
          <w:rFonts w:ascii="Times New Roman" w:hAnsi="Times New Roman" w:cs="Times New Roman"/>
          <w:sz w:val="24"/>
          <w:szCs w:val="24"/>
        </w:rPr>
        <w:t>mini-grid</w:t>
      </w:r>
      <w:proofErr w:type="gramEnd"/>
      <w:r w:rsidRPr="004A6213">
        <w:rPr>
          <w:rFonts w:ascii="Times New Roman" w:hAnsi="Times New Roman" w:cs="Times New Roman"/>
          <w:sz w:val="24"/>
          <w:szCs w:val="24"/>
        </w:rPr>
        <w:t>. Mercy is therefore in search of a qualified architect to support the construction and related activities of the construction of the commercial centre</w:t>
      </w:r>
      <w:r w:rsidR="004607B1" w:rsidRPr="004A6213">
        <w:rPr>
          <w:rFonts w:ascii="Times New Roman" w:hAnsi="Times New Roman" w:cs="Times New Roman"/>
          <w:sz w:val="24"/>
          <w:szCs w:val="24"/>
        </w:rPr>
        <w:t>/productive use hub</w:t>
      </w:r>
      <w:r w:rsidRPr="004A6213">
        <w:rPr>
          <w:rFonts w:ascii="Times New Roman" w:hAnsi="Times New Roman" w:cs="Times New Roman"/>
          <w:sz w:val="24"/>
          <w:szCs w:val="24"/>
        </w:rPr>
        <w:t xml:space="preserve">. </w:t>
      </w:r>
    </w:p>
    <w:p w14:paraId="5C8BD825" w14:textId="1FF13C0A" w:rsidR="00C2693D" w:rsidRPr="004A6213" w:rsidRDefault="00C2693D" w:rsidP="00C2693D">
      <w:pPr>
        <w:spacing w:before="240" w:after="40"/>
        <w:rPr>
          <w:rFonts w:ascii="Times New Roman" w:eastAsia="Times New Roman" w:hAnsi="Times New Roman" w:cs="Times New Roman"/>
          <w:bCs/>
        </w:rPr>
      </w:pPr>
      <w:r w:rsidRPr="004A6213">
        <w:rPr>
          <w:rFonts w:ascii="Times New Roman" w:eastAsia="Times New Roman" w:hAnsi="Times New Roman" w:cs="Times New Roman"/>
          <w:bCs/>
        </w:rPr>
        <w:lastRenderedPageBreak/>
        <w:t>Purpose</w:t>
      </w:r>
    </w:p>
    <w:p w14:paraId="2EDE02C3" w14:textId="6B277536" w:rsidR="001F3366" w:rsidRPr="004A6213" w:rsidRDefault="006743D5" w:rsidP="001F3366">
      <w:pPr>
        <w:spacing w:line="240" w:lineRule="auto"/>
        <w:jc w:val="both"/>
        <w:rPr>
          <w:rFonts w:ascii="Times New Roman" w:eastAsia="Calibri" w:hAnsi="Times New Roman" w:cs="Times New Roman"/>
          <w:sz w:val="24"/>
          <w:lang w:val="en-US"/>
        </w:rPr>
      </w:pPr>
      <w:r w:rsidRPr="004A6213">
        <w:rPr>
          <w:rFonts w:ascii="Times New Roman" w:eastAsia="Times New Roman" w:hAnsi="Times New Roman" w:cs="Times New Roman"/>
        </w:rPr>
        <w:t xml:space="preserve">The </w:t>
      </w:r>
      <w:r w:rsidR="004607B1" w:rsidRPr="004A6213">
        <w:rPr>
          <w:rFonts w:ascii="Times New Roman" w:eastAsia="Times New Roman" w:hAnsi="Times New Roman" w:cs="Times New Roman"/>
        </w:rPr>
        <w:t xml:space="preserve">architect will provide technical support and oversight to the Mercy Corps team </w:t>
      </w:r>
      <w:r w:rsidR="00C2693D" w:rsidRPr="004A6213">
        <w:rPr>
          <w:rFonts w:ascii="Times New Roman" w:eastAsia="Times New Roman" w:hAnsi="Times New Roman" w:cs="Times New Roman"/>
        </w:rPr>
        <w:t xml:space="preserve">The purpose of this </w:t>
      </w:r>
      <w:r w:rsidR="00F772F1" w:rsidRPr="004A6213">
        <w:rPr>
          <w:rFonts w:ascii="Times New Roman" w:eastAsia="Times New Roman" w:hAnsi="Times New Roman" w:cs="Times New Roman"/>
        </w:rPr>
        <w:t>Scope of Works</w:t>
      </w:r>
      <w:r w:rsidR="00C2693D" w:rsidRPr="004A6213">
        <w:rPr>
          <w:rFonts w:ascii="Times New Roman" w:eastAsia="Times New Roman" w:hAnsi="Times New Roman" w:cs="Times New Roman"/>
        </w:rPr>
        <w:t xml:space="preserve"> is to define the scope of work for </w:t>
      </w:r>
      <w:r w:rsidR="00400911" w:rsidRPr="004A6213">
        <w:rPr>
          <w:rFonts w:ascii="Times New Roman" w:eastAsia="Calibri" w:hAnsi="Times New Roman" w:cs="Times New Roman"/>
          <w:sz w:val="24"/>
        </w:rPr>
        <w:t xml:space="preserve">the technical assistance on </w:t>
      </w:r>
      <w:r w:rsidR="0067422A" w:rsidRPr="004A6213">
        <w:rPr>
          <w:rFonts w:ascii="Times New Roman" w:eastAsia="Times New Roman" w:hAnsi="Times New Roman" w:cs="Times New Roman"/>
          <w:sz w:val="24"/>
          <w:szCs w:val="24"/>
        </w:rPr>
        <w:t>the</w:t>
      </w:r>
      <w:r w:rsidR="0067422A" w:rsidRPr="004A6213">
        <w:rPr>
          <w:rFonts w:ascii="Times New Roman" w:eastAsia="Calibri" w:hAnsi="Times New Roman" w:cs="Times New Roman"/>
          <w:sz w:val="24"/>
          <w:lang w:val="en-US"/>
        </w:rPr>
        <w:t xml:space="preserve"> </w:t>
      </w:r>
      <w:r w:rsidR="0067422A" w:rsidRPr="004A6213">
        <w:rPr>
          <w:rFonts w:ascii="Times New Roman" w:eastAsia="Calibri" w:hAnsi="Times New Roman" w:cs="Times New Roman"/>
          <w:sz w:val="24"/>
        </w:rPr>
        <w:t xml:space="preserve">design, </w:t>
      </w:r>
      <w:r w:rsidR="001F3366" w:rsidRPr="004A6213">
        <w:rPr>
          <w:rFonts w:ascii="Times New Roman" w:eastAsia="Calibri" w:hAnsi="Times New Roman" w:cs="Times New Roman"/>
          <w:sz w:val="24"/>
        </w:rPr>
        <w:t>construction,</w:t>
      </w:r>
      <w:r w:rsidR="0067422A" w:rsidRPr="004A6213">
        <w:rPr>
          <w:rFonts w:ascii="Times New Roman" w:eastAsia="Calibri" w:hAnsi="Times New Roman" w:cs="Times New Roman"/>
          <w:sz w:val="24"/>
        </w:rPr>
        <w:t xml:space="preserve"> and commission of </w:t>
      </w:r>
      <w:r w:rsidR="004607B1" w:rsidRPr="004A6213">
        <w:rPr>
          <w:rFonts w:ascii="Times New Roman" w:eastAsia="Calibri" w:hAnsi="Times New Roman" w:cs="Times New Roman"/>
          <w:sz w:val="24"/>
        </w:rPr>
        <w:t xml:space="preserve">the </w:t>
      </w:r>
      <w:r w:rsidR="0067422A" w:rsidRPr="004A6213">
        <w:rPr>
          <w:rFonts w:ascii="Times New Roman" w:eastAsia="Calibri" w:hAnsi="Times New Roman" w:cs="Times New Roman"/>
          <w:sz w:val="24"/>
        </w:rPr>
        <w:t xml:space="preserve">Productive Use Hub </w:t>
      </w:r>
      <w:r w:rsidR="001F3366" w:rsidRPr="004A6213">
        <w:rPr>
          <w:rFonts w:ascii="Times New Roman" w:eastAsia="Calibri" w:hAnsi="Times New Roman" w:cs="Times New Roman"/>
          <w:sz w:val="24"/>
          <w:lang w:val="en-US"/>
        </w:rPr>
        <w:t xml:space="preserve">in </w:t>
      </w:r>
      <w:r w:rsidR="004607B1" w:rsidRPr="004A6213">
        <w:rPr>
          <w:rFonts w:ascii="Times New Roman" w:eastAsia="Calibri" w:hAnsi="Times New Roman" w:cs="Times New Roman"/>
          <w:sz w:val="24"/>
          <w:lang w:val="en-US"/>
        </w:rPr>
        <w:t xml:space="preserve">the </w:t>
      </w:r>
      <w:r w:rsidR="001F3366" w:rsidRPr="004A6213">
        <w:rPr>
          <w:rFonts w:ascii="Times New Roman" w:eastAsia="Calibri" w:hAnsi="Times New Roman" w:cs="Times New Roman"/>
          <w:sz w:val="24"/>
          <w:lang w:val="en-US"/>
        </w:rPr>
        <w:t>Awa bare Woreda</w:t>
      </w:r>
      <w:r w:rsidR="004607B1" w:rsidRPr="004A6213">
        <w:rPr>
          <w:rFonts w:ascii="Times New Roman" w:eastAsia="Calibri" w:hAnsi="Times New Roman" w:cs="Times New Roman"/>
          <w:sz w:val="24"/>
          <w:lang w:val="en-US"/>
        </w:rPr>
        <w:t>,</w:t>
      </w:r>
      <w:r w:rsidR="001F3366" w:rsidRPr="004A6213">
        <w:rPr>
          <w:rFonts w:ascii="Times New Roman" w:eastAsia="Calibri" w:hAnsi="Times New Roman" w:cs="Times New Roman"/>
          <w:sz w:val="24"/>
          <w:lang w:val="en-US"/>
        </w:rPr>
        <w:t xml:space="preserve"> Sheder Kebele</w:t>
      </w:r>
      <w:r w:rsidR="004607B1" w:rsidRPr="004A6213">
        <w:rPr>
          <w:rFonts w:ascii="Times New Roman" w:eastAsia="Calibri" w:hAnsi="Times New Roman" w:cs="Times New Roman"/>
          <w:sz w:val="24"/>
          <w:lang w:val="en-US"/>
        </w:rPr>
        <w:t>.</w:t>
      </w:r>
      <w:r w:rsidR="001F3366" w:rsidRPr="004A6213">
        <w:rPr>
          <w:rFonts w:ascii="Times New Roman" w:eastAsia="Calibri" w:hAnsi="Times New Roman" w:cs="Times New Roman"/>
          <w:sz w:val="24"/>
          <w:lang w:val="en-US"/>
        </w:rPr>
        <w:t xml:space="preserve"> </w:t>
      </w:r>
    </w:p>
    <w:p w14:paraId="3DBD5F67" w14:textId="161CC2F1" w:rsidR="00400911" w:rsidRPr="004A6213" w:rsidRDefault="00400911" w:rsidP="00400911">
      <w:pPr>
        <w:spacing w:line="240" w:lineRule="auto"/>
        <w:jc w:val="both"/>
        <w:rPr>
          <w:rFonts w:ascii="Times New Roman" w:eastAsia="Calibri" w:hAnsi="Times New Roman" w:cs="Times New Roman"/>
          <w:sz w:val="24"/>
          <w:lang w:val="en-US"/>
        </w:rPr>
      </w:pPr>
    </w:p>
    <w:p w14:paraId="2C9E35C4" w14:textId="4C81770B" w:rsidR="005000AA" w:rsidRPr="004A6213" w:rsidRDefault="005000AA" w:rsidP="00C2693D">
      <w:pPr>
        <w:pBdr>
          <w:top w:val="nil"/>
          <w:left w:val="nil"/>
          <w:bottom w:val="nil"/>
          <w:right w:val="nil"/>
          <w:between w:val="nil"/>
        </w:pBdr>
        <w:shd w:val="clear" w:color="auto" w:fill="FFFFFF" w:themeFill="background1"/>
        <w:spacing w:line="240" w:lineRule="auto"/>
        <w:jc w:val="both"/>
        <w:rPr>
          <w:rFonts w:ascii="Times New Roman" w:eastAsia="Times New Roman" w:hAnsi="Times New Roman" w:cs="Times New Roman"/>
          <w:color w:val="FF0000"/>
        </w:rPr>
      </w:pPr>
    </w:p>
    <w:p w14:paraId="295F3F2E" w14:textId="786808C6" w:rsidR="0028286D" w:rsidRPr="004A6213" w:rsidRDefault="0028286D" w:rsidP="001D073C">
      <w:pPr>
        <w:spacing w:after="120" w:line="240" w:lineRule="auto"/>
        <w:jc w:val="both"/>
        <w:rPr>
          <w:rFonts w:ascii="Times New Roman" w:eastAsia="Calibri" w:hAnsi="Times New Roman" w:cs="Times New Roman"/>
          <w:sz w:val="24"/>
          <w:lang w:val="en-US"/>
        </w:rPr>
      </w:pPr>
      <w:r w:rsidRPr="004A6213">
        <w:rPr>
          <w:rFonts w:ascii="Times New Roman" w:eastAsia="Calibri" w:hAnsi="Times New Roman" w:cs="Times New Roman"/>
          <w:sz w:val="24"/>
          <w:lang w:val="en-US"/>
        </w:rPr>
        <w:t xml:space="preserve">This scope of work relates to tasks required of the consultant.   </w:t>
      </w:r>
    </w:p>
    <w:p w14:paraId="46078693" w14:textId="7419D8CB" w:rsidR="0028286D" w:rsidRPr="004A6213" w:rsidRDefault="0028286D" w:rsidP="0028286D">
      <w:pPr>
        <w:spacing w:after="120" w:line="240" w:lineRule="auto"/>
        <w:ind w:left="227" w:hanging="227"/>
        <w:contextualSpacing/>
        <w:rPr>
          <w:rFonts w:ascii="Times New Roman" w:eastAsia="Calibri" w:hAnsi="Times New Roman" w:cs="Times New Roman"/>
          <w:b/>
          <w:i/>
          <w:color w:val="FF0000"/>
          <w:sz w:val="24"/>
          <w:szCs w:val="24"/>
        </w:rPr>
      </w:pPr>
      <w:r w:rsidRPr="004A6213">
        <w:rPr>
          <w:rFonts w:ascii="Times New Roman" w:eastAsia="Calibri" w:hAnsi="Times New Roman" w:cs="Times New Roman"/>
          <w:b/>
          <w:i/>
          <w:color w:val="FF0000"/>
          <w:sz w:val="24"/>
          <w:szCs w:val="24"/>
        </w:rPr>
        <w:t>Task 1: Finalis</w:t>
      </w:r>
      <w:r w:rsidR="00C53319" w:rsidRPr="004A6213">
        <w:rPr>
          <w:rFonts w:ascii="Times New Roman" w:eastAsia="Calibri" w:hAnsi="Times New Roman" w:cs="Times New Roman"/>
          <w:b/>
          <w:i/>
          <w:color w:val="FF0000"/>
          <w:sz w:val="24"/>
          <w:szCs w:val="24"/>
        </w:rPr>
        <w:t>e</w:t>
      </w:r>
      <w:r w:rsidRPr="004A6213">
        <w:rPr>
          <w:rFonts w:ascii="Times New Roman" w:eastAsia="Calibri" w:hAnsi="Times New Roman" w:cs="Times New Roman"/>
          <w:b/>
          <w:i/>
          <w:color w:val="FF0000"/>
          <w:sz w:val="24"/>
          <w:szCs w:val="24"/>
        </w:rPr>
        <w:t xml:space="preserve"> the design of the </w:t>
      </w:r>
      <w:r w:rsidR="001D073C" w:rsidRPr="004A6213">
        <w:rPr>
          <w:rFonts w:ascii="Times New Roman" w:eastAsia="Calibri" w:hAnsi="Times New Roman" w:cs="Times New Roman"/>
          <w:b/>
          <w:i/>
          <w:color w:val="FF0000"/>
          <w:sz w:val="24"/>
          <w:szCs w:val="24"/>
        </w:rPr>
        <w:t>PUE</w:t>
      </w:r>
    </w:p>
    <w:p w14:paraId="29C29E74" w14:textId="5DBC889F" w:rsidR="0028286D" w:rsidRPr="004A6213" w:rsidRDefault="00C53319" w:rsidP="0090163C">
      <w:pPr>
        <w:spacing w:after="240" w:line="240" w:lineRule="atLeast"/>
        <w:contextualSpacing/>
        <w:jc w:val="both"/>
        <w:rPr>
          <w:rFonts w:ascii="Times New Roman" w:eastAsia="Calibri" w:hAnsi="Times New Roman" w:cs="Times New Roman"/>
          <w:sz w:val="24"/>
          <w:szCs w:val="24"/>
        </w:rPr>
      </w:pPr>
      <w:r w:rsidRPr="004A6213">
        <w:rPr>
          <w:rFonts w:ascii="Times New Roman" w:eastAsia="Calibri" w:hAnsi="Times New Roman" w:cs="Times New Roman"/>
          <w:sz w:val="24"/>
          <w:szCs w:val="24"/>
        </w:rPr>
        <w:t xml:space="preserve">The architect shall, working together with the project team and </w:t>
      </w:r>
      <w:r w:rsidR="0090163C" w:rsidRPr="004A6213">
        <w:rPr>
          <w:rFonts w:ascii="Times New Roman" w:eastAsia="Calibri" w:hAnsi="Times New Roman" w:cs="Times New Roman"/>
          <w:sz w:val="24"/>
          <w:szCs w:val="24"/>
        </w:rPr>
        <w:t xml:space="preserve">local authorities </w:t>
      </w:r>
      <w:r w:rsidRPr="004A6213">
        <w:rPr>
          <w:rFonts w:ascii="Times New Roman" w:eastAsia="Calibri" w:hAnsi="Times New Roman" w:cs="Times New Roman"/>
          <w:sz w:val="24"/>
          <w:szCs w:val="24"/>
        </w:rPr>
        <w:t>provide poss</w:t>
      </w:r>
      <w:r w:rsidR="0090163C" w:rsidRPr="004A6213">
        <w:rPr>
          <w:rFonts w:ascii="Times New Roman" w:eastAsia="Calibri" w:hAnsi="Times New Roman" w:cs="Times New Roman"/>
          <w:sz w:val="24"/>
          <w:szCs w:val="24"/>
        </w:rPr>
        <w:t xml:space="preserve">ible designs for the commercial centre, subject to budget availability. Based on this design, the architect shall produce relevant </w:t>
      </w:r>
      <w:r w:rsidR="0028286D" w:rsidRPr="004A6213">
        <w:rPr>
          <w:rFonts w:ascii="Times New Roman" w:eastAsia="Calibri" w:hAnsi="Times New Roman" w:cs="Times New Roman"/>
          <w:sz w:val="24"/>
          <w:szCs w:val="24"/>
        </w:rPr>
        <w:t xml:space="preserve">architectural and structural and other related drawings of the </w:t>
      </w:r>
      <w:r w:rsidR="001D073C" w:rsidRPr="004A6213">
        <w:rPr>
          <w:rFonts w:ascii="Times New Roman" w:eastAsia="Calibri" w:hAnsi="Times New Roman" w:cs="Times New Roman"/>
          <w:sz w:val="24"/>
          <w:szCs w:val="24"/>
        </w:rPr>
        <w:t>Hub</w:t>
      </w:r>
      <w:r w:rsidR="0028286D" w:rsidRPr="004A6213">
        <w:rPr>
          <w:rFonts w:ascii="Times New Roman" w:eastAsia="Calibri" w:hAnsi="Times New Roman" w:cs="Times New Roman"/>
          <w:sz w:val="24"/>
          <w:szCs w:val="24"/>
        </w:rPr>
        <w:t xml:space="preserve">. </w:t>
      </w:r>
      <w:r w:rsidR="0090163C" w:rsidRPr="004A6213">
        <w:rPr>
          <w:rFonts w:ascii="Times New Roman" w:eastAsia="Calibri" w:hAnsi="Times New Roman" w:cs="Times New Roman"/>
          <w:sz w:val="24"/>
          <w:szCs w:val="24"/>
        </w:rPr>
        <w:t xml:space="preserve">This shall include </w:t>
      </w:r>
      <w:r w:rsidR="0061611E" w:rsidRPr="004A6213">
        <w:rPr>
          <w:rFonts w:ascii="Times New Roman" w:eastAsia="Calibri" w:hAnsi="Times New Roman" w:cs="Times New Roman"/>
          <w:sz w:val="24"/>
          <w:szCs w:val="24"/>
        </w:rPr>
        <w:t>the bills</w:t>
      </w:r>
      <w:r w:rsidR="0028286D" w:rsidRPr="004A6213">
        <w:rPr>
          <w:rFonts w:ascii="Times New Roman" w:eastAsia="Calibri" w:hAnsi="Times New Roman" w:cs="Times New Roman"/>
          <w:sz w:val="24"/>
          <w:szCs w:val="24"/>
        </w:rPr>
        <w:t xml:space="preserve"> of quantities (BOQs) </w:t>
      </w:r>
      <w:r w:rsidR="0090163C" w:rsidRPr="004A6213">
        <w:rPr>
          <w:rFonts w:ascii="Times New Roman" w:eastAsia="Calibri" w:hAnsi="Times New Roman" w:cs="Times New Roman"/>
          <w:sz w:val="24"/>
          <w:szCs w:val="24"/>
        </w:rPr>
        <w:t xml:space="preserve">and costing that will be used for tendering purposes. </w:t>
      </w:r>
      <w:r w:rsidR="0028286D" w:rsidRPr="004A6213">
        <w:rPr>
          <w:rFonts w:ascii="Times New Roman" w:eastAsia="Calibri" w:hAnsi="Times New Roman" w:cs="Times New Roman"/>
          <w:sz w:val="24"/>
          <w:szCs w:val="24"/>
        </w:rPr>
        <w:t xml:space="preserve">The final drawings will be approved and signed off by </w:t>
      </w:r>
      <w:r w:rsidR="00270C07" w:rsidRPr="004A6213">
        <w:rPr>
          <w:rFonts w:ascii="Times New Roman" w:eastAsia="Calibri" w:hAnsi="Times New Roman" w:cs="Times New Roman"/>
          <w:sz w:val="24"/>
          <w:szCs w:val="24"/>
        </w:rPr>
        <w:t>Mercy Corps</w:t>
      </w:r>
      <w:r w:rsidR="0090163C" w:rsidRPr="004A6213">
        <w:rPr>
          <w:rFonts w:ascii="Times New Roman" w:eastAsia="Calibri" w:hAnsi="Times New Roman" w:cs="Times New Roman"/>
          <w:sz w:val="24"/>
          <w:szCs w:val="24"/>
        </w:rPr>
        <w:t xml:space="preserve"> and the local authorities of Sheder</w:t>
      </w:r>
      <w:r w:rsidR="00270C07" w:rsidRPr="004A6213">
        <w:rPr>
          <w:rFonts w:ascii="Times New Roman" w:eastAsia="Calibri" w:hAnsi="Times New Roman" w:cs="Times New Roman"/>
          <w:sz w:val="24"/>
          <w:szCs w:val="24"/>
        </w:rPr>
        <w:t>.</w:t>
      </w:r>
      <w:r w:rsidR="0028286D" w:rsidRPr="004A6213">
        <w:rPr>
          <w:rFonts w:ascii="Times New Roman" w:eastAsia="Calibri" w:hAnsi="Times New Roman" w:cs="Times New Roman"/>
          <w:sz w:val="24"/>
          <w:szCs w:val="24"/>
        </w:rPr>
        <w:t xml:space="preserve">  Building size</w:t>
      </w:r>
      <w:r w:rsidR="0090163C" w:rsidRPr="004A6213">
        <w:rPr>
          <w:rFonts w:ascii="Times New Roman" w:eastAsia="Calibri" w:hAnsi="Times New Roman" w:cs="Times New Roman"/>
          <w:sz w:val="24"/>
          <w:szCs w:val="24"/>
        </w:rPr>
        <w:t>, subject to available budget</w:t>
      </w:r>
      <w:r w:rsidR="0028286D" w:rsidRPr="004A6213">
        <w:rPr>
          <w:rFonts w:ascii="Times New Roman" w:eastAsia="Calibri" w:hAnsi="Times New Roman" w:cs="Times New Roman"/>
          <w:sz w:val="24"/>
          <w:szCs w:val="24"/>
        </w:rPr>
        <w:t xml:space="preserve"> </w:t>
      </w:r>
      <w:r w:rsidR="00073BEA" w:rsidRPr="004A6213">
        <w:rPr>
          <w:rFonts w:ascii="Times New Roman" w:eastAsia="Calibri" w:hAnsi="Times New Roman" w:cs="Times New Roman"/>
          <w:sz w:val="24"/>
          <w:szCs w:val="24"/>
        </w:rPr>
        <w:t xml:space="preserve">will be determined in close consultation with </w:t>
      </w:r>
      <w:r w:rsidR="0090163C" w:rsidRPr="004A6213">
        <w:rPr>
          <w:rFonts w:ascii="Times New Roman" w:eastAsia="Calibri" w:hAnsi="Times New Roman" w:cs="Times New Roman"/>
          <w:sz w:val="24"/>
          <w:szCs w:val="24"/>
        </w:rPr>
        <w:t xml:space="preserve">the Mercy Corps team and the Sheder authorities. </w:t>
      </w:r>
      <w:r w:rsidR="00073BEA" w:rsidRPr="004A6213">
        <w:rPr>
          <w:rFonts w:ascii="Times New Roman" w:eastAsia="Calibri" w:hAnsi="Times New Roman" w:cs="Times New Roman"/>
          <w:sz w:val="24"/>
          <w:szCs w:val="24"/>
        </w:rPr>
        <w:t>Government construction guidelines will be followed to ensure compliance with the existing construction regulations of this kind.</w:t>
      </w:r>
      <w:r w:rsidR="00270C07" w:rsidRPr="004A6213">
        <w:rPr>
          <w:rFonts w:ascii="Times New Roman" w:eastAsia="Calibri" w:hAnsi="Times New Roman" w:cs="Times New Roman"/>
          <w:sz w:val="24"/>
          <w:szCs w:val="24"/>
        </w:rPr>
        <w:t xml:space="preserve"> </w:t>
      </w:r>
      <w:r w:rsidR="0090163C" w:rsidRPr="004A6213">
        <w:rPr>
          <w:rFonts w:ascii="Times New Roman" w:eastAsia="Calibri" w:hAnsi="Times New Roman" w:cs="Times New Roman"/>
          <w:sz w:val="24"/>
          <w:szCs w:val="24"/>
        </w:rPr>
        <w:t xml:space="preserve">The design should also consider the use of local resources (materials and personnel), both in-kind </w:t>
      </w:r>
      <w:proofErr w:type="gramStart"/>
      <w:r w:rsidR="0090163C" w:rsidRPr="004A6213">
        <w:rPr>
          <w:rFonts w:ascii="Times New Roman" w:eastAsia="Calibri" w:hAnsi="Times New Roman" w:cs="Times New Roman"/>
          <w:sz w:val="24"/>
          <w:szCs w:val="24"/>
        </w:rPr>
        <w:t>or</w:t>
      </w:r>
      <w:proofErr w:type="gramEnd"/>
      <w:r w:rsidR="0090163C" w:rsidRPr="004A6213">
        <w:rPr>
          <w:rFonts w:ascii="Times New Roman" w:eastAsia="Calibri" w:hAnsi="Times New Roman" w:cs="Times New Roman"/>
          <w:sz w:val="24"/>
          <w:szCs w:val="24"/>
        </w:rPr>
        <w:t xml:space="preserve"> cash to maximise the available budget as much as possible. </w:t>
      </w:r>
    </w:p>
    <w:p w14:paraId="2A4594F2" w14:textId="77777777" w:rsidR="0028286D" w:rsidRPr="004A6213" w:rsidRDefault="0028286D" w:rsidP="001D073C">
      <w:pPr>
        <w:spacing w:after="120" w:line="240" w:lineRule="auto"/>
        <w:ind w:left="227" w:hanging="227"/>
        <w:contextualSpacing/>
        <w:jc w:val="both"/>
        <w:rPr>
          <w:rFonts w:ascii="Times New Roman" w:eastAsia="Calibri" w:hAnsi="Times New Roman" w:cs="Times New Roman"/>
          <w:sz w:val="24"/>
          <w:szCs w:val="24"/>
        </w:rPr>
      </w:pPr>
    </w:p>
    <w:p w14:paraId="4A6FC25C" w14:textId="792EA9B8" w:rsidR="0028286D" w:rsidRPr="004A6213" w:rsidRDefault="0028286D" w:rsidP="0028286D">
      <w:pPr>
        <w:spacing w:after="120" w:line="240" w:lineRule="auto"/>
        <w:contextualSpacing/>
        <w:rPr>
          <w:rFonts w:ascii="Times New Roman" w:eastAsia="Calibri" w:hAnsi="Times New Roman" w:cs="Times New Roman"/>
          <w:b/>
          <w:i/>
          <w:sz w:val="24"/>
          <w:szCs w:val="24"/>
        </w:rPr>
      </w:pPr>
      <w:r w:rsidRPr="004A6213">
        <w:rPr>
          <w:rFonts w:ascii="Times New Roman" w:eastAsia="Calibri" w:hAnsi="Times New Roman" w:cs="Times New Roman"/>
          <w:b/>
          <w:i/>
          <w:sz w:val="24"/>
          <w:szCs w:val="24"/>
        </w:rPr>
        <w:t xml:space="preserve">Task 2: Acquisition of all necessary permits. </w:t>
      </w:r>
    </w:p>
    <w:p w14:paraId="0E31F773" w14:textId="77777777" w:rsidR="00FF7ED5" w:rsidRPr="004A6213" w:rsidRDefault="00FF7ED5" w:rsidP="0028286D">
      <w:pPr>
        <w:spacing w:after="120" w:line="240" w:lineRule="auto"/>
        <w:contextualSpacing/>
        <w:rPr>
          <w:rFonts w:ascii="Times New Roman" w:eastAsia="Calibri" w:hAnsi="Times New Roman" w:cs="Times New Roman"/>
          <w:b/>
          <w:i/>
          <w:sz w:val="24"/>
          <w:szCs w:val="24"/>
        </w:rPr>
      </w:pPr>
    </w:p>
    <w:p w14:paraId="3C8010F9" w14:textId="03872FEC" w:rsidR="0028286D" w:rsidRPr="004A6213" w:rsidRDefault="0028286D" w:rsidP="00FF7ED5">
      <w:pPr>
        <w:spacing w:after="120" w:line="240" w:lineRule="auto"/>
        <w:contextualSpacing/>
        <w:jc w:val="both"/>
        <w:rPr>
          <w:rFonts w:ascii="Times New Roman" w:eastAsia="Calibri" w:hAnsi="Times New Roman" w:cs="Times New Roman"/>
          <w:sz w:val="24"/>
          <w:szCs w:val="24"/>
        </w:rPr>
      </w:pPr>
      <w:r w:rsidRPr="004A6213">
        <w:rPr>
          <w:rFonts w:ascii="Times New Roman" w:eastAsia="Calibri" w:hAnsi="Times New Roman" w:cs="Times New Roman"/>
          <w:sz w:val="24"/>
          <w:szCs w:val="24"/>
        </w:rPr>
        <w:t xml:space="preserve">All the necessary permits will be secured before construction starts. These include EPA, building and fire permits, and cleared land title as well which is in process of being acquired. The consultant will spearhead the acquisition of these permits with the </w:t>
      </w:r>
      <w:r w:rsidR="001B4176" w:rsidRPr="004A6213">
        <w:rPr>
          <w:rFonts w:ascii="Times New Roman" w:eastAsia="Calibri" w:hAnsi="Times New Roman" w:cs="Times New Roman"/>
          <w:sz w:val="24"/>
          <w:szCs w:val="24"/>
        </w:rPr>
        <w:t xml:space="preserve">support of </w:t>
      </w:r>
      <w:r w:rsidR="00270C07" w:rsidRPr="004A6213">
        <w:rPr>
          <w:rFonts w:ascii="Times New Roman" w:eastAsia="Calibri" w:hAnsi="Times New Roman" w:cs="Times New Roman"/>
          <w:sz w:val="24"/>
          <w:szCs w:val="24"/>
        </w:rPr>
        <w:t xml:space="preserve">Mercy </w:t>
      </w:r>
      <w:r w:rsidR="00FF7ED5" w:rsidRPr="004A6213">
        <w:rPr>
          <w:rFonts w:ascii="Times New Roman" w:eastAsia="Calibri" w:hAnsi="Times New Roman" w:cs="Times New Roman"/>
          <w:sz w:val="24"/>
          <w:szCs w:val="24"/>
        </w:rPr>
        <w:t>Corps and</w:t>
      </w:r>
      <w:r w:rsidRPr="004A6213">
        <w:rPr>
          <w:rFonts w:ascii="Times New Roman" w:eastAsia="Calibri" w:hAnsi="Times New Roman" w:cs="Times New Roman"/>
          <w:sz w:val="24"/>
          <w:szCs w:val="24"/>
        </w:rPr>
        <w:t xml:space="preserve"> </w:t>
      </w:r>
      <w:r w:rsidR="001B4176" w:rsidRPr="004A6213">
        <w:rPr>
          <w:rFonts w:ascii="Times New Roman" w:eastAsia="Calibri" w:hAnsi="Times New Roman" w:cs="Times New Roman"/>
          <w:sz w:val="24"/>
          <w:szCs w:val="24"/>
        </w:rPr>
        <w:t xml:space="preserve">the local authorities. </w:t>
      </w:r>
    </w:p>
    <w:p w14:paraId="1817FA39" w14:textId="77777777" w:rsidR="0028286D" w:rsidRPr="004A6213" w:rsidRDefault="0028286D" w:rsidP="0028286D">
      <w:pPr>
        <w:spacing w:after="120" w:line="240" w:lineRule="auto"/>
        <w:contextualSpacing/>
        <w:rPr>
          <w:rFonts w:ascii="Times New Roman" w:eastAsia="Calibri" w:hAnsi="Times New Roman" w:cs="Times New Roman"/>
          <w:sz w:val="24"/>
          <w:szCs w:val="24"/>
        </w:rPr>
      </w:pPr>
    </w:p>
    <w:p w14:paraId="6AE72769" w14:textId="1E9ECEE5" w:rsidR="0028286D" w:rsidRPr="004A6213" w:rsidRDefault="0028286D" w:rsidP="0028286D">
      <w:pPr>
        <w:spacing w:after="120" w:line="240" w:lineRule="auto"/>
        <w:contextualSpacing/>
        <w:rPr>
          <w:rFonts w:ascii="Times New Roman" w:eastAsia="Calibri" w:hAnsi="Times New Roman" w:cs="Times New Roman"/>
          <w:b/>
          <w:i/>
          <w:sz w:val="24"/>
          <w:szCs w:val="24"/>
        </w:rPr>
      </w:pPr>
      <w:r w:rsidRPr="004A6213">
        <w:rPr>
          <w:rFonts w:ascii="Times New Roman" w:eastAsia="Calibri" w:hAnsi="Times New Roman" w:cs="Times New Roman"/>
          <w:b/>
          <w:i/>
          <w:sz w:val="24"/>
          <w:szCs w:val="24"/>
        </w:rPr>
        <w:t>Task 3: Preparation of Tender Documents and Tender</w:t>
      </w:r>
      <w:r w:rsidR="001B4176" w:rsidRPr="004A6213">
        <w:rPr>
          <w:rFonts w:ascii="Times New Roman" w:eastAsia="Calibri" w:hAnsi="Times New Roman" w:cs="Times New Roman"/>
          <w:b/>
          <w:i/>
          <w:sz w:val="24"/>
          <w:szCs w:val="24"/>
        </w:rPr>
        <w:t xml:space="preserve"> management</w:t>
      </w:r>
      <w:r w:rsidRPr="004A6213">
        <w:rPr>
          <w:rFonts w:ascii="Times New Roman" w:eastAsia="Calibri" w:hAnsi="Times New Roman" w:cs="Times New Roman"/>
          <w:b/>
          <w:i/>
          <w:sz w:val="24"/>
          <w:szCs w:val="24"/>
        </w:rPr>
        <w:t xml:space="preserve"> </w:t>
      </w:r>
    </w:p>
    <w:p w14:paraId="1B5E283C" w14:textId="77777777" w:rsidR="00FF7ED5" w:rsidRPr="004A6213" w:rsidRDefault="00FF7ED5" w:rsidP="0028286D">
      <w:pPr>
        <w:spacing w:after="120" w:line="240" w:lineRule="auto"/>
        <w:contextualSpacing/>
        <w:rPr>
          <w:rFonts w:ascii="Times New Roman" w:eastAsia="Calibri" w:hAnsi="Times New Roman" w:cs="Times New Roman"/>
          <w:b/>
          <w:i/>
          <w:sz w:val="24"/>
          <w:szCs w:val="24"/>
        </w:rPr>
      </w:pPr>
    </w:p>
    <w:p w14:paraId="40DFC4A8" w14:textId="3EA6D28D" w:rsidR="0028286D" w:rsidRPr="004A6213" w:rsidRDefault="0028286D" w:rsidP="00FF7ED5">
      <w:pPr>
        <w:spacing w:after="120" w:line="240" w:lineRule="auto"/>
        <w:contextualSpacing/>
        <w:jc w:val="both"/>
        <w:rPr>
          <w:rFonts w:ascii="Times New Roman" w:eastAsia="Calibri" w:hAnsi="Times New Roman" w:cs="Times New Roman"/>
          <w:sz w:val="24"/>
          <w:szCs w:val="24"/>
        </w:rPr>
      </w:pPr>
      <w:r w:rsidRPr="004A6213">
        <w:rPr>
          <w:rFonts w:ascii="Times New Roman" w:eastAsia="Calibri" w:hAnsi="Times New Roman" w:cs="Times New Roman"/>
          <w:sz w:val="24"/>
          <w:szCs w:val="24"/>
        </w:rPr>
        <w:t>The consultant will</w:t>
      </w:r>
      <w:r w:rsidR="001B4176" w:rsidRPr="004A6213">
        <w:rPr>
          <w:rFonts w:ascii="Times New Roman" w:eastAsia="Calibri" w:hAnsi="Times New Roman" w:cs="Times New Roman"/>
          <w:sz w:val="24"/>
          <w:szCs w:val="24"/>
        </w:rPr>
        <w:t>, working with Mercy Corps</w:t>
      </w:r>
      <w:r w:rsidRPr="004A6213">
        <w:rPr>
          <w:rFonts w:ascii="Times New Roman" w:eastAsia="Calibri" w:hAnsi="Times New Roman" w:cs="Times New Roman"/>
          <w:sz w:val="24"/>
          <w:szCs w:val="24"/>
        </w:rPr>
        <w:t xml:space="preserve"> </w:t>
      </w:r>
      <w:r w:rsidR="001B4176" w:rsidRPr="004A6213">
        <w:rPr>
          <w:rFonts w:ascii="Times New Roman" w:eastAsia="Calibri" w:hAnsi="Times New Roman" w:cs="Times New Roman"/>
          <w:sz w:val="24"/>
          <w:szCs w:val="24"/>
        </w:rPr>
        <w:t>prepare</w:t>
      </w:r>
      <w:r w:rsidRPr="004A6213">
        <w:rPr>
          <w:rFonts w:ascii="Times New Roman" w:eastAsia="Calibri" w:hAnsi="Times New Roman" w:cs="Times New Roman"/>
          <w:sz w:val="24"/>
          <w:szCs w:val="24"/>
        </w:rPr>
        <w:t xml:space="preserve"> the requisite tender documents based on the </w:t>
      </w:r>
      <w:proofErr w:type="spellStart"/>
      <w:r w:rsidRPr="004A6213">
        <w:rPr>
          <w:rFonts w:ascii="Times New Roman" w:eastAsia="Calibri" w:hAnsi="Times New Roman" w:cs="Times New Roman"/>
          <w:sz w:val="24"/>
          <w:szCs w:val="24"/>
        </w:rPr>
        <w:t>BoQs</w:t>
      </w:r>
      <w:proofErr w:type="spellEnd"/>
      <w:r w:rsidRPr="004A6213">
        <w:rPr>
          <w:rFonts w:ascii="Times New Roman" w:eastAsia="Calibri" w:hAnsi="Times New Roman" w:cs="Times New Roman"/>
          <w:sz w:val="24"/>
          <w:szCs w:val="24"/>
        </w:rPr>
        <w:t xml:space="preserve"> and building drawings. The final tender documents</w:t>
      </w:r>
      <w:r w:rsidR="001B4176" w:rsidRPr="004A6213">
        <w:rPr>
          <w:rFonts w:ascii="Times New Roman" w:eastAsia="Calibri" w:hAnsi="Times New Roman" w:cs="Times New Roman"/>
          <w:sz w:val="24"/>
          <w:szCs w:val="24"/>
        </w:rPr>
        <w:t xml:space="preserve"> will be </w:t>
      </w:r>
      <w:r w:rsidR="00057C6A" w:rsidRPr="004A6213">
        <w:rPr>
          <w:rFonts w:ascii="Times New Roman" w:eastAsia="Calibri" w:hAnsi="Times New Roman" w:cs="Times New Roman"/>
          <w:sz w:val="24"/>
          <w:szCs w:val="24"/>
        </w:rPr>
        <w:t>approved before</w:t>
      </w:r>
      <w:r w:rsidRPr="004A6213">
        <w:rPr>
          <w:rFonts w:ascii="Times New Roman" w:eastAsia="Calibri" w:hAnsi="Times New Roman" w:cs="Times New Roman"/>
          <w:sz w:val="24"/>
          <w:szCs w:val="24"/>
        </w:rPr>
        <w:t xml:space="preserve"> final advertisement of the tender. A tender evaluation committee will be set up</w:t>
      </w:r>
      <w:r w:rsidR="001B4176" w:rsidRPr="004A6213">
        <w:rPr>
          <w:rFonts w:ascii="Times New Roman" w:eastAsia="Calibri" w:hAnsi="Times New Roman" w:cs="Times New Roman"/>
          <w:sz w:val="24"/>
          <w:szCs w:val="24"/>
        </w:rPr>
        <w:t xml:space="preserve"> to evaluate the tender and select a winning bid. The consultant will serve as an advisor to the Tender Evaluation </w:t>
      </w:r>
      <w:r w:rsidR="00057C6A" w:rsidRPr="004A6213">
        <w:rPr>
          <w:rFonts w:ascii="Times New Roman" w:eastAsia="Calibri" w:hAnsi="Times New Roman" w:cs="Times New Roman"/>
          <w:sz w:val="24"/>
          <w:szCs w:val="24"/>
        </w:rPr>
        <w:t>committee,</w:t>
      </w:r>
      <w:r w:rsidRPr="004A6213">
        <w:rPr>
          <w:rFonts w:ascii="Times New Roman" w:eastAsia="Calibri" w:hAnsi="Times New Roman" w:cs="Times New Roman"/>
          <w:sz w:val="24"/>
          <w:szCs w:val="24"/>
        </w:rPr>
        <w:t xml:space="preserve"> comprising </w:t>
      </w:r>
      <w:r w:rsidR="00FF7ED5" w:rsidRPr="004A6213">
        <w:rPr>
          <w:rFonts w:ascii="Times New Roman" w:eastAsia="Calibri" w:hAnsi="Times New Roman" w:cs="Times New Roman"/>
          <w:sz w:val="24"/>
          <w:szCs w:val="24"/>
        </w:rPr>
        <w:t xml:space="preserve">Mercy Corps logistics, EE-E </w:t>
      </w:r>
      <w:r w:rsidR="00E31211" w:rsidRPr="004A6213">
        <w:rPr>
          <w:rFonts w:ascii="Times New Roman" w:eastAsia="Calibri" w:hAnsi="Times New Roman" w:cs="Times New Roman"/>
          <w:sz w:val="24"/>
          <w:szCs w:val="24"/>
        </w:rPr>
        <w:t xml:space="preserve">teams </w:t>
      </w:r>
      <w:r w:rsidR="00073BEA" w:rsidRPr="004A6213">
        <w:rPr>
          <w:rFonts w:ascii="Times New Roman" w:eastAsia="Calibri" w:hAnsi="Times New Roman" w:cs="Times New Roman"/>
          <w:sz w:val="24"/>
          <w:szCs w:val="24"/>
        </w:rPr>
        <w:t xml:space="preserve">and </w:t>
      </w:r>
      <w:proofErr w:type="spellStart"/>
      <w:r w:rsidR="00073BEA" w:rsidRPr="004A6213">
        <w:rPr>
          <w:rFonts w:ascii="Times New Roman" w:eastAsia="Calibri" w:hAnsi="Times New Roman" w:cs="Times New Roman"/>
          <w:sz w:val="24"/>
          <w:szCs w:val="24"/>
        </w:rPr>
        <w:t>HumEn</w:t>
      </w:r>
      <w:proofErr w:type="spellEnd"/>
      <w:r w:rsidR="00FF7ED5" w:rsidRPr="004A6213">
        <w:rPr>
          <w:rFonts w:ascii="Times New Roman" w:eastAsia="Calibri" w:hAnsi="Times New Roman" w:cs="Times New Roman"/>
          <w:sz w:val="24"/>
          <w:szCs w:val="24"/>
        </w:rPr>
        <w:t xml:space="preserve"> PLC to</w:t>
      </w:r>
      <w:r w:rsidRPr="004A6213">
        <w:rPr>
          <w:rFonts w:ascii="Times New Roman" w:eastAsia="Calibri" w:hAnsi="Times New Roman" w:cs="Times New Roman"/>
          <w:sz w:val="24"/>
          <w:szCs w:val="24"/>
        </w:rPr>
        <w:t xml:space="preserve"> review the received bids based on selection criteria to be established by the evaluation committee. </w:t>
      </w:r>
    </w:p>
    <w:p w14:paraId="63882EE1" w14:textId="77777777" w:rsidR="0028286D" w:rsidRPr="004A6213" w:rsidRDefault="0028286D" w:rsidP="0028286D">
      <w:pPr>
        <w:spacing w:after="120" w:line="240" w:lineRule="auto"/>
        <w:contextualSpacing/>
        <w:rPr>
          <w:rFonts w:ascii="Times New Roman" w:eastAsia="Calibri" w:hAnsi="Times New Roman" w:cs="Times New Roman"/>
          <w:sz w:val="24"/>
          <w:szCs w:val="24"/>
        </w:rPr>
      </w:pPr>
    </w:p>
    <w:p w14:paraId="7A7B635F" w14:textId="77777777" w:rsidR="0028286D" w:rsidRPr="004A6213" w:rsidRDefault="0028286D" w:rsidP="0028286D">
      <w:pPr>
        <w:spacing w:after="120" w:line="240" w:lineRule="auto"/>
        <w:contextualSpacing/>
        <w:rPr>
          <w:rFonts w:ascii="Times New Roman" w:eastAsia="Calibri" w:hAnsi="Times New Roman" w:cs="Times New Roman"/>
          <w:b/>
          <w:i/>
          <w:sz w:val="24"/>
          <w:szCs w:val="24"/>
        </w:rPr>
      </w:pPr>
      <w:r w:rsidRPr="004A6213">
        <w:rPr>
          <w:rFonts w:ascii="Times New Roman" w:eastAsia="Calibri" w:hAnsi="Times New Roman" w:cs="Times New Roman"/>
          <w:b/>
          <w:i/>
          <w:sz w:val="24"/>
          <w:szCs w:val="24"/>
        </w:rPr>
        <w:t xml:space="preserve">Task 4: Appointment of Contractor and award of contract. </w:t>
      </w:r>
    </w:p>
    <w:p w14:paraId="50CFC088" w14:textId="77777777" w:rsidR="00411639" w:rsidRPr="004A6213" w:rsidRDefault="00411639" w:rsidP="00411639">
      <w:pPr>
        <w:spacing w:after="120" w:line="240" w:lineRule="auto"/>
        <w:contextualSpacing/>
        <w:jc w:val="both"/>
        <w:rPr>
          <w:rFonts w:ascii="Times New Roman" w:eastAsia="Calibri" w:hAnsi="Times New Roman" w:cs="Times New Roman"/>
          <w:sz w:val="24"/>
          <w:szCs w:val="24"/>
        </w:rPr>
      </w:pPr>
    </w:p>
    <w:p w14:paraId="6AA03A75" w14:textId="494D3E91" w:rsidR="0028286D" w:rsidRPr="004A6213" w:rsidRDefault="0028286D" w:rsidP="00411639">
      <w:pPr>
        <w:spacing w:after="120" w:line="240" w:lineRule="auto"/>
        <w:contextualSpacing/>
        <w:jc w:val="both"/>
        <w:rPr>
          <w:rFonts w:ascii="Times New Roman" w:eastAsia="Calibri" w:hAnsi="Times New Roman" w:cs="Times New Roman"/>
          <w:sz w:val="24"/>
          <w:szCs w:val="24"/>
        </w:rPr>
      </w:pPr>
      <w:r w:rsidRPr="004A6213">
        <w:rPr>
          <w:rFonts w:ascii="Times New Roman" w:eastAsia="Calibri" w:hAnsi="Times New Roman" w:cs="Times New Roman"/>
          <w:sz w:val="24"/>
          <w:szCs w:val="24"/>
        </w:rPr>
        <w:t>Based on the tender</w:t>
      </w:r>
      <w:r w:rsidR="00411639" w:rsidRPr="004A6213">
        <w:rPr>
          <w:rFonts w:ascii="Times New Roman" w:eastAsia="Calibri" w:hAnsi="Times New Roman" w:cs="Times New Roman"/>
          <w:sz w:val="24"/>
          <w:szCs w:val="24"/>
        </w:rPr>
        <w:t xml:space="preserve"> technical and financial evaluation</w:t>
      </w:r>
      <w:r w:rsidRPr="004A6213">
        <w:rPr>
          <w:rFonts w:ascii="Times New Roman" w:eastAsia="Calibri" w:hAnsi="Times New Roman" w:cs="Times New Roman"/>
          <w:sz w:val="24"/>
          <w:szCs w:val="24"/>
        </w:rPr>
        <w:t xml:space="preserve"> report, a contractor will be selected and awarded the contract for the construction of the </w:t>
      </w:r>
      <w:r w:rsidR="00411639" w:rsidRPr="004A6213">
        <w:rPr>
          <w:rFonts w:ascii="Times New Roman" w:eastAsia="Calibri" w:hAnsi="Times New Roman" w:cs="Times New Roman"/>
          <w:sz w:val="24"/>
          <w:szCs w:val="24"/>
        </w:rPr>
        <w:t xml:space="preserve">EE-E </w:t>
      </w:r>
      <w:r w:rsidR="00E31211" w:rsidRPr="004A6213">
        <w:rPr>
          <w:rFonts w:ascii="Times New Roman" w:eastAsia="Calibri" w:hAnsi="Times New Roman" w:cs="Times New Roman"/>
          <w:sz w:val="24"/>
          <w:szCs w:val="24"/>
        </w:rPr>
        <w:t>PUE.</w:t>
      </w:r>
      <w:r w:rsidRPr="004A6213">
        <w:rPr>
          <w:rFonts w:ascii="Times New Roman" w:eastAsia="Calibri" w:hAnsi="Times New Roman" w:cs="Times New Roman"/>
          <w:sz w:val="24"/>
          <w:szCs w:val="24"/>
        </w:rPr>
        <w:t xml:space="preserve"> Contractor will be required to submit official documents demonstrating they are a qualified and reputable building contractor. Contractor will have performance bonds and carry minimal liability insurance and signed certification that they do not and will not use any child or forced </w:t>
      </w:r>
      <w:proofErr w:type="spellStart"/>
      <w:r w:rsidRPr="004A6213">
        <w:rPr>
          <w:rFonts w:ascii="Times New Roman" w:eastAsia="Calibri" w:hAnsi="Times New Roman" w:cs="Times New Roman"/>
          <w:sz w:val="24"/>
          <w:szCs w:val="24"/>
        </w:rPr>
        <w:t>labor</w:t>
      </w:r>
      <w:proofErr w:type="spellEnd"/>
      <w:r w:rsidRPr="004A6213">
        <w:rPr>
          <w:rFonts w:ascii="Times New Roman" w:eastAsia="Calibri" w:hAnsi="Times New Roman" w:cs="Times New Roman"/>
          <w:sz w:val="24"/>
          <w:szCs w:val="24"/>
        </w:rPr>
        <w:t xml:space="preserve"> in the building construction. The consultant </w:t>
      </w:r>
      <w:r w:rsidR="00411639" w:rsidRPr="004A6213">
        <w:rPr>
          <w:rFonts w:ascii="Times New Roman" w:eastAsia="Calibri" w:hAnsi="Times New Roman" w:cs="Times New Roman"/>
          <w:sz w:val="24"/>
          <w:szCs w:val="24"/>
        </w:rPr>
        <w:t>coordinates</w:t>
      </w:r>
      <w:r w:rsidRPr="004A6213">
        <w:rPr>
          <w:rFonts w:ascii="Times New Roman" w:eastAsia="Calibri" w:hAnsi="Times New Roman" w:cs="Times New Roman"/>
          <w:sz w:val="24"/>
          <w:szCs w:val="24"/>
        </w:rPr>
        <w:t xml:space="preserve"> the contracting process and ensure the requisite documents are provided by the contractor. This shall include drafting the construction contract. </w:t>
      </w:r>
    </w:p>
    <w:p w14:paraId="1FEF7997" w14:textId="77777777" w:rsidR="0028286D" w:rsidRPr="004A6213" w:rsidRDefault="0028286D" w:rsidP="00411639">
      <w:pPr>
        <w:spacing w:after="120" w:line="240" w:lineRule="auto"/>
        <w:contextualSpacing/>
        <w:jc w:val="both"/>
        <w:rPr>
          <w:rFonts w:ascii="Times New Roman" w:eastAsia="Calibri" w:hAnsi="Times New Roman" w:cs="Times New Roman"/>
          <w:sz w:val="24"/>
          <w:szCs w:val="24"/>
        </w:rPr>
      </w:pPr>
    </w:p>
    <w:p w14:paraId="1B3E3A95" w14:textId="77777777" w:rsidR="00411639" w:rsidRPr="004A6213" w:rsidRDefault="0028286D" w:rsidP="0028286D">
      <w:pPr>
        <w:spacing w:after="120" w:line="240" w:lineRule="auto"/>
        <w:contextualSpacing/>
        <w:rPr>
          <w:rFonts w:ascii="Times New Roman" w:eastAsia="Calibri" w:hAnsi="Times New Roman" w:cs="Times New Roman"/>
          <w:sz w:val="24"/>
          <w:szCs w:val="24"/>
        </w:rPr>
      </w:pPr>
      <w:r w:rsidRPr="004A6213">
        <w:rPr>
          <w:rFonts w:ascii="Times New Roman" w:eastAsia="Calibri" w:hAnsi="Times New Roman" w:cs="Times New Roman"/>
          <w:b/>
          <w:i/>
          <w:sz w:val="24"/>
          <w:szCs w:val="24"/>
        </w:rPr>
        <w:t>Task 5: Construction</w:t>
      </w:r>
      <w:r w:rsidRPr="004A6213">
        <w:rPr>
          <w:rFonts w:ascii="Times New Roman" w:eastAsia="Calibri" w:hAnsi="Times New Roman" w:cs="Times New Roman"/>
          <w:sz w:val="24"/>
          <w:szCs w:val="24"/>
        </w:rPr>
        <w:t xml:space="preserve">. </w:t>
      </w:r>
    </w:p>
    <w:p w14:paraId="41185C97" w14:textId="5A416EA3" w:rsidR="0028286D" w:rsidRPr="004A6213" w:rsidRDefault="0028286D" w:rsidP="0028286D">
      <w:pPr>
        <w:spacing w:after="120" w:line="240" w:lineRule="auto"/>
        <w:contextualSpacing/>
        <w:rPr>
          <w:rFonts w:ascii="Times New Roman" w:eastAsia="Calibri" w:hAnsi="Times New Roman" w:cs="Times New Roman"/>
          <w:sz w:val="24"/>
          <w:szCs w:val="24"/>
        </w:rPr>
      </w:pPr>
      <w:r w:rsidRPr="004A6213">
        <w:rPr>
          <w:rFonts w:ascii="Times New Roman" w:eastAsia="Calibri" w:hAnsi="Times New Roman" w:cs="Times New Roman"/>
          <w:sz w:val="24"/>
          <w:szCs w:val="24"/>
        </w:rPr>
        <w:t xml:space="preserve"> </w:t>
      </w:r>
    </w:p>
    <w:p w14:paraId="5EA4D250" w14:textId="244B3ED1" w:rsidR="0028286D" w:rsidRPr="004A6213" w:rsidRDefault="0028286D" w:rsidP="00411639">
      <w:pPr>
        <w:spacing w:after="120" w:line="240" w:lineRule="auto"/>
        <w:contextualSpacing/>
        <w:jc w:val="both"/>
        <w:rPr>
          <w:rFonts w:ascii="Times New Roman" w:eastAsia="Calibri" w:hAnsi="Times New Roman" w:cs="Times New Roman"/>
          <w:sz w:val="24"/>
          <w:szCs w:val="24"/>
        </w:rPr>
      </w:pPr>
      <w:r w:rsidRPr="004A6213">
        <w:rPr>
          <w:rFonts w:ascii="Times New Roman" w:eastAsia="Calibri" w:hAnsi="Times New Roman" w:cs="Times New Roman"/>
          <w:sz w:val="24"/>
          <w:szCs w:val="24"/>
        </w:rPr>
        <w:t xml:space="preserve">The consultant shall supervise the construction of </w:t>
      </w:r>
      <w:r w:rsidR="00E31211" w:rsidRPr="004A6213">
        <w:rPr>
          <w:rFonts w:ascii="Times New Roman" w:eastAsia="Calibri" w:hAnsi="Times New Roman" w:cs="Times New Roman"/>
          <w:sz w:val="24"/>
          <w:szCs w:val="24"/>
        </w:rPr>
        <w:t>the PUE</w:t>
      </w:r>
      <w:r w:rsidR="00411639" w:rsidRPr="004A6213">
        <w:rPr>
          <w:rFonts w:ascii="Times New Roman" w:eastAsia="Calibri" w:hAnsi="Times New Roman" w:cs="Times New Roman"/>
          <w:sz w:val="24"/>
          <w:szCs w:val="24"/>
        </w:rPr>
        <w:t xml:space="preserve"> </w:t>
      </w:r>
      <w:r w:rsidR="000367F8" w:rsidRPr="004A6213">
        <w:rPr>
          <w:rFonts w:ascii="Times New Roman" w:eastAsia="Calibri" w:hAnsi="Times New Roman" w:cs="Times New Roman"/>
          <w:sz w:val="24"/>
          <w:szCs w:val="24"/>
        </w:rPr>
        <w:t>hub through</w:t>
      </w:r>
      <w:r w:rsidRPr="004A6213">
        <w:rPr>
          <w:rFonts w:ascii="Times New Roman" w:eastAsia="Calibri" w:hAnsi="Times New Roman" w:cs="Times New Roman"/>
          <w:sz w:val="24"/>
          <w:szCs w:val="24"/>
        </w:rPr>
        <w:t xml:space="preserve"> site visits.    This will be coordinated with </w:t>
      </w:r>
      <w:proofErr w:type="spellStart"/>
      <w:r w:rsidR="00411639" w:rsidRPr="004A6213">
        <w:rPr>
          <w:rFonts w:ascii="Times New Roman" w:eastAsia="Calibri" w:hAnsi="Times New Roman" w:cs="Times New Roman"/>
          <w:sz w:val="24"/>
          <w:szCs w:val="24"/>
        </w:rPr>
        <w:t>HumEn</w:t>
      </w:r>
      <w:proofErr w:type="spellEnd"/>
      <w:r w:rsidR="00411639" w:rsidRPr="004A6213">
        <w:rPr>
          <w:rFonts w:ascii="Times New Roman" w:eastAsia="Calibri" w:hAnsi="Times New Roman" w:cs="Times New Roman"/>
          <w:sz w:val="24"/>
          <w:szCs w:val="24"/>
        </w:rPr>
        <w:t xml:space="preserve"> PLC</w:t>
      </w:r>
      <w:r w:rsidRPr="004A6213">
        <w:rPr>
          <w:rFonts w:ascii="Times New Roman" w:eastAsia="Calibri" w:hAnsi="Times New Roman" w:cs="Times New Roman"/>
          <w:sz w:val="24"/>
          <w:szCs w:val="24"/>
        </w:rPr>
        <w:t xml:space="preserve"> and </w:t>
      </w:r>
      <w:r w:rsidR="00411639" w:rsidRPr="004A6213">
        <w:rPr>
          <w:rFonts w:ascii="Times New Roman" w:eastAsia="Calibri" w:hAnsi="Times New Roman" w:cs="Times New Roman"/>
          <w:sz w:val="24"/>
          <w:szCs w:val="24"/>
        </w:rPr>
        <w:t xml:space="preserve">Mercy Corps EEE team </w:t>
      </w:r>
      <w:r w:rsidRPr="004A6213">
        <w:rPr>
          <w:rFonts w:ascii="Times New Roman" w:eastAsia="Calibri" w:hAnsi="Times New Roman" w:cs="Times New Roman"/>
          <w:sz w:val="24"/>
          <w:szCs w:val="24"/>
        </w:rPr>
        <w:t xml:space="preserve">to ensure they are cognizant of progress and aware of any issues that may arise during construction and any modifications that may be necessary. The consultant shall prepare the necessary progress reports (monthly) to inform project partners on the status of work.  He/she shall also review submitted request for payments as well conduct relevant </w:t>
      </w:r>
      <w:r w:rsidRPr="004A6213">
        <w:rPr>
          <w:rFonts w:ascii="Times New Roman" w:eastAsia="Calibri" w:hAnsi="Times New Roman" w:cs="Times New Roman"/>
          <w:sz w:val="24"/>
          <w:szCs w:val="24"/>
        </w:rPr>
        <w:lastRenderedPageBreak/>
        <w:t xml:space="preserve">measurements based on the </w:t>
      </w:r>
      <w:proofErr w:type="spellStart"/>
      <w:r w:rsidRPr="004A6213">
        <w:rPr>
          <w:rFonts w:ascii="Times New Roman" w:eastAsia="Calibri" w:hAnsi="Times New Roman" w:cs="Times New Roman"/>
          <w:sz w:val="24"/>
          <w:szCs w:val="24"/>
        </w:rPr>
        <w:t>BoQs</w:t>
      </w:r>
      <w:proofErr w:type="spellEnd"/>
      <w:r w:rsidRPr="004A6213">
        <w:rPr>
          <w:rFonts w:ascii="Times New Roman" w:eastAsia="Calibri" w:hAnsi="Times New Roman" w:cs="Times New Roman"/>
          <w:sz w:val="24"/>
          <w:szCs w:val="24"/>
        </w:rPr>
        <w:t xml:space="preserve"> which will form the basis for the various payment schedules agreed under the construction contract. </w:t>
      </w:r>
    </w:p>
    <w:p w14:paraId="74252F82" w14:textId="77777777" w:rsidR="0028286D" w:rsidRPr="004A6213" w:rsidRDefault="0028286D" w:rsidP="0028286D">
      <w:pPr>
        <w:spacing w:after="120" w:line="240" w:lineRule="auto"/>
        <w:contextualSpacing/>
        <w:rPr>
          <w:rFonts w:ascii="Times New Roman" w:eastAsia="Calibri" w:hAnsi="Times New Roman" w:cs="Times New Roman"/>
          <w:sz w:val="24"/>
          <w:szCs w:val="24"/>
        </w:rPr>
      </w:pPr>
    </w:p>
    <w:p w14:paraId="7F4195FF" w14:textId="77777777" w:rsidR="0028286D" w:rsidRPr="004A6213" w:rsidRDefault="0028286D" w:rsidP="0028286D">
      <w:pPr>
        <w:spacing w:after="120" w:line="240" w:lineRule="auto"/>
        <w:ind w:left="227" w:hanging="227"/>
        <w:contextualSpacing/>
        <w:rPr>
          <w:rFonts w:ascii="Times New Roman" w:eastAsia="Calibri" w:hAnsi="Times New Roman" w:cs="Times New Roman"/>
          <w:sz w:val="24"/>
          <w:szCs w:val="24"/>
        </w:rPr>
      </w:pPr>
    </w:p>
    <w:p w14:paraId="12244F86" w14:textId="77777777" w:rsidR="0028286D" w:rsidRPr="004A6213" w:rsidRDefault="0028286D" w:rsidP="0028286D">
      <w:pPr>
        <w:spacing w:after="120" w:line="240" w:lineRule="auto"/>
        <w:contextualSpacing/>
        <w:rPr>
          <w:rFonts w:ascii="Times New Roman" w:eastAsia="Calibri" w:hAnsi="Times New Roman" w:cs="Times New Roman"/>
          <w:sz w:val="24"/>
          <w:szCs w:val="24"/>
        </w:rPr>
      </w:pPr>
      <w:r w:rsidRPr="004A6213">
        <w:rPr>
          <w:rFonts w:ascii="Times New Roman" w:eastAsia="Calibri" w:hAnsi="Times New Roman" w:cs="Times New Roman"/>
          <w:b/>
          <w:i/>
          <w:sz w:val="24"/>
          <w:szCs w:val="24"/>
        </w:rPr>
        <w:t xml:space="preserve">Task 7: Additional Administrative Tasks </w:t>
      </w:r>
    </w:p>
    <w:p w14:paraId="160B9323" w14:textId="77777777" w:rsidR="0028286D" w:rsidRPr="004A6213" w:rsidRDefault="0028286D" w:rsidP="0028286D">
      <w:pPr>
        <w:spacing w:after="240" w:line="240" w:lineRule="atLeast"/>
        <w:rPr>
          <w:rFonts w:ascii="Times New Roman" w:eastAsia="Verdana" w:hAnsi="Times New Roman" w:cs="Times New Roman"/>
          <w:sz w:val="24"/>
          <w:szCs w:val="24"/>
          <w:lang w:val="en-US"/>
        </w:rPr>
      </w:pPr>
      <w:r w:rsidRPr="004A6213">
        <w:rPr>
          <w:rFonts w:ascii="Times New Roman" w:eastAsia="Calibri" w:hAnsi="Times New Roman" w:cs="Times New Roman"/>
          <w:sz w:val="24"/>
          <w:szCs w:val="24"/>
        </w:rPr>
        <w:t>The role of the consultant (team) will also include but not be limited to</w:t>
      </w:r>
      <w:r w:rsidRPr="004A6213">
        <w:rPr>
          <w:rFonts w:ascii="Times New Roman" w:eastAsia="Verdana" w:hAnsi="Times New Roman" w:cs="Times New Roman"/>
          <w:sz w:val="24"/>
          <w:szCs w:val="24"/>
          <w:lang w:val="en-US"/>
        </w:rPr>
        <w:t>:</w:t>
      </w:r>
    </w:p>
    <w:p w14:paraId="551855D1" w14:textId="676666BF" w:rsidR="0028286D" w:rsidRPr="004A6213" w:rsidRDefault="0028286D" w:rsidP="0028286D">
      <w:pPr>
        <w:numPr>
          <w:ilvl w:val="0"/>
          <w:numId w:val="19"/>
        </w:numPr>
        <w:spacing w:after="120" w:line="240" w:lineRule="auto"/>
        <w:rPr>
          <w:rFonts w:ascii="Times New Roman" w:eastAsia="Calibri" w:hAnsi="Times New Roman" w:cs="Times New Roman"/>
          <w:sz w:val="24"/>
          <w:szCs w:val="24"/>
        </w:rPr>
      </w:pPr>
      <w:r w:rsidRPr="004A6213">
        <w:rPr>
          <w:rFonts w:ascii="Times New Roman" w:eastAsia="Calibri" w:hAnsi="Times New Roman" w:cs="Times New Roman"/>
          <w:sz w:val="24"/>
          <w:szCs w:val="24"/>
        </w:rPr>
        <w:t xml:space="preserve">Act as the main contact person between the contractor and </w:t>
      </w:r>
      <w:r w:rsidR="0069667E" w:rsidRPr="004A6213">
        <w:rPr>
          <w:rFonts w:ascii="Times New Roman" w:eastAsia="Calibri" w:hAnsi="Times New Roman" w:cs="Times New Roman"/>
          <w:sz w:val="24"/>
          <w:szCs w:val="24"/>
        </w:rPr>
        <w:t xml:space="preserve">Mercy </w:t>
      </w:r>
      <w:r w:rsidR="000367F8" w:rsidRPr="004A6213">
        <w:rPr>
          <w:rFonts w:ascii="Times New Roman" w:eastAsia="Calibri" w:hAnsi="Times New Roman" w:cs="Times New Roman"/>
          <w:sz w:val="24"/>
          <w:szCs w:val="24"/>
        </w:rPr>
        <w:t>Corps to</w:t>
      </w:r>
      <w:r w:rsidRPr="004A6213">
        <w:rPr>
          <w:rFonts w:ascii="Times New Roman" w:eastAsia="Calibri" w:hAnsi="Times New Roman" w:cs="Times New Roman"/>
          <w:sz w:val="24"/>
          <w:szCs w:val="24"/>
        </w:rPr>
        <w:t xml:space="preserve"> ensure timely and accurate communication and delivery on the contract.</w:t>
      </w:r>
    </w:p>
    <w:p w14:paraId="21A1244B" w14:textId="77777777" w:rsidR="0028286D" w:rsidRPr="004A6213" w:rsidRDefault="0028286D" w:rsidP="0028286D">
      <w:pPr>
        <w:numPr>
          <w:ilvl w:val="0"/>
          <w:numId w:val="19"/>
        </w:numPr>
        <w:spacing w:after="120" w:line="240" w:lineRule="auto"/>
        <w:rPr>
          <w:rFonts w:ascii="Times New Roman" w:eastAsia="Calibri" w:hAnsi="Times New Roman" w:cs="Times New Roman"/>
          <w:sz w:val="24"/>
          <w:szCs w:val="24"/>
        </w:rPr>
      </w:pPr>
      <w:r w:rsidRPr="004A6213">
        <w:rPr>
          <w:rFonts w:ascii="Times New Roman" w:eastAsia="Calibri" w:hAnsi="Times New Roman" w:cs="Times New Roman"/>
          <w:sz w:val="24"/>
          <w:szCs w:val="24"/>
        </w:rPr>
        <w:t>Facilitate relevant site visits and meetings with all key stakeholders.</w:t>
      </w:r>
    </w:p>
    <w:p w14:paraId="3DFA2444" w14:textId="77777777" w:rsidR="0028286D" w:rsidRPr="004A6213" w:rsidRDefault="0028286D" w:rsidP="0028286D">
      <w:pPr>
        <w:numPr>
          <w:ilvl w:val="0"/>
          <w:numId w:val="19"/>
        </w:numPr>
        <w:spacing w:after="120" w:line="240" w:lineRule="auto"/>
        <w:rPr>
          <w:rFonts w:ascii="Times New Roman" w:eastAsia="Calibri" w:hAnsi="Times New Roman" w:cs="Times New Roman"/>
          <w:sz w:val="24"/>
          <w:szCs w:val="24"/>
        </w:rPr>
      </w:pPr>
      <w:r w:rsidRPr="004A6213">
        <w:rPr>
          <w:rFonts w:ascii="Times New Roman" w:eastAsia="Calibri" w:hAnsi="Times New Roman" w:cs="Times New Roman"/>
          <w:sz w:val="24"/>
          <w:szCs w:val="24"/>
        </w:rPr>
        <w:t>Ensure a high quality of work in a timely manner.</w:t>
      </w:r>
    </w:p>
    <w:p w14:paraId="404E286F" w14:textId="77777777" w:rsidR="0028286D" w:rsidRPr="004A6213" w:rsidRDefault="0028286D" w:rsidP="0028286D">
      <w:pPr>
        <w:numPr>
          <w:ilvl w:val="0"/>
          <w:numId w:val="19"/>
        </w:numPr>
        <w:spacing w:after="120" w:line="240" w:lineRule="auto"/>
        <w:rPr>
          <w:rFonts w:ascii="Times New Roman" w:eastAsia="Calibri" w:hAnsi="Times New Roman" w:cs="Times New Roman"/>
          <w:sz w:val="24"/>
          <w:szCs w:val="24"/>
        </w:rPr>
      </w:pPr>
      <w:r w:rsidRPr="004A6213">
        <w:rPr>
          <w:rFonts w:ascii="Times New Roman" w:eastAsia="Calibri" w:hAnsi="Times New Roman" w:cs="Times New Roman"/>
          <w:sz w:val="24"/>
          <w:szCs w:val="24"/>
        </w:rPr>
        <w:t>Play a significant role in presenting information and responding to questions during the progress of works.</w:t>
      </w:r>
    </w:p>
    <w:p w14:paraId="1171FB1A" w14:textId="77777777" w:rsidR="0028286D" w:rsidRPr="004A6213" w:rsidRDefault="0028286D" w:rsidP="0028286D">
      <w:pPr>
        <w:numPr>
          <w:ilvl w:val="0"/>
          <w:numId w:val="19"/>
        </w:numPr>
        <w:spacing w:after="120" w:line="240" w:lineRule="auto"/>
        <w:rPr>
          <w:rFonts w:ascii="Times New Roman" w:eastAsia="Calibri" w:hAnsi="Times New Roman" w:cs="Times New Roman"/>
          <w:sz w:val="24"/>
          <w:szCs w:val="24"/>
        </w:rPr>
      </w:pPr>
      <w:r w:rsidRPr="004A6213">
        <w:rPr>
          <w:rFonts w:ascii="Times New Roman" w:eastAsia="Calibri" w:hAnsi="Times New Roman" w:cs="Times New Roman"/>
          <w:sz w:val="24"/>
          <w:szCs w:val="24"/>
        </w:rPr>
        <w:t xml:space="preserve">Prepare and distribute meeting/visit agendas and prepare and distribute summaries of the meetings/visits.  </w:t>
      </w:r>
    </w:p>
    <w:p w14:paraId="5CBAC094" w14:textId="77777777" w:rsidR="0028286D" w:rsidRPr="004A6213" w:rsidRDefault="0028286D" w:rsidP="0028286D">
      <w:pPr>
        <w:numPr>
          <w:ilvl w:val="0"/>
          <w:numId w:val="19"/>
        </w:numPr>
        <w:spacing w:after="120" w:line="240" w:lineRule="auto"/>
        <w:rPr>
          <w:rFonts w:ascii="Times New Roman" w:eastAsia="Calibri" w:hAnsi="Times New Roman" w:cs="Times New Roman"/>
          <w:sz w:val="24"/>
          <w:szCs w:val="24"/>
        </w:rPr>
      </w:pPr>
      <w:r w:rsidRPr="004A6213">
        <w:rPr>
          <w:rFonts w:ascii="Times New Roman" w:eastAsia="Calibri" w:hAnsi="Times New Roman" w:cs="Times New Roman"/>
          <w:sz w:val="24"/>
          <w:szCs w:val="24"/>
        </w:rPr>
        <w:t>Develop procedures etc as may be necessary to be able to control/manage the project.</w:t>
      </w:r>
    </w:p>
    <w:p w14:paraId="037AC716" w14:textId="02CEEEF0" w:rsidR="0028286D" w:rsidRPr="004A6213" w:rsidRDefault="0028286D" w:rsidP="0028286D">
      <w:pPr>
        <w:numPr>
          <w:ilvl w:val="0"/>
          <w:numId w:val="19"/>
        </w:numPr>
        <w:spacing w:after="120" w:line="240" w:lineRule="auto"/>
        <w:rPr>
          <w:rFonts w:ascii="Times New Roman" w:eastAsia="Calibri" w:hAnsi="Times New Roman" w:cs="Times New Roman"/>
          <w:sz w:val="24"/>
          <w:szCs w:val="24"/>
        </w:rPr>
      </w:pPr>
      <w:r w:rsidRPr="004A6213">
        <w:rPr>
          <w:rFonts w:ascii="Times New Roman" w:eastAsia="Calibri" w:hAnsi="Times New Roman" w:cs="Times New Roman"/>
          <w:sz w:val="24"/>
          <w:szCs w:val="24"/>
        </w:rPr>
        <w:t>Develop or implement environmental protection measures as pe</w:t>
      </w:r>
      <w:r w:rsidR="000367F8" w:rsidRPr="004A6213">
        <w:rPr>
          <w:rFonts w:ascii="Times New Roman" w:eastAsia="Calibri" w:hAnsi="Times New Roman" w:cs="Times New Roman"/>
          <w:sz w:val="24"/>
          <w:szCs w:val="24"/>
        </w:rPr>
        <w:t xml:space="preserve">r Ethiopian Environmental Protection EIA </w:t>
      </w:r>
      <w:r w:rsidRPr="004A6213">
        <w:rPr>
          <w:rFonts w:ascii="Times New Roman" w:eastAsia="Calibri" w:hAnsi="Times New Roman" w:cs="Times New Roman"/>
          <w:sz w:val="24"/>
          <w:szCs w:val="24"/>
        </w:rPr>
        <w:t xml:space="preserve">guidelines. </w:t>
      </w:r>
    </w:p>
    <w:p w14:paraId="183437E3" w14:textId="77A19EEA" w:rsidR="0028286D" w:rsidRPr="004A6213" w:rsidRDefault="0028286D" w:rsidP="0028286D">
      <w:pPr>
        <w:numPr>
          <w:ilvl w:val="0"/>
          <w:numId w:val="19"/>
        </w:numPr>
        <w:spacing w:after="120" w:line="240" w:lineRule="auto"/>
        <w:rPr>
          <w:rFonts w:ascii="Times New Roman" w:eastAsia="Calibri" w:hAnsi="Times New Roman" w:cs="Times New Roman"/>
          <w:sz w:val="24"/>
          <w:szCs w:val="24"/>
        </w:rPr>
      </w:pPr>
      <w:r w:rsidRPr="004A6213">
        <w:rPr>
          <w:rFonts w:ascii="Times New Roman" w:eastAsia="Calibri" w:hAnsi="Times New Roman" w:cs="Times New Roman"/>
          <w:sz w:val="24"/>
          <w:szCs w:val="24"/>
        </w:rPr>
        <w:t xml:space="preserve">Make sure the contractor </w:t>
      </w:r>
      <w:r w:rsidR="000367F8" w:rsidRPr="004A6213">
        <w:rPr>
          <w:rFonts w:ascii="Times New Roman" w:eastAsia="Calibri" w:hAnsi="Times New Roman" w:cs="Times New Roman"/>
          <w:sz w:val="24"/>
          <w:szCs w:val="24"/>
        </w:rPr>
        <w:t>adheres</w:t>
      </w:r>
      <w:r w:rsidRPr="004A6213">
        <w:rPr>
          <w:rFonts w:ascii="Times New Roman" w:eastAsia="Calibri" w:hAnsi="Times New Roman" w:cs="Times New Roman"/>
          <w:sz w:val="24"/>
          <w:szCs w:val="24"/>
        </w:rPr>
        <w:t xml:space="preserve"> to green building strategies to reduce energy costs or minimize carbon output or other sources of harm to the environment.</w:t>
      </w:r>
    </w:p>
    <w:p w14:paraId="2650CF57" w14:textId="77777777" w:rsidR="0028286D" w:rsidRPr="004A6213" w:rsidRDefault="0028286D" w:rsidP="0028286D">
      <w:pPr>
        <w:numPr>
          <w:ilvl w:val="0"/>
          <w:numId w:val="19"/>
        </w:numPr>
        <w:spacing w:after="120" w:line="240" w:lineRule="auto"/>
        <w:rPr>
          <w:rFonts w:ascii="Times New Roman" w:eastAsia="Calibri" w:hAnsi="Times New Roman" w:cs="Times New Roman"/>
          <w:sz w:val="24"/>
          <w:szCs w:val="24"/>
        </w:rPr>
      </w:pPr>
      <w:r w:rsidRPr="004A6213">
        <w:rPr>
          <w:rFonts w:ascii="Times New Roman" w:eastAsia="Calibri" w:hAnsi="Times New Roman" w:cs="Times New Roman"/>
          <w:sz w:val="24"/>
          <w:szCs w:val="24"/>
        </w:rPr>
        <w:t xml:space="preserve">Proactive approach to mitigate any possible spills, quantifying for payment to contractor, regular monitoring of work as per contract.  </w:t>
      </w:r>
    </w:p>
    <w:p w14:paraId="052F0836" w14:textId="4E0A6D19" w:rsidR="0028286D" w:rsidRPr="004A6213" w:rsidRDefault="0028286D" w:rsidP="0028286D">
      <w:pPr>
        <w:numPr>
          <w:ilvl w:val="0"/>
          <w:numId w:val="19"/>
        </w:numPr>
        <w:spacing w:after="120" w:line="240" w:lineRule="auto"/>
        <w:rPr>
          <w:rFonts w:ascii="Times New Roman" w:eastAsia="Calibri" w:hAnsi="Times New Roman" w:cs="Times New Roman"/>
          <w:iCs/>
          <w:sz w:val="24"/>
          <w:szCs w:val="23"/>
          <w:lang w:val="en-US"/>
        </w:rPr>
      </w:pPr>
      <w:r w:rsidRPr="004A6213">
        <w:rPr>
          <w:rFonts w:ascii="Times New Roman" w:eastAsia="Calibri" w:hAnsi="Times New Roman" w:cs="Times New Roman"/>
          <w:sz w:val="24"/>
          <w:szCs w:val="24"/>
        </w:rPr>
        <w:t xml:space="preserve">Coordinate the commissioning and handing-over ceremony for the </w:t>
      </w:r>
      <w:r w:rsidR="000367F8" w:rsidRPr="004A6213">
        <w:rPr>
          <w:rFonts w:ascii="Times New Roman" w:eastAsia="Calibri" w:hAnsi="Times New Roman" w:cs="Times New Roman"/>
          <w:sz w:val="24"/>
          <w:szCs w:val="24"/>
        </w:rPr>
        <w:t xml:space="preserve">PUE hub </w:t>
      </w:r>
    </w:p>
    <w:p w14:paraId="785ABDA8" w14:textId="77777777" w:rsidR="0028286D" w:rsidRPr="004A6213" w:rsidRDefault="0028286D" w:rsidP="0028286D">
      <w:pPr>
        <w:numPr>
          <w:ilvl w:val="0"/>
          <w:numId w:val="19"/>
        </w:numPr>
        <w:spacing w:after="120" w:line="240" w:lineRule="auto"/>
        <w:rPr>
          <w:rFonts w:ascii="Times New Roman" w:eastAsia="Calibri" w:hAnsi="Times New Roman" w:cs="Times New Roman"/>
          <w:iCs/>
          <w:sz w:val="24"/>
          <w:szCs w:val="23"/>
          <w:lang w:val="en-US"/>
        </w:rPr>
      </w:pPr>
      <w:r w:rsidRPr="004A6213">
        <w:rPr>
          <w:rFonts w:ascii="Times New Roman" w:eastAsia="Calibri" w:hAnsi="Times New Roman" w:cs="Times New Roman"/>
          <w:sz w:val="24"/>
          <w:szCs w:val="24"/>
        </w:rPr>
        <w:t xml:space="preserve">Manage the defect and liability period by monitoring the building during this period and prepare a report which will serve as a closure to the construction contract.  </w:t>
      </w:r>
    </w:p>
    <w:p w14:paraId="4C2ABF28" w14:textId="77777777" w:rsidR="0028286D" w:rsidRPr="004A6213" w:rsidRDefault="0028286D" w:rsidP="0028286D">
      <w:pPr>
        <w:spacing w:after="120" w:line="240" w:lineRule="auto"/>
        <w:rPr>
          <w:rFonts w:ascii="Times New Roman" w:eastAsia="Calibri" w:hAnsi="Times New Roman" w:cs="Times New Roman"/>
          <w:sz w:val="24"/>
          <w:szCs w:val="24"/>
        </w:rPr>
      </w:pPr>
    </w:p>
    <w:p w14:paraId="1EF43561" w14:textId="77777777" w:rsidR="0028286D" w:rsidRPr="004A6213" w:rsidRDefault="0028286D" w:rsidP="0028286D">
      <w:pPr>
        <w:spacing w:after="120" w:line="240" w:lineRule="auto"/>
        <w:rPr>
          <w:rFonts w:ascii="Times New Roman" w:eastAsia="Calibri" w:hAnsi="Times New Roman" w:cs="Times New Roman"/>
          <w:iCs/>
          <w:sz w:val="24"/>
          <w:szCs w:val="23"/>
          <w:lang w:val="en-US"/>
        </w:rPr>
        <w:sectPr w:rsidR="0028286D" w:rsidRPr="004A6213" w:rsidSect="005979DC">
          <w:headerReference w:type="default" r:id="rId11"/>
          <w:footerReference w:type="default" r:id="rId12"/>
          <w:pgSz w:w="11906" w:h="16838"/>
          <w:pgMar w:top="1418" w:right="1196" w:bottom="1474" w:left="810" w:header="709" w:footer="709" w:gutter="0"/>
          <w:cols w:space="720"/>
          <w:docGrid w:linePitch="360"/>
        </w:sectPr>
      </w:pPr>
    </w:p>
    <w:p w14:paraId="19B08788" w14:textId="77777777" w:rsidR="0028286D" w:rsidRPr="004A6213" w:rsidRDefault="0028286D" w:rsidP="0028286D">
      <w:pPr>
        <w:spacing w:after="120" w:line="240" w:lineRule="auto"/>
        <w:rPr>
          <w:rFonts w:ascii="Times New Roman" w:eastAsia="Calibri" w:hAnsi="Times New Roman" w:cs="Times New Roman"/>
          <w:b/>
          <w:iCs/>
          <w:sz w:val="24"/>
          <w:szCs w:val="23"/>
          <w:lang w:val="en-US"/>
        </w:rPr>
      </w:pPr>
      <w:r w:rsidRPr="004A6213">
        <w:rPr>
          <w:rFonts w:ascii="Times New Roman" w:eastAsia="Calibri" w:hAnsi="Times New Roman" w:cs="Times New Roman"/>
          <w:b/>
          <w:iCs/>
          <w:sz w:val="24"/>
          <w:szCs w:val="23"/>
          <w:lang w:val="en-US"/>
        </w:rPr>
        <w:lastRenderedPageBreak/>
        <w:t>Deliverables</w:t>
      </w:r>
    </w:p>
    <w:tbl>
      <w:tblPr>
        <w:tblW w:w="100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7"/>
        <w:gridCol w:w="3950"/>
      </w:tblGrid>
      <w:tr w:rsidR="0028286D" w:rsidRPr="004A6213" w14:paraId="1AB8B2BD" w14:textId="77777777" w:rsidTr="00AB7465">
        <w:trPr>
          <w:trHeight w:val="432"/>
          <w:tblHeader/>
        </w:trPr>
        <w:tc>
          <w:tcPr>
            <w:tcW w:w="6147" w:type="dxa"/>
            <w:shd w:val="clear" w:color="auto" w:fill="auto"/>
            <w:vAlign w:val="center"/>
          </w:tcPr>
          <w:p w14:paraId="244C3636" w14:textId="77777777" w:rsidR="0028286D" w:rsidRPr="004A6213" w:rsidRDefault="0028286D" w:rsidP="0028286D">
            <w:pPr>
              <w:spacing w:line="240" w:lineRule="auto"/>
              <w:rPr>
                <w:rFonts w:ascii="Times New Roman" w:eastAsia="Calibri" w:hAnsi="Times New Roman" w:cs="Times New Roman"/>
                <w:b/>
                <w:bCs/>
                <w:sz w:val="20"/>
                <w:szCs w:val="20"/>
                <w:lang w:val="en-US"/>
              </w:rPr>
            </w:pPr>
            <w:r w:rsidRPr="004A6213">
              <w:rPr>
                <w:rFonts w:ascii="Times New Roman" w:eastAsia="Calibri" w:hAnsi="Times New Roman" w:cs="Times New Roman"/>
                <w:b/>
                <w:sz w:val="20"/>
                <w:szCs w:val="20"/>
                <w:lang w:val="en-US"/>
              </w:rPr>
              <w:t>Activities</w:t>
            </w:r>
          </w:p>
        </w:tc>
        <w:tc>
          <w:tcPr>
            <w:tcW w:w="3950" w:type="dxa"/>
            <w:shd w:val="clear" w:color="auto" w:fill="auto"/>
            <w:vAlign w:val="center"/>
          </w:tcPr>
          <w:p w14:paraId="1AC88C3D" w14:textId="77777777" w:rsidR="0028286D" w:rsidRPr="004A6213" w:rsidRDefault="0028286D" w:rsidP="0028286D">
            <w:pPr>
              <w:spacing w:line="240" w:lineRule="auto"/>
              <w:rPr>
                <w:rFonts w:ascii="Times New Roman" w:eastAsia="Calibri" w:hAnsi="Times New Roman" w:cs="Times New Roman"/>
                <w:b/>
                <w:bCs/>
                <w:sz w:val="20"/>
                <w:szCs w:val="20"/>
                <w:lang w:val="en-US"/>
              </w:rPr>
            </w:pPr>
            <w:r w:rsidRPr="004A6213">
              <w:rPr>
                <w:rFonts w:ascii="Times New Roman" w:eastAsia="Calibri" w:hAnsi="Times New Roman" w:cs="Times New Roman"/>
                <w:b/>
                <w:sz w:val="20"/>
                <w:szCs w:val="20"/>
                <w:lang w:val="en-US"/>
              </w:rPr>
              <w:t>Deliverables</w:t>
            </w:r>
          </w:p>
        </w:tc>
      </w:tr>
      <w:tr w:rsidR="0028286D" w:rsidRPr="004A6213" w14:paraId="33E5535A" w14:textId="77777777" w:rsidTr="00AB7465">
        <w:trPr>
          <w:trHeight w:val="164"/>
        </w:trPr>
        <w:tc>
          <w:tcPr>
            <w:tcW w:w="6147" w:type="dxa"/>
            <w:shd w:val="clear" w:color="auto" w:fill="auto"/>
          </w:tcPr>
          <w:p w14:paraId="3AADC770" w14:textId="77777777" w:rsidR="0028286D" w:rsidRPr="004A6213" w:rsidRDefault="0028286D" w:rsidP="0028286D">
            <w:pPr>
              <w:spacing w:after="240" w:line="240" w:lineRule="auto"/>
              <w:rPr>
                <w:rFonts w:ascii="Times New Roman" w:eastAsia="Verdana" w:hAnsi="Times New Roman" w:cs="Times New Roman"/>
                <w:sz w:val="20"/>
                <w:szCs w:val="20"/>
              </w:rPr>
            </w:pPr>
            <w:r w:rsidRPr="004A6213">
              <w:rPr>
                <w:rFonts w:ascii="Times New Roman" w:eastAsia="Verdana" w:hAnsi="Times New Roman" w:cs="Times New Roman"/>
                <w:sz w:val="20"/>
                <w:szCs w:val="20"/>
              </w:rPr>
              <w:t>Finalise architectural and related drawings</w:t>
            </w:r>
          </w:p>
        </w:tc>
        <w:tc>
          <w:tcPr>
            <w:tcW w:w="3950" w:type="dxa"/>
            <w:shd w:val="clear" w:color="auto" w:fill="auto"/>
            <w:vAlign w:val="center"/>
          </w:tcPr>
          <w:p w14:paraId="37C8F82B" w14:textId="77777777" w:rsidR="0028286D" w:rsidRPr="004A6213" w:rsidRDefault="0028286D" w:rsidP="0028286D">
            <w:pPr>
              <w:spacing w:line="240" w:lineRule="auto"/>
              <w:rPr>
                <w:rFonts w:ascii="Times New Roman" w:eastAsia="Calibri" w:hAnsi="Times New Roman" w:cs="Times New Roman"/>
                <w:bCs/>
                <w:sz w:val="20"/>
                <w:szCs w:val="20"/>
              </w:rPr>
            </w:pPr>
            <w:r w:rsidRPr="004A6213">
              <w:rPr>
                <w:rFonts w:ascii="Times New Roman" w:eastAsia="Calibri" w:hAnsi="Times New Roman" w:cs="Times New Roman"/>
                <w:bCs/>
                <w:sz w:val="20"/>
                <w:szCs w:val="20"/>
              </w:rPr>
              <w:t>Final Drawings of building</w:t>
            </w:r>
          </w:p>
        </w:tc>
      </w:tr>
      <w:tr w:rsidR="0028286D" w:rsidRPr="004A6213" w14:paraId="4C870176" w14:textId="77777777" w:rsidTr="00AB7465">
        <w:trPr>
          <w:trHeight w:val="328"/>
        </w:trPr>
        <w:tc>
          <w:tcPr>
            <w:tcW w:w="6147" w:type="dxa"/>
            <w:shd w:val="clear" w:color="auto" w:fill="auto"/>
          </w:tcPr>
          <w:p w14:paraId="7FBB7357" w14:textId="77777777" w:rsidR="0028286D" w:rsidRPr="004A6213" w:rsidRDefault="0028286D" w:rsidP="0028286D">
            <w:pPr>
              <w:spacing w:after="240" w:line="240" w:lineRule="auto"/>
              <w:rPr>
                <w:rFonts w:ascii="Times New Roman" w:eastAsia="Verdana" w:hAnsi="Times New Roman" w:cs="Times New Roman"/>
                <w:sz w:val="20"/>
                <w:szCs w:val="20"/>
              </w:rPr>
            </w:pPr>
            <w:r w:rsidRPr="004A6213">
              <w:rPr>
                <w:rFonts w:ascii="Times New Roman" w:eastAsia="Verdana" w:hAnsi="Times New Roman" w:cs="Times New Roman"/>
                <w:sz w:val="20"/>
                <w:szCs w:val="20"/>
              </w:rPr>
              <w:t>Acquire necessary permits</w:t>
            </w:r>
          </w:p>
        </w:tc>
        <w:tc>
          <w:tcPr>
            <w:tcW w:w="3950" w:type="dxa"/>
            <w:shd w:val="clear" w:color="auto" w:fill="auto"/>
            <w:vAlign w:val="center"/>
          </w:tcPr>
          <w:p w14:paraId="5544D407" w14:textId="77777777" w:rsidR="0028286D" w:rsidRPr="004A6213" w:rsidRDefault="0028286D" w:rsidP="0028286D">
            <w:pPr>
              <w:spacing w:line="240" w:lineRule="auto"/>
              <w:rPr>
                <w:rFonts w:ascii="Times New Roman" w:eastAsia="Calibri" w:hAnsi="Times New Roman" w:cs="Times New Roman"/>
                <w:bCs/>
                <w:sz w:val="20"/>
                <w:szCs w:val="20"/>
                <w:lang w:val="en-US"/>
              </w:rPr>
            </w:pPr>
            <w:r w:rsidRPr="004A6213">
              <w:rPr>
                <w:rFonts w:ascii="Times New Roman" w:eastAsia="Calibri" w:hAnsi="Times New Roman" w:cs="Times New Roman"/>
                <w:bCs/>
                <w:sz w:val="20"/>
                <w:szCs w:val="20"/>
                <w:lang w:val="en-US"/>
              </w:rPr>
              <w:t>Fire, building and EPA permits,  land title</w:t>
            </w:r>
          </w:p>
        </w:tc>
      </w:tr>
      <w:tr w:rsidR="0028286D" w:rsidRPr="004A6213" w14:paraId="7A82DE0A" w14:textId="77777777" w:rsidTr="00AB7465">
        <w:trPr>
          <w:trHeight w:val="233"/>
        </w:trPr>
        <w:tc>
          <w:tcPr>
            <w:tcW w:w="6147" w:type="dxa"/>
            <w:shd w:val="clear" w:color="auto" w:fill="auto"/>
          </w:tcPr>
          <w:p w14:paraId="724FDB70" w14:textId="77777777" w:rsidR="0028286D" w:rsidRPr="004A6213" w:rsidRDefault="0028286D" w:rsidP="0028286D">
            <w:pPr>
              <w:spacing w:after="240" w:line="240" w:lineRule="auto"/>
              <w:rPr>
                <w:rFonts w:ascii="Times New Roman" w:eastAsia="Verdana" w:hAnsi="Times New Roman" w:cs="Times New Roman"/>
                <w:sz w:val="20"/>
                <w:szCs w:val="20"/>
              </w:rPr>
            </w:pPr>
            <w:r w:rsidRPr="004A6213">
              <w:rPr>
                <w:rFonts w:ascii="Times New Roman" w:eastAsia="Verdana" w:hAnsi="Times New Roman" w:cs="Times New Roman"/>
                <w:sz w:val="20"/>
                <w:szCs w:val="20"/>
              </w:rPr>
              <w:t>Prepare Tender Documents</w:t>
            </w:r>
          </w:p>
        </w:tc>
        <w:tc>
          <w:tcPr>
            <w:tcW w:w="3950" w:type="dxa"/>
            <w:shd w:val="clear" w:color="auto" w:fill="auto"/>
            <w:vAlign w:val="center"/>
          </w:tcPr>
          <w:p w14:paraId="7CA25424" w14:textId="77777777" w:rsidR="0028286D" w:rsidRPr="004A6213" w:rsidRDefault="0028286D" w:rsidP="0028286D">
            <w:pPr>
              <w:spacing w:line="240" w:lineRule="auto"/>
              <w:rPr>
                <w:rFonts w:ascii="Times New Roman" w:eastAsia="Calibri" w:hAnsi="Times New Roman" w:cs="Times New Roman"/>
                <w:sz w:val="20"/>
                <w:szCs w:val="20"/>
                <w:lang w:val="en-US"/>
              </w:rPr>
            </w:pPr>
            <w:r w:rsidRPr="004A6213">
              <w:rPr>
                <w:rFonts w:ascii="Times New Roman" w:eastAsia="Calibri" w:hAnsi="Times New Roman" w:cs="Times New Roman"/>
                <w:sz w:val="20"/>
                <w:szCs w:val="20"/>
                <w:lang w:val="en-US"/>
              </w:rPr>
              <w:t>Tender Documents</w:t>
            </w:r>
          </w:p>
        </w:tc>
      </w:tr>
      <w:tr w:rsidR="0028286D" w:rsidRPr="004A6213" w14:paraId="26E6555B" w14:textId="77777777" w:rsidTr="00AB7465">
        <w:trPr>
          <w:trHeight w:val="197"/>
        </w:trPr>
        <w:tc>
          <w:tcPr>
            <w:tcW w:w="6147" w:type="dxa"/>
            <w:shd w:val="clear" w:color="auto" w:fill="auto"/>
          </w:tcPr>
          <w:p w14:paraId="098D144E" w14:textId="77777777" w:rsidR="0028286D" w:rsidRPr="004A6213" w:rsidRDefault="0028286D" w:rsidP="0028286D">
            <w:pPr>
              <w:spacing w:after="240" w:line="240" w:lineRule="auto"/>
              <w:rPr>
                <w:rFonts w:ascii="Times New Roman" w:eastAsia="Verdana" w:hAnsi="Times New Roman" w:cs="Times New Roman"/>
                <w:sz w:val="20"/>
                <w:szCs w:val="20"/>
              </w:rPr>
            </w:pPr>
            <w:r w:rsidRPr="004A6213">
              <w:rPr>
                <w:rFonts w:ascii="Times New Roman" w:eastAsia="Verdana" w:hAnsi="Times New Roman" w:cs="Times New Roman"/>
                <w:sz w:val="20"/>
                <w:szCs w:val="20"/>
              </w:rPr>
              <w:t>Advertise tender</w:t>
            </w:r>
          </w:p>
        </w:tc>
        <w:tc>
          <w:tcPr>
            <w:tcW w:w="3950" w:type="dxa"/>
            <w:shd w:val="clear" w:color="auto" w:fill="auto"/>
            <w:vAlign w:val="center"/>
          </w:tcPr>
          <w:p w14:paraId="0450B2C1" w14:textId="77777777" w:rsidR="0028286D" w:rsidRPr="004A6213" w:rsidRDefault="0028286D" w:rsidP="0028286D">
            <w:pPr>
              <w:spacing w:line="240" w:lineRule="auto"/>
              <w:rPr>
                <w:rFonts w:ascii="Times New Roman" w:eastAsia="Calibri" w:hAnsi="Times New Roman" w:cs="Times New Roman"/>
                <w:sz w:val="20"/>
                <w:szCs w:val="20"/>
                <w:lang w:val="en-US"/>
              </w:rPr>
            </w:pPr>
            <w:r w:rsidRPr="004A6213">
              <w:rPr>
                <w:rFonts w:ascii="Times New Roman" w:eastAsia="Calibri" w:hAnsi="Times New Roman" w:cs="Times New Roman"/>
                <w:sz w:val="20"/>
                <w:szCs w:val="20"/>
                <w:lang w:val="en-US"/>
              </w:rPr>
              <w:t xml:space="preserve">Newspaper advertisement </w:t>
            </w:r>
          </w:p>
        </w:tc>
      </w:tr>
      <w:tr w:rsidR="0028286D" w:rsidRPr="004A6213" w14:paraId="436CD389" w14:textId="77777777" w:rsidTr="00AB7465">
        <w:trPr>
          <w:trHeight w:val="170"/>
        </w:trPr>
        <w:tc>
          <w:tcPr>
            <w:tcW w:w="6147" w:type="dxa"/>
            <w:shd w:val="clear" w:color="auto" w:fill="auto"/>
          </w:tcPr>
          <w:p w14:paraId="6D654338" w14:textId="77777777" w:rsidR="0028286D" w:rsidRPr="004A6213" w:rsidRDefault="0028286D" w:rsidP="0028286D">
            <w:pPr>
              <w:spacing w:after="240" w:line="240" w:lineRule="auto"/>
              <w:rPr>
                <w:rFonts w:ascii="Times New Roman" w:eastAsia="Verdana" w:hAnsi="Times New Roman" w:cs="Times New Roman"/>
                <w:sz w:val="20"/>
                <w:szCs w:val="20"/>
              </w:rPr>
            </w:pPr>
            <w:r w:rsidRPr="004A6213">
              <w:rPr>
                <w:rFonts w:ascii="Times New Roman" w:eastAsia="Verdana" w:hAnsi="Times New Roman" w:cs="Times New Roman"/>
                <w:sz w:val="20"/>
                <w:szCs w:val="20"/>
              </w:rPr>
              <w:t>Prepare &amp; Submit Tender Evaluation Report</w:t>
            </w:r>
          </w:p>
        </w:tc>
        <w:tc>
          <w:tcPr>
            <w:tcW w:w="3950" w:type="dxa"/>
            <w:shd w:val="clear" w:color="auto" w:fill="auto"/>
            <w:vAlign w:val="center"/>
          </w:tcPr>
          <w:p w14:paraId="60D0C044" w14:textId="77777777" w:rsidR="0028286D" w:rsidRPr="004A6213" w:rsidRDefault="0028286D" w:rsidP="0028286D">
            <w:pPr>
              <w:spacing w:line="240" w:lineRule="auto"/>
              <w:rPr>
                <w:rFonts w:ascii="Times New Roman" w:eastAsia="Calibri" w:hAnsi="Times New Roman" w:cs="Times New Roman"/>
                <w:sz w:val="20"/>
                <w:szCs w:val="20"/>
                <w:lang w:val="en-US"/>
              </w:rPr>
            </w:pPr>
            <w:r w:rsidRPr="004A6213">
              <w:rPr>
                <w:rFonts w:ascii="Times New Roman" w:eastAsia="Calibri" w:hAnsi="Times New Roman" w:cs="Times New Roman"/>
                <w:sz w:val="20"/>
                <w:szCs w:val="20"/>
                <w:lang w:val="en-US"/>
              </w:rPr>
              <w:t>Tender Evaluation report</w:t>
            </w:r>
          </w:p>
        </w:tc>
      </w:tr>
      <w:tr w:rsidR="0028286D" w:rsidRPr="004A6213" w14:paraId="25E060A6" w14:textId="77777777" w:rsidTr="00AB7465">
        <w:trPr>
          <w:trHeight w:val="413"/>
        </w:trPr>
        <w:tc>
          <w:tcPr>
            <w:tcW w:w="6147" w:type="dxa"/>
            <w:shd w:val="clear" w:color="auto" w:fill="auto"/>
          </w:tcPr>
          <w:p w14:paraId="40FBF8A6" w14:textId="77777777" w:rsidR="0028286D" w:rsidRPr="004A6213" w:rsidRDefault="0028286D" w:rsidP="0028286D">
            <w:pPr>
              <w:spacing w:after="240" w:line="240" w:lineRule="auto"/>
              <w:rPr>
                <w:rFonts w:ascii="Times New Roman" w:eastAsia="Verdana" w:hAnsi="Times New Roman" w:cs="Times New Roman"/>
                <w:sz w:val="20"/>
                <w:szCs w:val="20"/>
              </w:rPr>
            </w:pPr>
            <w:r w:rsidRPr="004A6213">
              <w:rPr>
                <w:rFonts w:ascii="Times New Roman" w:eastAsia="Verdana" w:hAnsi="Times New Roman" w:cs="Times New Roman"/>
                <w:sz w:val="20"/>
                <w:szCs w:val="20"/>
              </w:rPr>
              <w:t>Appointment of Contractor (award contract including Pre-contractual Arrangement and handing over site)</w:t>
            </w:r>
          </w:p>
        </w:tc>
        <w:tc>
          <w:tcPr>
            <w:tcW w:w="3950" w:type="dxa"/>
            <w:shd w:val="clear" w:color="auto" w:fill="auto"/>
            <w:vAlign w:val="center"/>
          </w:tcPr>
          <w:p w14:paraId="1D7ED5E4" w14:textId="77777777" w:rsidR="0028286D" w:rsidRPr="004A6213" w:rsidRDefault="0028286D" w:rsidP="0028286D">
            <w:pPr>
              <w:spacing w:line="240" w:lineRule="auto"/>
              <w:rPr>
                <w:rFonts w:ascii="Times New Roman" w:eastAsia="Calibri" w:hAnsi="Times New Roman" w:cs="Times New Roman"/>
                <w:sz w:val="20"/>
                <w:szCs w:val="20"/>
                <w:lang w:val="en-US"/>
              </w:rPr>
            </w:pPr>
            <w:r w:rsidRPr="004A6213">
              <w:rPr>
                <w:rFonts w:ascii="Times New Roman" w:eastAsia="Calibri" w:hAnsi="Times New Roman" w:cs="Times New Roman"/>
                <w:sz w:val="20"/>
                <w:szCs w:val="20"/>
                <w:lang w:val="en-US"/>
              </w:rPr>
              <w:t>Contract award documents</w:t>
            </w:r>
          </w:p>
        </w:tc>
      </w:tr>
      <w:tr w:rsidR="0028286D" w:rsidRPr="004A6213" w14:paraId="55F4D25B" w14:textId="77777777" w:rsidTr="00AB7465">
        <w:trPr>
          <w:trHeight w:val="393"/>
        </w:trPr>
        <w:tc>
          <w:tcPr>
            <w:tcW w:w="6147" w:type="dxa"/>
            <w:shd w:val="clear" w:color="auto" w:fill="auto"/>
          </w:tcPr>
          <w:p w14:paraId="2BE88B76" w14:textId="77777777" w:rsidR="0028286D" w:rsidRPr="004A6213" w:rsidRDefault="0028286D" w:rsidP="0028286D">
            <w:pPr>
              <w:spacing w:after="240" w:line="240" w:lineRule="auto"/>
              <w:rPr>
                <w:rFonts w:ascii="Times New Roman" w:eastAsia="Verdana" w:hAnsi="Times New Roman" w:cs="Times New Roman"/>
                <w:sz w:val="20"/>
                <w:szCs w:val="20"/>
              </w:rPr>
            </w:pPr>
            <w:r w:rsidRPr="004A6213">
              <w:rPr>
                <w:rFonts w:ascii="Times New Roman" w:eastAsia="Verdana" w:hAnsi="Times New Roman" w:cs="Times New Roman"/>
                <w:sz w:val="20"/>
                <w:szCs w:val="20"/>
              </w:rPr>
              <w:t>Facilitate Initial payment</w:t>
            </w:r>
          </w:p>
        </w:tc>
        <w:tc>
          <w:tcPr>
            <w:tcW w:w="3950" w:type="dxa"/>
            <w:shd w:val="clear" w:color="auto" w:fill="auto"/>
            <w:vAlign w:val="center"/>
          </w:tcPr>
          <w:p w14:paraId="133AE877" w14:textId="77777777" w:rsidR="0028286D" w:rsidRPr="004A6213" w:rsidRDefault="0028286D" w:rsidP="0028286D">
            <w:pPr>
              <w:spacing w:line="240" w:lineRule="auto"/>
              <w:rPr>
                <w:rFonts w:ascii="Times New Roman" w:eastAsia="Calibri" w:hAnsi="Times New Roman" w:cs="Times New Roman"/>
                <w:sz w:val="20"/>
                <w:szCs w:val="20"/>
                <w:lang w:val="en-US"/>
              </w:rPr>
            </w:pPr>
            <w:r w:rsidRPr="004A6213">
              <w:rPr>
                <w:rFonts w:ascii="Times New Roman" w:eastAsia="Calibri" w:hAnsi="Times New Roman" w:cs="Times New Roman"/>
                <w:sz w:val="20"/>
                <w:szCs w:val="20"/>
                <w:lang w:val="en-US"/>
              </w:rPr>
              <w:t>Signed document noting payment made</w:t>
            </w:r>
          </w:p>
        </w:tc>
      </w:tr>
      <w:tr w:rsidR="0028286D" w:rsidRPr="004A6213" w14:paraId="10C09B99" w14:textId="77777777" w:rsidTr="00AB7465">
        <w:trPr>
          <w:trHeight w:val="393"/>
        </w:trPr>
        <w:tc>
          <w:tcPr>
            <w:tcW w:w="6147" w:type="dxa"/>
            <w:shd w:val="clear" w:color="auto" w:fill="auto"/>
          </w:tcPr>
          <w:p w14:paraId="2C36BE95" w14:textId="77777777" w:rsidR="0028286D" w:rsidRPr="004A6213" w:rsidRDefault="0028286D" w:rsidP="0028286D">
            <w:pPr>
              <w:spacing w:after="240" w:line="240" w:lineRule="auto"/>
              <w:rPr>
                <w:rFonts w:ascii="Times New Roman" w:eastAsia="Verdana" w:hAnsi="Times New Roman" w:cs="Times New Roman"/>
                <w:sz w:val="20"/>
                <w:szCs w:val="20"/>
              </w:rPr>
            </w:pPr>
            <w:r w:rsidRPr="004A6213">
              <w:rPr>
                <w:rFonts w:ascii="Times New Roman" w:eastAsia="Verdana" w:hAnsi="Times New Roman" w:cs="Times New Roman"/>
                <w:sz w:val="20"/>
                <w:szCs w:val="20"/>
              </w:rPr>
              <w:t>Progress review and second payment</w:t>
            </w:r>
          </w:p>
        </w:tc>
        <w:tc>
          <w:tcPr>
            <w:tcW w:w="3950" w:type="dxa"/>
            <w:shd w:val="clear" w:color="auto" w:fill="auto"/>
            <w:vAlign w:val="center"/>
          </w:tcPr>
          <w:p w14:paraId="4B3A2595" w14:textId="77777777" w:rsidR="0028286D" w:rsidRPr="004A6213" w:rsidRDefault="0028286D" w:rsidP="0028286D">
            <w:pPr>
              <w:spacing w:line="240" w:lineRule="auto"/>
              <w:rPr>
                <w:rFonts w:ascii="Times New Roman" w:eastAsia="Calibri" w:hAnsi="Times New Roman" w:cs="Times New Roman"/>
                <w:sz w:val="20"/>
                <w:szCs w:val="20"/>
                <w:lang w:val="en-US"/>
              </w:rPr>
            </w:pPr>
            <w:r w:rsidRPr="004A6213">
              <w:rPr>
                <w:rFonts w:ascii="Times New Roman" w:eastAsia="Calibri" w:hAnsi="Times New Roman" w:cs="Times New Roman"/>
                <w:sz w:val="20"/>
                <w:szCs w:val="20"/>
                <w:lang w:val="en-US"/>
              </w:rPr>
              <w:t>Progress Report and signed document noting payment made</w:t>
            </w:r>
          </w:p>
        </w:tc>
      </w:tr>
      <w:tr w:rsidR="0028286D" w:rsidRPr="004A6213" w14:paraId="381FFD52" w14:textId="77777777" w:rsidTr="00AB7465">
        <w:trPr>
          <w:trHeight w:val="393"/>
        </w:trPr>
        <w:tc>
          <w:tcPr>
            <w:tcW w:w="6147" w:type="dxa"/>
            <w:shd w:val="clear" w:color="auto" w:fill="auto"/>
          </w:tcPr>
          <w:p w14:paraId="481E0796" w14:textId="6E86A307" w:rsidR="0028286D" w:rsidRPr="004A6213" w:rsidRDefault="0028286D" w:rsidP="0028286D">
            <w:pPr>
              <w:spacing w:after="240" w:line="240" w:lineRule="auto"/>
              <w:rPr>
                <w:rFonts w:ascii="Times New Roman" w:eastAsia="Verdana" w:hAnsi="Times New Roman" w:cs="Times New Roman"/>
                <w:sz w:val="20"/>
                <w:szCs w:val="20"/>
              </w:rPr>
            </w:pPr>
            <w:r w:rsidRPr="004A6213">
              <w:rPr>
                <w:rFonts w:ascii="Times New Roman" w:eastAsia="Verdana" w:hAnsi="Times New Roman" w:cs="Times New Roman"/>
                <w:sz w:val="20"/>
                <w:szCs w:val="20"/>
              </w:rPr>
              <w:t xml:space="preserve">Review third </w:t>
            </w:r>
            <w:r w:rsidR="0069667E" w:rsidRPr="004A6213">
              <w:rPr>
                <w:rFonts w:ascii="Times New Roman" w:eastAsia="Verdana" w:hAnsi="Times New Roman" w:cs="Times New Roman"/>
                <w:sz w:val="20"/>
                <w:szCs w:val="20"/>
              </w:rPr>
              <w:t>payment (</w:t>
            </w:r>
            <w:r w:rsidRPr="004A6213">
              <w:rPr>
                <w:rFonts w:ascii="Times New Roman" w:eastAsia="Verdana" w:hAnsi="Times New Roman" w:cs="Times New Roman"/>
                <w:sz w:val="20"/>
                <w:szCs w:val="20"/>
              </w:rPr>
              <w:t>building is complete)</w:t>
            </w:r>
          </w:p>
        </w:tc>
        <w:tc>
          <w:tcPr>
            <w:tcW w:w="3950" w:type="dxa"/>
            <w:shd w:val="clear" w:color="auto" w:fill="auto"/>
            <w:vAlign w:val="center"/>
          </w:tcPr>
          <w:p w14:paraId="4315D883" w14:textId="77777777" w:rsidR="0028286D" w:rsidRPr="004A6213" w:rsidRDefault="0028286D" w:rsidP="0028286D">
            <w:pPr>
              <w:spacing w:line="240" w:lineRule="auto"/>
              <w:rPr>
                <w:rFonts w:ascii="Times New Roman" w:eastAsia="Calibri" w:hAnsi="Times New Roman" w:cs="Times New Roman"/>
                <w:sz w:val="20"/>
                <w:szCs w:val="20"/>
                <w:lang w:val="en-US"/>
              </w:rPr>
            </w:pPr>
            <w:r w:rsidRPr="004A6213">
              <w:rPr>
                <w:rFonts w:ascii="Times New Roman" w:eastAsia="Calibri" w:hAnsi="Times New Roman" w:cs="Times New Roman"/>
                <w:sz w:val="20"/>
                <w:szCs w:val="20"/>
                <w:lang w:val="en-US"/>
              </w:rPr>
              <w:t>Progress Report and Certificate of completion, signed document noting payment made</w:t>
            </w:r>
          </w:p>
        </w:tc>
      </w:tr>
      <w:tr w:rsidR="0028286D" w:rsidRPr="004A6213" w14:paraId="63FE4783" w14:textId="77777777" w:rsidTr="00AB7465">
        <w:trPr>
          <w:trHeight w:val="393"/>
        </w:trPr>
        <w:tc>
          <w:tcPr>
            <w:tcW w:w="6147" w:type="dxa"/>
            <w:shd w:val="clear" w:color="auto" w:fill="auto"/>
          </w:tcPr>
          <w:p w14:paraId="3E460390" w14:textId="19599FF4" w:rsidR="0028286D" w:rsidRPr="004A6213" w:rsidRDefault="0028286D" w:rsidP="0028286D">
            <w:pPr>
              <w:spacing w:after="240" w:line="240" w:lineRule="auto"/>
              <w:rPr>
                <w:rFonts w:ascii="Times New Roman" w:eastAsia="Verdana" w:hAnsi="Times New Roman" w:cs="Times New Roman"/>
                <w:sz w:val="20"/>
                <w:szCs w:val="20"/>
              </w:rPr>
            </w:pPr>
            <w:r w:rsidRPr="004A6213">
              <w:rPr>
                <w:rFonts w:ascii="Times New Roman" w:eastAsia="Verdana" w:hAnsi="Times New Roman" w:cs="Times New Roman"/>
                <w:sz w:val="20"/>
                <w:szCs w:val="20"/>
              </w:rPr>
              <w:t xml:space="preserve">Commissioning and handing-over ceremony for </w:t>
            </w:r>
            <w:r w:rsidR="00A34EB1" w:rsidRPr="004A6213">
              <w:rPr>
                <w:rFonts w:ascii="Times New Roman" w:eastAsia="Verdana" w:hAnsi="Times New Roman" w:cs="Times New Roman"/>
                <w:sz w:val="20"/>
                <w:szCs w:val="20"/>
              </w:rPr>
              <w:t>PUE hub</w:t>
            </w:r>
          </w:p>
        </w:tc>
        <w:tc>
          <w:tcPr>
            <w:tcW w:w="3950" w:type="dxa"/>
            <w:shd w:val="clear" w:color="auto" w:fill="auto"/>
            <w:vAlign w:val="center"/>
          </w:tcPr>
          <w:p w14:paraId="1F037DD0" w14:textId="77777777" w:rsidR="0028286D" w:rsidRPr="004A6213" w:rsidRDefault="0028286D" w:rsidP="0028286D">
            <w:pPr>
              <w:spacing w:line="240" w:lineRule="auto"/>
              <w:rPr>
                <w:rFonts w:ascii="Times New Roman" w:eastAsia="Calibri" w:hAnsi="Times New Roman" w:cs="Times New Roman"/>
                <w:sz w:val="20"/>
                <w:szCs w:val="20"/>
              </w:rPr>
            </w:pPr>
            <w:r w:rsidRPr="004A6213">
              <w:rPr>
                <w:rFonts w:ascii="Times New Roman" w:eastAsia="Calibri" w:hAnsi="Times New Roman" w:cs="Times New Roman"/>
                <w:sz w:val="20"/>
                <w:szCs w:val="20"/>
              </w:rPr>
              <w:t>Durbar report</w:t>
            </w:r>
          </w:p>
        </w:tc>
      </w:tr>
      <w:tr w:rsidR="0028286D" w:rsidRPr="004A6213" w14:paraId="59C34147" w14:textId="77777777" w:rsidTr="00AB7465">
        <w:trPr>
          <w:trHeight w:val="393"/>
        </w:trPr>
        <w:tc>
          <w:tcPr>
            <w:tcW w:w="6147" w:type="dxa"/>
            <w:shd w:val="clear" w:color="auto" w:fill="auto"/>
          </w:tcPr>
          <w:p w14:paraId="2D0A5A36" w14:textId="6E75D1F5" w:rsidR="0028286D" w:rsidRPr="004A6213" w:rsidRDefault="0028286D" w:rsidP="0028286D">
            <w:pPr>
              <w:spacing w:after="240" w:line="240" w:lineRule="auto"/>
              <w:rPr>
                <w:rFonts w:ascii="Times New Roman" w:eastAsia="Verdana" w:hAnsi="Times New Roman" w:cs="Times New Roman"/>
                <w:sz w:val="20"/>
                <w:szCs w:val="20"/>
              </w:rPr>
            </w:pPr>
            <w:r w:rsidRPr="004A6213">
              <w:rPr>
                <w:rFonts w:ascii="Times New Roman" w:eastAsia="Verdana" w:hAnsi="Times New Roman" w:cs="Times New Roman"/>
                <w:sz w:val="20"/>
                <w:szCs w:val="20"/>
              </w:rPr>
              <w:t>Manage Defects Liability Period (</w:t>
            </w:r>
            <w:r w:rsidR="00A34EB1" w:rsidRPr="004A6213">
              <w:rPr>
                <w:rFonts w:ascii="Times New Roman" w:eastAsia="Verdana" w:hAnsi="Times New Roman" w:cs="Times New Roman"/>
                <w:sz w:val="20"/>
                <w:szCs w:val="20"/>
              </w:rPr>
              <w:t xml:space="preserve">4 </w:t>
            </w:r>
            <w:r w:rsidRPr="004A6213">
              <w:rPr>
                <w:rFonts w:ascii="Times New Roman" w:eastAsia="Verdana" w:hAnsi="Times New Roman" w:cs="Times New Roman"/>
                <w:sz w:val="20"/>
                <w:szCs w:val="20"/>
              </w:rPr>
              <w:t xml:space="preserve">months) </w:t>
            </w:r>
            <w:r w:rsidR="00A34EB1" w:rsidRPr="004A6213">
              <w:rPr>
                <w:rFonts w:ascii="Times New Roman" w:eastAsia="Verdana" w:hAnsi="Times New Roman" w:cs="Times New Roman"/>
                <w:sz w:val="20"/>
                <w:szCs w:val="20"/>
              </w:rPr>
              <w:t xml:space="preserve">March to June 2023 </w:t>
            </w:r>
          </w:p>
        </w:tc>
        <w:tc>
          <w:tcPr>
            <w:tcW w:w="3950" w:type="dxa"/>
            <w:shd w:val="clear" w:color="auto" w:fill="auto"/>
            <w:vAlign w:val="center"/>
          </w:tcPr>
          <w:p w14:paraId="33944261" w14:textId="2CDF9BE4" w:rsidR="0028286D" w:rsidRPr="004A6213" w:rsidRDefault="0028286D" w:rsidP="0028286D">
            <w:pPr>
              <w:spacing w:line="240" w:lineRule="auto"/>
              <w:rPr>
                <w:rFonts w:ascii="Times New Roman" w:eastAsia="Calibri" w:hAnsi="Times New Roman" w:cs="Times New Roman"/>
                <w:sz w:val="20"/>
                <w:szCs w:val="20"/>
              </w:rPr>
            </w:pPr>
            <w:r w:rsidRPr="004A6213">
              <w:rPr>
                <w:rFonts w:ascii="Times New Roman" w:eastAsia="Calibri" w:hAnsi="Times New Roman" w:cs="Times New Roman"/>
                <w:sz w:val="20"/>
                <w:szCs w:val="20"/>
              </w:rPr>
              <w:t>Defects Liability report</w:t>
            </w:r>
          </w:p>
        </w:tc>
      </w:tr>
    </w:tbl>
    <w:p w14:paraId="32AC356C" w14:textId="77777777" w:rsidR="0028286D" w:rsidRPr="004A6213" w:rsidRDefault="0028286D" w:rsidP="0028286D">
      <w:pPr>
        <w:spacing w:after="240" w:line="240" w:lineRule="atLeast"/>
        <w:rPr>
          <w:rFonts w:ascii="Times New Roman" w:eastAsia="Verdana" w:hAnsi="Times New Roman" w:cs="Times New Roman"/>
          <w:sz w:val="24"/>
          <w:szCs w:val="24"/>
          <w:lang w:val="en-US"/>
        </w:rPr>
      </w:pPr>
    </w:p>
    <w:p w14:paraId="138A2C54" w14:textId="77777777" w:rsidR="0028286D" w:rsidRPr="004A6213" w:rsidRDefault="0028286D" w:rsidP="0028286D">
      <w:pPr>
        <w:spacing w:line="240" w:lineRule="atLeast"/>
        <w:rPr>
          <w:rFonts w:ascii="Times New Roman" w:eastAsia="Verdana" w:hAnsi="Times New Roman" w:cs="Times New Roman"/>
          <w:sz w:val="24"/>
          <w:szCs w:val="24"/>
          <w:lang w:val="en-US"/>
        </w:rPr>
      </w:pPr>
      <w:r w:rsidRPr="004A6213">
        <w:rPr>
          <w:rFonts w:ascii="Times New Roman" w:eastAsia="Verdana" w:hAnsi="Times New Roman" w:cs="Times New Roman"/>
          <w:b/>
          <w:sz w:val="24"/>
          <w:szCs w:val="24"/>
        </w:rPr>
        <w:t>Terms and Conditions</w:t>
      </w:r>
    </w:p>
    <w:p w14:paraId="36D35FEB" w14:textId="2914C097" w:rsidR="0028286D" w:rsidRPr="004A6213" w:rsidRDefault="0028286D" w:rsidP="0028286D">
      <w:pPr>
        <w:spacing w:after="240" w:line="240" w:lineRule="atLeast"/>
        <w:rPr>
          <w:rFonts w:ascii="Times New Roman" w:eastAsia="Verdana" w:hAnsi="Times New Roman" w:cs="Times New Roman"/>
          <w:sz w:val="24"/>
          <w:szCs w:val="24"/>
        </w:rPr>
      </w:pPr>
      <w:r w:rsidRPr="004A6213">
        <w:rPr>
          <w:rFonts w:ascii="Times New Roman" w:eastAsia="Verdana" w:hAnsi="Times New Roman" w:cs="Times New Roman"/>
          <w:sz w:val="24"/>
          <w:szCs w:val="24"/>
        </w:rPr>
        <w:t xml:space="preserve">The consultant (s) will propose a competitive bulk fee to cover professional fees. </w:t>
      </w:r>
      <w:r w:rsidR="00B80E8A" w:rsidRPr="004A6213">
        <w:rPr>
          <w:rFonts w:ascii="Times New Roman" w:eastAsia="Verdana" w:hAnsi="Times New Roman" w:cs="Times New Roman"/>
          <w:sz w:val="24"/>
          <w:szCs w:val="24"/>
        </w:rPr>
        <w:t xml:space="preserve">Mercy </w:t>
      </w:r>
      <w:r w:rsidR="00A4008B" w:rsidRPr="004A6213">
        <w:rPr>
          <w:rFonts w:ascii="Times New Roman" w:eastAsia="Verdana" w:hAnsi="Times New Roman" w:cs="Times New Roman"/>
          <w:sz w:val="24"/>
          <w:szCs w:val="24"/>
        </w:rPr>
        <w:t>Corps will</w:t>
      </w:r>
      <w:r w:rsidRPr="004A6213">
        <w:rPr>
          <w:rFonts w:ascii="Times New Roman" w:eastAsia="Verdana" w:hAnsi="Times New Roman" w:cs="Times New Roman"/>
          <w:sz w:val="24"/>
          <w:szCs w:val="24"/>
        </w:rPr>
        <w:t xml:space="preserve"> provide logistics support to make the consultant(s) work effectively.  </w:t>
      </w:r>
    </w:p>
    <w:p w14:paraId="66138632" w14:textId="1F847A09" w:rsidR="0028286D" w:rsidRPr="004A6213" w:rsidRDefault="00A4008B" w:rsidP="0028286D">
      <w:pPr>
        <w:spacing w:after="240" w:line="240" w:lineRule="atLeast"/>
        <w:rPr>
          <w:rFonts w:ascii="Times New Roman" w:eastAsia="Verdana" w:hAnsi="Times New Roman" w:cs="Times New Roman"/>
          <w:bCs/>
          <w:iCs/>
          <w:sz w:val="24"/>
          <w:szCs w:val="24"/>
        </w:rPr>
      </w:pPr>
      <w:r w:rsidRPr="004A6213">
        <w:rPr>
          <w:rFonts w:ascii="Times New Roman" w:eastAsia="Verdana" w:hAnsi="Times New Roman" w:cs="Times New Roman"/>
          <w:bCs/>
          <w:iCs/>
          <w:sz w:val="24"/>
          <w:szCs w:val="24"/>
        </w:rPr>
        <w:t>Mercy Corps reserves</w:t>
      </w:r>
      <w:r w:rsidR="0028286D" w:rsidRPr="004A6213">
        <w:rPr>
          <w:rFonts w:ascii="Times New Roman" w:eastAsia="Verdana" w:hAnsi="Times New Roman" w:cs="Times New Roman"/>
          <w:bCs/>
          <w:iCs/>
          <w:sz w:val="24"/>
          <w:szCs w:val="24"/>
        </w:rPr>
        <w:t xml:space="preserve"> the right to negotiate this fee as part of the contract award process. This may be done taking in consideration budgetary concerns and </w:t>
      </w:r>
      <w:r w:rsidRPr="004A6213">
        <w:rPr>
          <w:rFonts w:ascii="Times New Roman" w:eastAsia="Verdana" w:hAnsi="Times New Roman" w:cs="Times New Roman"/>
          <w:bCs/>
          <w:iCs/>
          <w:sz w:val="24"/>
          <w:szCs w:val="24"/>
        </w:rPr>
        <w:t xml:space="preserve">Mercy </w:t>
      </w:r>
      <w:r w:rsidR="00BA4306" w:rsidRPr="004A6213">
        <w:rPr>
          <w:rFonts w:ascii="Times New Roman" w:eastAsia="Verdana" w:hAnsi="Times New Roman" w:cs="Times New Roman"/>
          <w:bCs/>
          <w:iCs/>
          <w:sz w:val="24"/>
          <w:szCs w:val="24"/>
        </w:rPr>
        <w:t>Corps policy</w:t>
      </w:r>
      <w:r w:rsidR="0028286D" w:rsidRPr="004A6213">
        <w:rPr>
          <w:rFonts w:ascii="Times New Roman" w:eastAsia="Verdana" w:hAnsi="Times New Roman" w:cs="Times New Roman"/>
          <w:bCs/>
          <w:iCs/>
          <w:sz w:val="24"/>
          <w:szCs w:val="24"/>
        </w:rPr>
        <w:t xml:space="preserve">. </w:t>
      </w:r>
    </w:p>
    <w:p w14:paraId="1610257A" w14:textId="63C4B988" w:rsidR="0028286D" w:rsidRPr="004A6213" w:rsidRDefault="0028286D" w:rsidP="0028286D">
      <w:pPr>
        <w:spacing w:after="240" w:line="240" w:lineRule="atLeast"/>
        <w:rPr>
          <w:rFonts w:ascii="Times New Roman" w:eastAsia="Verdana" w:hAnsi="Times New Roman" w:cs="Times New Roman"/>
          <w:bCs/>
          <w:iCs/>
          <w:sz w:val="24"/>
          <w:szCs w:val="24"/>
        </w:rPr>
      </w:pPr>
      <w:r w:rsidRPr="004A6213">
        <w:rPr>
          <w:rFonts w:ascii="Times New Roman" w:eastAsia="Verdana" w:hAnsi="Times New Roman" w:cs="Times New Roman"/>
          <w:bCs/>
          <w:iCs/>
          <w:sz w:val="24"/>
          <w:szCs w:val="24"/>
        </w:rPr>
        <w:t>The Consultant reports to the</w:t>
      </w:r>
      <w:r w:rsidR="00BA4306" w:rsidRPr="004A6213">
        <w:rPr>
          <w:rFonts w:ascii="Times New Roman" w:eastAsia="Verdana" w:hAnsi="Times New Roman" w:cs="Times New Roman"/>
          <w:bCs/>
          <w:iCs/>
          <w:sz w:val="24"/>
          <w:szCs w:val="24"/>
        </w:rPr>
        <w:t xml:space="preserve"> Team Lead Enter Energy Ethiopia.</w:t>
      </w:r>
      <w:r w:rsidRPr="004A6213">
        <w:rPr>
          <w:rFonts w:ascii="Times New Roman" w:eastAsia="Verdana" w:hAnsi="Times New Roman" w:cs="Times New Roman"/>
          <w:bCs/>
          <w:iCs/>
          <w:sz w:val="24"/>
          <w:szCs w:val="24"/>
        </w:rPr>
        <w:t xml:space="preserve"> </w:t>
      </w:r>
    </w:p>
    <w:p w14:paraId="047A6FB9" w14:textId="77777777" w:rsidR="0028286D" w:rsidRPr="004A6213" w:rsidRDefault="0028286D" w:rsidP="0028286D">
      <w:pPr>
        <w:spacing w:line="240" w:lineRule="atLeast"/>
        <w:rPr>
          <w:rFonts w:ascii="Times New Roman" w:eastAsia="Verdana" w:hAnsi="Times New Roman" w:cs="Times New Roman"/>
          <w:sz w:val="24"/>
          <w:szCs w:val="24"/>
          <w:lang w:val="en-US"/>
        </w:rPr>
      </w:pPr>
      <w:r w:rsidRPr="004A6213">
        <w:rPr>
          <w:rFonts w:ascii="Times New Roman" w:eastAsia="Verdana" w:hAnsi="Times New Roman" w:cs="Times New Roman"/>
          <w:b/>
          <w:sz w:val="24"/>
          <w:szCs w:val="24"/>
        </w:rPr>
        <w:t>Level of Effort Required and Timeline</w:t>
      </w:r>
    </w:p>
    <w:p w14:paraId="681CBABC" w14:textId="10BA3883" w:rsidR="0028286D" w:rsidRPr="004A6213" w:rsidRDefault="0028286D" w:rsidP="00B30F19">
      <w:pPr>
        <w:spacing w:after="240" w:line="240" w:lineRule="atLeast"/>
        <w:jc w:val="both"/>
        <w:rPr>
          <w:rFonts w:ascii="Times New Roman" w:eastAsia="Verdana" w:hAnsi="Times New Roman" w:cs="Times New Roman"/>
          <w:bCs/>
          <w:iCs/>
          <w:sz w:val="24"/>
          <w:szCs w:val="24"/>
        </w:rPr>
      </w:pPr>
      <w:r w:rsidRPr="004A6213">
        <w:rPr>
          <w:rFonts w:ascii="Times New Roman" w:eastAsia="Verdana" w:hAnsi="Times New Roman" w:cs="Times New Roman"/>
          <w:bCs/>
          <w:iCs/>
          <w:sz w:val="24"/>
          <w:szCs w:val="24"/>
        </w:rPr>
        <w:t xml:space="preserve">The assignment period (including the building) is estimated </w:t>
      </w:r>
      <w:r w:rsidR="00427E38" w:rsidRPr="004A6213">
        <w:rPr>
          <w:rFonts w:ascii="Times New Roman" w:eastAsia="Verdana" w:hAnsi="Times New Roman" w:cs="Times New Roman"/>
          <w:bCs/>
          <w:iCs/>
          <w:sz w:val="24"/>
          <w:szCs w:val="24"/>
        </w:rPr>
        <w:t xml:space="preserve">from October </w:t>
      </w:r>
      <w:r w:rsidR="002873A5" w:rsidRPr="004A6213">
        <w:rPr>
          <w:rFonts w:ascii="Times New Roman" w:eastAsia="Verdana" w:hAnsi="Times New Roman" w:cs="Times New Roman"/>
          <w:bCs/>
          <w:iCs/>
          <w:sz w:val="24"/>
          <w:szCs w:val="24"/>
        </w:rPr>
        <w:t xml:space="preserve">2022 </w:t>
      </w:r>
      <w:r w:rsidR="00042EEA" w:rsidRPr="004A6213">
        <w:rPr>
          <w:rFonts w:ascii="Times New Roman" w:eastAsia="Verdana" w:hAnsi="Times New Roman" w:cs="Times New Roman"/>
          <w:bCs/>
          <w:iCs/>
          <w:sz w:val="24"/>
          <w:szCs w:val="24"/>
        </w:rPr>
        <w:t>to June 2023</w:t>
      </w:r>
      <w:r w:rsidRPr="004A6213">
        <w:rPr>
          <w:rFonts w:ascii="Times New Roman" w:eastAsia="Verdana" w:hAnsi="Times New Roman" w:cs="Times New Roman"/>
          <w:bCs/>
          <w:iCs/>
          <w:sz w:val="24"/>
          <w:szCs w:val="24"/>
        </w:rPr>
        <w:t xml:space="preserve">. In addition to there is a </w:t>
      </w:r>
      <w:r w:rsidR="00A34EB1" w:rsidRPr="004A6213">
        <w:rPr>
          <w:rFonts w:ascii="Times New Roman" w:eastAsia="Verdana" w:hAnsi="Times New Roman" w:cs="Times New Roman"/>
          <w:bCs/>
          <w:iCs/>
          <w:sz w:val="24"/>
          <w:szCs w:val="24"/>
        </w:rPr>
        <w:t>4</w:t>
      </w:r>
      <w:r w:rsidR="004F10FE" w:rsidRPr="004A6213">
        <w:rPr>
          <w:rFonts w:ascii="Times New Roman" w:eastAsia="Verdana" w:hAnsi="Times New Roman" w:cs="Times New Roman"/>
          <w:bCs/>
          <w:iCs/>
          <w:sz w:val="24"/>
          <w:szCs w:val="24"/>
        </w:rPr>
        <w:t>-month</w:t>
      </w:r>
      <w:r w:rsidRPr="004A6213">
        <w:rPr>
          <w:rFonts w:ascii="Times New Roman" w:eastAsia="Verdana" w:hAnsi="Times New Roman" w:cs="Times New Roman"/>
          <w:bCs/>
          <w:iCs/>
          <w:sz w:val="24"/>
          <w:szCs w:val="24"/>
        </w:rPr>
        <w:t xml:space="preserve"> Defect and Liability Period which ends in</w:t>
      </w:r>
      <w:r w:rsidR="00A34EB1" w:rsidRPr="004A6213">
        <w:rPr>
          <w:rFonts w:ascii="Times New Roman" w:eastAsia="Verdana" w:hAnsi="Times New Roman" w:cs="Times New Roman"/>
          <w:bCs/>
          <w:iCs/>
          <w:sz w:val="24"/>
          <w:szCs w:val="24"/>
        </w:rPr>
        <w:t xml:space="preserve"> </w:t>
      </w:r>
      <w:r w:rsidR="00042EEA" w:rsidRPr="004A6213">
        <w:rPr>
          <w:rFonts w:ascii="Times New Roman" w:eastAsia="Verdana" w:hAnsi="Times New Roman" w:cs="Times New Roman"/>
          <w:bCs/>
          <w:iCs/>
          <w:sz w:val="24"/>
          <w:szCs w:val="24"/>
        </w:rPr>
        <w:t xml:space="preserve">September </w:t>
      </w:r>
      <w:r w:rsidR="00B30F19" w:rsidRPr="004A6213">
        <w:rPr>
          <w:rFonts w:ascii="Times New Roman" w:eastAsia="Verdana" w:hAnsi="Times New Roman" w:cs="Times New Roman"/>
          <w:bCs/>
          <w:iCs/>
          <w:sz w:val="24"/>
          <w:szCs w:val="24"/>
        </w:rPr>
        <w:t>2023</w:t>
      </w:r>
      <w:r w:rsidRPr="004A6213">
        <w:rPr>
          <w:rFonts w:ascii="Times New Roman" w:eastAsia="Verdana" w:hAnsi="Times New Roman" w:cs="Times New Roman"/>
          <w:bCs/>
          <w:iCs/>
          <w:sz w:val="24"/>
          <w:szCs w:val="24"/>
        </w:rPr>
        <w:t xml:space="preserve">. The consultant shall propose the number of input days required to carry out this assignment. </w:t>
      </w:r>
    </w:p>
    <w:p w14:paraId="6A52AE30" w14:textId="77777777" w:rsidR="0028286D" w:rsidRPr="004A6213" w:rsidRDefault="0028286D" w:rsidP="0028286D">
      <w:pPr>
        <w:spacing w:after="240" w:line="240" w:lineRule="atLeast"/>
        <w:rPr>
          <w:rFonts w:ascii="Times New Roman" w:eastAsia="Verdana" w:hAnsi="Times New Roman" w:cs="Times New Roman"/>
          <w:sz w:val="24"/>
          <w:szCs w:val="24"/>
        </w:rPr>
      </w:pPr>
      <w:r w:rsidRPr="004A6213">
        <w:rPr>
          <w:rFonts w:ascii="Times New Roman" w:eastAsia="Verdana" w:hAnsi="Times New Roman" w:cs="Times New Roman"/>
          <w:b/>
          <w:sz w:val="24"/>
          <w:szCs w:val="24"/>
        </w:rPr>
        <w:t>Requirements and Qualification</w:t>
      </w:r>
    </w:p>
    <w:p w14:paraId="00F16625" w14:textId="03413B01" w:rsidR="0028286D" w:rsidRPr="004A6213" w:rsidRDefault="0028286D" w:rsidP="003D15F1">
      <w:pPr>
        <w:spacing w:after="240" w:line="240" w:lineRule="atLeast"/>
        <w:jc w:val="both"/>
        <w:rPr>
          <w:rFonts w:ascii="Times New Roman" w:eastAsia="Verdana" w:hAnsi="Times New Roman" w:cs="Times New Roman"/>
          <w:sz w:val="24"/>
          <w:szCs w:val="24"/>
        </w:rPr>
      </w:pPr>
      <w:r w:rsidRPr="004A6213">
        <w:rPr>
          <w:rFonts w:ascii="Times New Roman" w:eastAsia="Verdana" w:hAnsi="Times New Roman" w:cs="Times New Roman"/>
          <w:sz w:val="24"/>
          <w:szCs w:val="24"/>
        </w:rPr>
        <w:t xml:space="preserve">The consultant/consulting firms should have a working knowledge </w:t>
      </w:r>
      <w:r w:rsidR="003D15F1" w:rsidRPr="004A6213">
        <w:rPr>
          <w:rFonts w:ascii="Times New Roman" w:eastAsia="Verdana" w:hAnsi="Times New Roman" w:cs="Times New Roman"/>
          <w:sz w:val="24"/>
          <w:szCs w:val="24"/>
        </w:rPr>
        <w:t xml:space="preserve">technical assistance </w:t>
      </w:r>
      <w:r w:rsidR="00B30F19" w:rsidRPr="004A6213">
        <w:rPr>
          <w:rFonts w:ascii="Times New Roman" w:eastAsia="Verdana" w:hAnsi="Times New Roman" w:cs="Times New Roman"/>
          <w:sz w:val="24"/>
          <w:szCs w:val="24"/>
        </w:rPr>
        <w:t>and supervision</w:t>
      </w:r>
      <w:r w:rsidR="003D15F1" w:rsidRPr="004A6213">
        <w:rPr>
          <w:rFonts w:ascii="Times New Roman" w:eastAsia="Verdana" w:hAnsi="Times New Roman" w:cs="Times New Roman"/>
          <w:sz w:val="24"/>
          <w:szCs w:val="24"/>
        </w:rPr>
        <w:t xml:space="preserve"> </w:t>
      </w:r>
      <w:r w:rsidR="00B30F19" w:rsidRPr="004A6213">
        <w:rPr>
          <w:rFonts w:ascii="Times New Roman" w:eastAsia="Verdana" w:hAnsi="Times New Roman" w:cs="Times New Roman"/>
          <w:sz w:val="24"/>
          <w:szCs w:val="24"/>
        </w:rPr>
        <w:t>of construction</w:t>
      </w:r>
      <w:r w:rsidR="003D15F1" w:rsidRPr="004A6213">
        <w:rPr>
          <w:rFonts w:ascii="Times New Roman" w:eastAsia="Verdana" w:hAnsi="Times New Roman" w:cs="Times New Roman"/>
          <w:sz w:val="24"/>
          <w:szCs w:val="24"/>
        </w:rPr>
        <w:t xml:space="preserve"> of commercial centre/business hub </w:t>
      </w:r>
      <w:r w:rsidR="00A4008B" w:rsidRPr="004A6213">
        <w:rPr>
          <w:rFonts w:ascii="Times New Roman" w:eastAsia="Verdana" w:hAnsi="Times New Roman" w:cs="Times New Roman"/>
          <w:sz w:val="24"/>
          <w:szCs w:val="24"/>
        </w:rPr>
        <w:t>and</w:t>
      </w:r>
      <w:r w:rsidRPr="004A6213">
        <w:rPr>
          <w:rFonts w:ascii="Times New Roman" w:eastAsia="Verdana" w:hAnsi="Times New Roman" w:cs="Times New Roman"/>
          <w:sz w:val="24"/>
          <w:szCs w:val="24"/>
        </w:rPr>
        <w:t xml:space="preserve"> have the confidence in that knowledge to effectively lead construction activities on the worksite</w:t>
      </w:r>
      <w:r w:rsidR="003D15F1" w:rsidRPr="004A6213">
        <w:rPr>
          <w:rFonts w:ascii="Times New Roman" w:eastAsia="Verdana" w:hAnsi="Times New Roman" w:cs="Times New Roman"/>
          <w:sz w:val="24"/>
          <w:szCs w:val="24"/>
        </w:rPr>
        <w:t xml:space="preserve"> in the humanitarian setting</w:t>
      </w:r>
      <w:r w:rsidRPr="004A6213">
        <w:rPr>
          <w:rFonts w:ascii="Times New Roman" w:eastAsia="Verdana" w:hAnsi="Times New Roman" w:cs="Times New Roman"/>
          <w:sz w:val="24"/>
          <w:szCs w:val="24"/>
        </w:rPr>
        <w:t xml:space="preserve">. </w:t>
      </w:r>
    </w:p>
    <w:p w14:paraId="47E852D6" w14:textId="46B60D80" w:rsidR="0028286D" w:rsidRPr="004A6213" w:rsidRDefault="0028286D" w:rsidP="0028286D">
      <w:pPr>
        <w:numPr>
          <w:ilvl w:val="0"/>
          <w:numId w:val="21"/>
        </w:numPr>
        <w:spacing w:after="240" w:line="240" w:lineRule="atLeast"/>
        <w:rPr>
          <w:rFonts w:ascii="Times New Roman" w:eastAsia="Verdana" w:hAnsi="Times New Roman" w:cs="Times New Roman"/>
          <w:sz w:val="24"/>
          <w:szCs w:val="24"/>
        </w:rPr>
      </w:pPr>
      <w:r w:rsidRPr="004A6213">
        <w:rPr>
          <w:rFonts w:ascii="Times New Roman" w:eastAsia="Verdana" w:hAnsi="Times New Roman" w:cs="Times New Roman"/>
          <w:sz w:val="24"/>
          <w:szCs w:val="24"/>
        </w:rPr>
        <w:t xml:space="preserve">At least 7 years of experience in the building construction field; with at least 5 years spent in </w:t>
      </w:r>
      <w:r w:rsidR="00B30F19" w:rsidRPr="004A6213">
        <w:rPr>
          <w:rFonts w:ascii="Times New Roman" w:eastAsia="Verdana" w:hAnsi="Times New Roman" w:cs="Times New Roman"/>
          <w:sz w:val="24"/>
          <w:szCs w:val="24"/>
        </w:rPr>
        <w:t>supervising and leading a</w:t>
      </w:r>
      <w:r w:rsidRPr="004A6213">
        <w:rPr>
          <w:rFonts w:ascii="Times New Roman" w:eastAsia="Verdana" w:hAnsi="Times New Roman" w:cs="Times New Roman"/>
          <w:sz w:val="24"/>
          <w:szCs w:val="24"/>
        </w:rPr>
        <w:t xml:space="preserve"> construction project. </w:t>
      </w:r>
    </w:p>
    <w:p w14:paraId="36BEBAD4" w14:textId="77777777" w:rsidR="0028286D" w:rsidRPr="004A6213" w:rsidRDefault="0028286D" w:rsidP="0028286D">
      <w:pPr>
        <w:numPr>
          <w:ilvl w:val="0"/>
          <w:numId w:val="21"/>
        </w:numPr>
        <w:spacing w:after="240" w:line="240" w:lineRule="atLeast"/>
        <w:rPr>
          <w:rFonts w:ascii="Times New Roman" w:eastAsia="Verdana" w:hAnsi="Times New Roman" w:cs="Times New Roman"/>
          <w:sz w:val="24"/>
          <w:szCs w:val="24"/>
        </w:rPr>
      </w:pPr>
      <w:r w:rsidRPr="004A6213">
        <w:rPr>
          <w:rFonts w:ascii="Times New Roman" w:eastAsia="Verdana" w:hAnsi="Times New Roman" w:cs="Times New Roman"/>
          <w:sz w:val="24"/>
          <w:szCs w:val="24"/>
        </w:rPr>
        <w:t>High degree of knowledge of all aspects of commercial building and permitting process</w:t>
      </w:r>
    </w:p>
    <w:p w14:paraId="4E122936" w14:textId="77777777" w:rsidR="0028286D" w:rsidRPr="004A6213" w:rsidRDefault="0028286D" w:rsidP="0028286D">
      <w:pPr>
        <w:numPr>
          <w:ilvl w:val="0"/>
          <w:numId w:val="21"/>
        </w:numPr>
        <w:spacing w:after="240" w:line="240" w:lineRule="atLeast"/>
        <w:rPr>
          <w:rFonts w:ascii="Times New Roman" w:eastAsia="Verdana" w:hAnsi="Times New Roman" w:cs="Times New Roman"/>
          <w:sz w:val="24"/>
          <w:szCs w:val="24"/>
        </w:rPr>
      </w:pPr>
      <w:r w:rsidRPr="004A6213">
        <w:rPr>
          <w:rFonts w:ascii="Times New Roman" w:eastAsia="Verdana" w:hAnsi="Times New Roman" w:cs="Times New Roman"/>
          <w:sz w:val="24"/>
          <w:szCs w:val="24"/>
        </w:rPr>
        <w:lastRenderedPageBreak/>
        <w:t>Hold a valid professional license.</w:t>
      </w:r>
    </w:p>
    <w:p w14:paraId="29C3E06C" w14:textId="77777777" w:rsidR="0028286D" w:rsidRPr="004A6213" w:rsidRDefault="0028286D" w:rsidP="0028286D">
      <w:pPr>
        <w:numPr>
          <w:ilvl w:val="0"/>
          <w:numId w:val="21"/>
        </w:numPr>
        <w:spacing w:after="240" w:line="240" w:lineRule="atLeast"/>
        <w:rPr>
          <w:rFonts w:ascii="Times New Roman" w:eastAsia="Verdana" w:hAnsi="Times New Roman" w:cs="Times New Roman"/>
          <w:sz w:val="24"/>
          <w:szCs w:val="24"/>
        </w:rPr>
      </w:pPr>
      <w:r w:rsidRPr="004A6213">
        <w:rPr>
          <w:rFonts w:ascii="Times New Roman" w:eastAsia="Verdana" w:hAnsi="Times New Roman" w:cs="Times New Roman"/>
          <w:sz w:val="24"/>
          <w:szCs w:val="24"/>
        </w:rPr>
        <w:t>Strong organizational skills, people skills and attention to detail.</w:t>
      </w:r>
    </w:p>
    <w:p w14:paraId="1BA07EDB" w14:textId="77777777" w:rsidR="0028286D" w:rsidRPr="004A6213" w:rsidRDefault="0028286D" w:rsidP="0028286D">
      <w:pPr>
        <w:numPr>
          <w:ilvl w:val="0"/>
          <w:numId w:val="21"/>
        </w:numPr>
        <w:spacing w:after="240" w:line="240" w:lineRule="atLeast"/>
        <w:rPr>
          <w:rFonts w:ascii="Times New Roman" w:eastAsia="Verdana" w:hAnsi="Times New Roman" w:cs="Times New Roman"/>
          <w:sz w:val="24"/>
          <w:szCs w:val="24"/>
        </w:rPr>
      </w:pPr>
      <w:r w:rsidRPr="004A6213">
        <w:rPr>
          <w:rFonts w:ascii="Times New Roman" w:eastAsia="Verdana" w:hAnsi="Times New Roman" w:cs="Times New Roman"/>
          <w:sz w:val="24"/>
          <w:szCs w:val="24"/>
        </w:rPr>
        <w:t>Willing to commit to a mutually coordinated schedule</w:t>
      </w:r>
    </w:p>
    <w:p w14:paraId="3CAC5009" w14:textId="2C3B17B7" w:rsidR="00E93C1C" w:rsidRPr="004A6213" w:rsidRDefault="0028286D" w:rsidP="00E93C1C">
      <w:pPr>
        <w:numPr>
          <w:ilvl w:val="0"/>
          <w:numId w:val="21"/>
        </w:numPr>
        <w:spacing w:after="240" w:line="240" w:lineRule="atLeast"/>
        <w:rPr>
          <w:rFonts w:ascii="Times New Roman" w:eastAsia="Verdana" w:hAnsi="Times New Roman" w:cs="Times New Roman"/>
          <w:sz w:val="24"/>
          <w:szCs w:val="24"/>
        </w:rPr>
      </w:pPr>
      <w:r w:rsidRPr="004A6213">
        <w:rPr>
          <w:rFonts w:ascii="Times New Roman" w:eastAsia="Verdana" w:hAnsi="Times New Roman" w:cs="Times New Roman"/>
          <w:sz w:val="24"/>
          <w:szCs w:val="24"/>
        </w:rPr>
        <w:t>Computer literacy with demonstrated experience in using the Internet and Microsoft Office (i.e., Word, Excel) preferred</w:t>
      </w:r>
      <w:r w:rsidR="00AC1276" w:rsidRPr="004A6213">
        <w:rPr>
          <w:rFonts w:ascii="Times New Roman" w:eastAsia="Verdana" w:hAnsi="Times New Roman" w:cs="Times New Roman"/>
          <w:sz w:val="24"/>
          <w:szCs w:val="24"/>
        </w:rPr>
        <w:t>.</w:t>
      </w:r>
    </w:p>
    <w:p w14:paraId="25A1710D" w14:textId="77777777" w:rsidR="00E93C1C" w:rsidRPr="004A6213" w:rsidRDefault="00E93C1C" w:rsidP="00E93C1C">
      <w:pPr>
        <w:spacing w:after="240" w:line="240" w:lineRule="atLeast"/>
        <w:ind w:left="360"/>
        <w:rPr>
          <w:rFonts w:ascii="Times New Roman" w:eastAsia="Verdana" w:hAnsi="Times New Roman" w:cs="Times New Roman"/>
          <w:b/>
          <w:bCs/>
          <w:sz w:val="24"/>
          <w:szCs w:val="24"/>
        </w:rPr>
      </w:pPr>
      <w:r w:rsidRPr="004A6213">
        <w:rPr>
          <w:rFonts w:ascii="Times New Roman" w:eastAsia="Verdana" w:hAnsi="Times New Roman" w:cs="Times New Roman"/>
          <w:b/>
          <w:bCs/>
          <w:sz w:val="24"/>
          <w:szCs w:val="24"/>
        </w:rPr>
        <w:t xml:space="preserve">Evaluation Criteria </w:t>
      </w:r>
    </w:p>
    <w:p w14:paraId="3D7AB5BF" w14:textId="77777777" w:rsidR="00E93C1C" w:rsidRPr="004A6213" w:rsidRDefault="00E93C1C" w:rsidP="00E93C1C">
      <w:pPr>
        <w:numPr>
          <w:ilvl w:val="1"/>
          <w:numId w:val="24"/>
        </w:numPr>
        <w:spacing w:line="240" w:lineRule="auto"/>
        <w:contextualSpacing/>
        <w:jc w:val="both"/>
        <w:rPr>
          <w:rFonts w:ascii="Times New Roman" w:eastAsia="Times New Roman" w:hAnsi="Times New Roman" w:cs="Times New Roman"/>
          <w:b/>
          <w:bCs/>
          <w:sz w:val="24"/>
          <w:szCs w:val="24"/>
          <w:lang w:val="en"/>
        </w:rPr>
      </w:pPr>
      <w:r w:rsidRPr="004A6213">
        <w:rPr>
          <w:rFonts w:ascii="Times New Roman" w:eastAsia="Times New Roman" w:hAnsi="Times New Roman" w:cs="Times New Roman"/>
          <w:b/>
          <w:bCs/>
          <w:sz w:val="24"/>
          <w:szCs w:val="24"/>
          <w:lang w:val="en"/>
        </w:rPr>
        <w:t>Technical Criteria Weight is 60%</w:t>
      </w:r>
    </w:p>
    <w:p w14:paraId="279B38CE" w14:textId="77777777" w:rsidR="00E93C1C" w:rsidRPr="004A6213" w:rsidRDefault="00E93C1C" w:rsidP="00E93C1C">
      <w:pPr>
        <w:numPr>
          <w:ilvl w:val="0"/>
          <w:numId w:val="25"/>
        </w:numPr>
        <w:shd w:val="clear" w:color="auto" w:fill="FFFFFF"/>
        <w:spacing w:after="173" w:line="240" w:lineRule="auto"/>
        <w:contextualSpacing/>
        <w:jc w:val="both"/>
        <w:rPr>
          <w:rFonts w:ascii="Times New Roman" w:eastAsia="Times New Roman" w:hAnsi="Times New Roman" w:cs="Times New Roman"/>
          <w:color w:val="333333"/>
          <w:sz w:val="24"/>
          <w:szCs w:val="24"/>
          <w:lang w:val="en-US"/>
        </w:rPr>
      </w:pPr>
      <w:r w:rsidRPr="004A6213">
        <w:rPr>
          <w:rFonts w:ascii="Times New Roman" w:eastAsia="Times New Roman" w:hAnsi="Times New Roman" w:cs="Times New Roman"/>
          <w:color w:val="333333"/>
          <w:sz w:val="24"/>
          <w:szCs w:val="24"/>
        </w:rPr>
        <w:t>Relevant academic background, qualification, and professional license (10%).</w:t>
      </w:r>
    </w:p>
    <w:p w14:paraId="08DEF734" w14:textId="77777777" w:rsidR="00E93C1C" w:rsidRPr="004A6213" w:rsidRDefault="00E93C1C" w:rsidP="00E93C1C">
      <w:pPr>
        <w:numPr>
          <w:ilvl w:val="0"/>
          <w:numId w:val="25"/>
        </w:numPr>
        <w:shd w:val="clear" w:color="auto" w:fill="FFFFFF"/>
        <w:spacing w:after="173" w:line="240" w:lineRule="auto"/>
        <w:contextualSpacing/>
        <w:jc w:val="both"/>
        <w:rPr>
          <w:rFonts w:ascii="Times New Roman" w:eastAsia="Times New Roman" w:hAnsi="Times New Roman" w:cs="Times New Roman"/>
          <w:color w:val="333333"/>
          <w:sz w:val="24"/>
          <w:szCs w:val="24"/>
        </w:rPr>
      </w:pPr>
      <w:r w:rsidRPr="004A6213">
        <w:rPr>
          <w:rFonts w:ascii="Times New Roman" w:eastAsia="Times New Roman" w:hAnsi="Times New Roman" w:cs="Times New Roman"/>
          <w:color w:val="333333"/>
          <w:sz w:val="24"/>
          <w:szCs w:val="24"/>
        </w:rPr>
        <w:t>Understanding the scope of work and methods of service delivery (15%)</w:t>
      </w:r>
    </w:p>
    <w:p w14:paraId="6CBE3A7D" w14:textId="77777777" w:rsidR="00E93C1C" w:rsidRPr="004A6213" w:rsidRDefault="00E93C1C" w:rsidP="00E93C1C">
      <w:pPr>
        <w:numPr>
          <w:ilvl w:val="0"/>
          <w:numId w:val="25"/>
        </w:numPr>
        <w:shd w:val="clear" w:color="auto" w:fill="FFFFFF"/>
        <w:spacing w:after="173" w:line="240" w:lineRule="auto"/>
        <w:contextualSpacing/>
        <w:jc w:val="both"/>
        <w:rPr>
          <w:rFonts w:ascii="Times New Roman" w:eastAsia="Times New Roman" w:hAnsi="Times New Roman" w:cs="Times New Roman"/>
          <w:color w:val="333333"/>
          <w:sz w:val="24"/>
          <w:szCs w:val="24"/>
        </w:rPr>
      </w:pPr>
      <w:r w:rsidRPr="004A6213">
        <w:rPr>
          <w:rFonts w:ascii="Times New Roman" w:eastAsia="Times New Roman" w:hAnsi="Times New Roman" w:cs="Times New Roman"/>
          <w:color w:val="333333"/>
          <w:sz w:val="24"/>
          <w:szCs w:val="24"/>
        </w:rPr>
        <w:t>Experience on infra design, construction, and supervision    30%)</w:t>
      </w:r>
    </w:p>
    <w:p w14:paraId="58D6BAE1" w14:textId="77777777" w:rsidR="00E93C1C" w:rsidRPr="004A6213" w:rsidRDefault="00E93C1C" w:rsidP="00E93C1C">
      <w:pPr>
        <w:numPr>
          <w:ilvl w:val="0"/>
          <w:numId w:val="25"/>
        </w:numPr>
        <w:shd w:val="clear" w:color="auto" w:fill="FFFFFF"/>
        <w:spacing w:after="173" w:line="240" w:lineRule="auto"/>
        <w:contextualSpacing/>
        <w:jc w:val="both"/>
        <w:rPr>
          <w:rFonts w:ascii="Times New Roman" w:eastAsia="Times New Roman" w:hAnsi="Times New Roman" w:cs="Times New Roman"/>
          <w:color w:val="333333"/>
          <w:sz w:val="24"/>
          <w:szCs w:val="24"/>
        </w:rPr>
      </w:pPr>
      <w:r w:rsidRPr="004A6213">
        <w:rPr>
          <w:rFonts w:ascii="Times New Roman" w:eastAsia="Times New Roman" w:hAnsi="Times New Roman" w:cs="Times New Roman"/>
          <w:color w:val="333333"/>
          <w:sz w:val="24"/>
          <w:szCs w:val="24"/>
        </w:rPr>
        <w:t>Relevant work experience in Somali region particularly in refugee and host community setting (5%)</w:t>
      </w:r>
    </w:p>
    <w:p w14:paraId="40CC321D" w14:textId="77777777" w:rsidR="00E93C1C" w:rsidRPr="004A6213" w:rsidRDefault="00E93C1C" w:rsidP="00E93C1C">
      <w:pPr>
        <w:shd w:val="clear" w:color="auto" w:fill="FFFFFF"/>
        <w:spacing w:after="173" w:line="240" w:lineRule="auto"/>
        <w:ind w:left="720"/>
        <w:contextualSpacing/>
        <w:jc w:val="both"/>
        <w:rPr>
          <w:rFonts w:ascii="Times New Roman" w:eastAsia="Calibri" w:hAnsi="Times New Roman" w:cs="Times New Roman"/>
          <w:color w:val="333333"/>
          <w:sz w:val="24"/>
          <w:szCs w:val="24"/>
        </w:rPr>
      </w:pPr>
    </w:p>
    <w:p w14:paraId="74AB5D58" w14:textId="77777777" w:rsidR="00E93C1C" w:rsidRPr="004A6213" w:rsidRDefault="00E93C1C" w:rsidP="00E93C1C">
      <w:pPr>
        <w:numPr>
          <w:ilvl w:val="1"/>
          <w:numId w:val="24"/>
        </w:numPr>
        <w:spacing w:line="240" w:lineRule="auto"/>
        <w:contextualSpacing/>
        <w:jc w:val="both"/>
        <w:rPr>
          <w:rFonts w:ascii="Times New Roman" w:eastAsia="Times New Roman" w:hAnsi="Times New Roman" w:cs="Times New Roman"/>
          <w:b/>
          <w:bCs/>
          <w:sz w:val="24"/>
          <w:szCs w:val="24"/>
          <w:lang w:val="en"/>
        </w:rPr>
      </w:pPr>
      <w:r w:rsidRPr="004A6213">
        <w:rPr>
          <w:rFonts w:ascii="Times New Roman" w:eastAsia="Times New Roman" w:hAnsi="Times New Roman" w:cs="Times New Roman"/>
          <w:b/>
          <w:bCs/>
          <w:sz w:val="24"/>
          <w:szCs w:val="24"/>
          <w:lang w:val="en"/>
        </w:rPr>
        <w:t>Financial Criteria weight is 40%</w:t>
      </w:r>
    </w:p>
    <w:p w14:paraId="6D28FEDD" w14:textId="77777777" w:rsidR="00E93C1C" w:rsidRPr="004A6213" w:rsidRDefault="00E93C1C" w:rsidP="00E93C1C">
      <w:pPr>
        <w:rPr>
          <w:rFonts w:ascii="Times New Roman" w:eastAsia="Calibri" w:hAnsi="Times New Roman" w:cs="Times New Roman"/>
          <w:lang w:val="en-US"/>
        </w:rPr>
      </w:pPr>
      <w:r w:rsidRPr="004A6213">
        <w:rPr>
          <w:rFonts w:ascii="Times New Roman" w:hAnsi="Times New Roman" w:cs="Times New Roman"/>
        </w:rPr>
        <w:t xml:space="preserve">   Those applicants that scored below 40% of the technical evaluation will not be considered for financial evaluation.</w:t>
      </w:r>
    </w:p>
    <w:p w14:paraId="40BF7048" w14:textId="77777777" w:rsidR="00E93C1C" w:rsidRPr="004A6213" w:rsidRDefault="00E93C1C" w:rsidP="00E93C1C">
      <w:pPr>
        <w:spacing w:after="240" w:line="240" w:lineRule="atLeast"/>
        <w:rPr>
          <w:rFonts w:ascii="Times New Roman" w:eastAsia="Verdana" w:hAnsi="Times New Roman" w:cs="Times New Roman"/>
          <w:sz w:val="24"/>
          <w:szCs w:val="24"/>
        </w:rPr>
      </w:pPr>
    </w:p>
    <w:p w14:paraId="3EC6A3A0" w14:textId="77777777" w:rsidR="00D81C38" w:rsidRPr="004A6213" w:rsidRDefault="00D81C38" w:rsidP="00D81C38">
      <w:pPr>
        <w:spacing w:line="240" w:lineRule="atLeast"/>
        <w:rPr>
          <w:rFonts w:ascii="Times New Roman" w:eastAsia="Verdana" w:hAnsi="Times New Roman" w:cs="Times New Roman"/>
          <w:b/>
          <w:sz w:val="24"/>
          <w:szCs w:val="24"/>
        </w:rPr>
      </w:pPr>
      <w:r w:rsidRPr="004A6213">
        <w:rPr>
          <w:rFonts w:ascii="Times New Roman" w:eastAsia="Verdana" w:hAnsi="Times New Roman" w:cs="Times New Roman"/>
          <w:b/>
          <w:sz w:val="24"/>
          <w:szCs w:val="24"/>
        </w:rPr>
        <w:t>Application Process</w:t>
      </w:r>
    </w:p>
    <w:p w14:paraId="78473BF2" w14:textId="77777777" w:rsidR="005979DC" w:rsidRPr="004A6213" w:rsidRDefault="00D81C38" w:rsidP="005979DC">
      <w:pPr>
        <w:rPr>
          <w:rFonts w:ascii="Times New Roman" w:hAnsi="Times New Roman" w:cs="Times New Roman"/>
          <w:sz w:val="24"/>
          <w:szCs w:val="24"/>
        </w:rPr>
      </w:pPr>
      <w:r w:rsidRPr="004A6213">
        <w:rPr>
          <w:rFonts w:ascii="Times New Roman" w:eastAsia="Verdana" w:hAnsi="Times New Roman" w:cs="Times New Roman"/>
          <w:sz w:val="24"/>
          <w:szCs w:val="24"/>
        </w:rPr>
        <w:t xml:space="preserve">Consultants (firms) can apply as teams or as an individual. Interested consultants/consulting firms should submit the following as part of the application process </w:t>
      </w:r>
      <w:r w:rsidR="005861DF" w:rsidRPr="004A6213">
        <w:rPr>
          <w:rFonts w:ascii="Times New Roman" w:eastAsia="Verdana" w:hAnsi="Times New Roman" w:cs="Times New Roman"/>
          <w:sz w:val="24"/>
          <w:szCs w:val="24"/>
        </w:rPr>
        <w:t xml:space="preserve">to </w:t>
      </w:r>
      <w:r w:rsidR="005979DC" w:rsidRPr="004A6213">
        <w:rPr>
          <w:rFonts w:ascii="Times New Roman" w:hAnsi="Times New Roman" w:cs="Times New Roman"/>
          <w:b/>
          <w:bCs/>
          <w:color w:val="4472C4" w:themeColor="accent1"/>
          <w:sz w:val="24"/>
          <w:szCs w:val="24"/>
        </w:rPr>
        <w:t>et-tender-questions@mercycorps.org</w:t>
      </w:r>
    </w:p>
    <w:p w14:paraId="65800A4A" w14:textId="395B74C9" w:rsidR="00D81C38" w:rsidRPr="004A6213" w:rsidRDefault="00D81C38" w:rsidP="005861DF">
      <w:pPr>
        <w:spacing w:after="240" w:line="240" w:lineRule="atLeast"/>
        <w:jc w:val="both"/>
        <w:rPr>
          <w:rFonts w:ascii="Times New Roman" w:eastAsia="Verdana" w:hAnsi="Times New Roman" w:cs="Times New Roman"/>
          <w:b/>
          <w:bCs/>
          <w:sz w:val="24"/>
          <w:szCs w:val="24"/>
        </w:rPr>
      </w:pPr>
      <w:r w:rsidRPr="004A6213">
        <w:rPr>
          <w:rFonts w:ascii="Times New Roman" w:hAnsi="Times New Roman" w:cs="Times New Roman"/>
          <w:b/>
          <w:color w:val="1F4E79"/>
          <w:lang w:eastAsia="en-GB"/>
        </w:rPr>
        <w:t xml:space="preserve"> </w:t>
      </w:r>
      <w:r w:rsidRPr="004A6213">
        <w:rPr>
          <w:rFonts w:ascii="Times New Roman" w:eastAsia="Verdana" w:hAnsi="Times New Roman" w:cs="Times New Roman"/>
          <w:sz w:val="24"/>
          <w:szCs w:val="24"/>
        </w:rPr>
        <w:t xml:space="preserve"> not later </w:t>
      </w:r>
      <w:r w:rsidR="00E93C1C" w:rsidRPr="004A6213">
        <w:rPr>
          <w:rFonts w:ascii="Times New Roman" w:eastAsia="Verdana" w:hAnsi="Times New Roman" w:cs="Times New Roman"/>
          <w:sz w:val="24"/>
          <w:szCs w:val="24"/>
        </w:rPr>
        <w:t xml:space="preserve">than </w:t>
      </w:r>
      <w:r w:rsidR="005861DF" w:rsidRPr="004A6213">
        <w:rPr>
          <w:rFonts w:ascii="Times New Roman" w:eastAsia="Verdana" w:hAnsi="Times New Roman" w:cs="Times New Roman"/>
          <w:sz w:val="24"/>
          <w:szCs w:val="24"/>
        </w:rPr>
        <w:t xml:space="preserve">6 </w:t>
      </w:r>
      <w:r w:rsidR="00A61E21" w:rsidRPr="004A6213">
        <w:rPr>
          <w:rFonts w:ascii="Times New Roman" w:eastAsia="Verdana" w:hAnsi="Times New Roman" w:cs="Times New Roman"/>
          <w:sz w:val="24"/>
          <w:szCs w:val="24"/>
        </w:rPr>
        <w:t xml:space="preserve">October </w:t>
      </w:r>
      <w:r w:rsidR="005861DF" w:rsidRPr="004A6213">
        <w:rPr>
          <w:rFonts w:ascii="Times New Roman" w:eastAsia="Verdana" w:hAnsi="Times New Roman" w:cs="Times New Roman"/>
          <w:sz w:val="24"/>
          <w:szCs w:val="24"/>
        </w:rPr>
        <w:t>2022</w:t>
      </w:r>
      <w:r w:rsidRPr="004A6213">
        <w:rPr>
          <w:rFonts w:ascii="Times New Roman" w:eastAsia="Verdana" w:hAnsi="Times New Roman" w:cs="Times New Roman"/>
          <w:sz w:val="24"/>
          <w:szCs w:val="24"/>
        </w:rPr>
        <w:t xml:space="preserve"> </w:t>
      </w:r>
      <w:r w:rsidR="00C343C1" w:rsidRPr="004A6213">
        <w:rPr>
          <w:rFonts w:ascii="Times New Roman" w:eastAsia="Verdana" w:hAnsi="Times New Roman" w:cs="Times New Roman"/>
          <w:sz w:val="24"/>
          <w:szCs w:val="24"/>
        </w:rPr>
        <w:t xml:space="preserve">5:00pm </w:t>
      </w:r>
      <w:r w:rsidRPr="004A6213">
        <w:rPr>
          <w:rFonts w:ascii="Times New Roman" w:eastAsia="Verdana" w:hAnsi="Times New Roman" w:cs="Times New Roman"/>
          <w:sz w:val="24"/>
          <w:szCs w:val="24"/>
        </w:rPr>
        <w:t xml:space="preserve">with the subject line clearly marked </w:t>
      </w:r>
      <w:r w:rsidRPr="004A6213">
        <w:rPr>
          <w:rFonts w:ascii="Times New Roman" w:eastAsia="Verdana" w:hAnsi="Times New Roman" w:cs="Times New Roman"/>
          <w:b/>
          <w:sz w:val="24"/>
          <w:szCs w:val="24"/>
        </w:rPr>
        <w:t xml:space="preserve">“EE- Ethiopia PUE Hub </w:t>
      </w:r>
      <w:r w:rsidRPr="004A6213">
        <w:rPr>
          <w:rFonts w:ascii="Times New Roman" w:eastAsia="Verdana" w:hAnsi="Times New Roman" w:cs="Times New Roman"/>
          <w:b/>
          <w:bCs/>
          <w:sz w:val="24"/>
          <w:szCs w:val="24"/>
        </w:rPr>
        <w:t>Construction Supervision Consultants.”</w:t>
      </w:r>
    </w:p>
    <w:p w14:paraId="48FF1107" w14:textId="77777777" w:rsidR="00D81C38" w:rsidRPr="004A6213" w:rsidRDefault="00D81C38" w:rsidP="00D81C38">
      <w:pPr>
        <w:numPr>
          <w:ilvl w:val="0"/>
          <w:numId w:val="20"/>
        </w:numPr>
        <w:spacing w:after="240" w:line="240" w:lineRule="atLeast"/>
        <w:rPr>
          <w:rFonts w:ascii="Times New Roman" w:eastAsia="Verdana" w:hAnsi="Times New Roman" w:cs="Times New Roman"/>
          <w:sz w:val="24"/>
          <w:szCs w:val="24"/>
        </w:rPr>
      </w:pPr>
      <w:r w:rsidRPr="004A6213">
        <w:rPr>
          <w:rFonts w:ascii="Times New Roman" w:eastAsia="Verdana" w:hAnsi="Times New Roman" w:cs="Times New Roman"/>
          <w:sz w:val="24"/>
          <w:szCs w:val="24"/>
        </w:rPr>
        <w:t xml:space="preserve">An expression of Interest which should give details of experience of consultant (s) in carrying out the assignment. </w:t>
      </w:r>
    </w:p>
    <w:p w14:paraId="7C179890" w14:textId="5A249899" w:rsidR="00D81C38" w:rsidRPr="004A6213" w:rsidRDefault="00D81C38" w:rsidP="00D81C38">
      <w:pPr>
        <w:numPr>
          <w:ilvl w:val="0"/>
          <w:numId w:val="20"/>
        </w:numPr>
        <w:spacing w:after="240" w:line="240" w:lineRule="atLeast"/>
        <w:rPr>
          <w:rFonts w:ascii="Times New Roman" w:eastAsia="Verdana" w:hAnsi="Times New Roman" w:cs="Times New Roman"/>
          <w:sz w:val="24"/>
          <w:szCs w:val="24"/>
        </w:rPr>
      </w:pPr>
      <w:r w:rsidRPr="004A6213">
        <w:rPr>
          <w:rFonts w:ascii="Times New Roman" w:eastAsia="Verdana" w:hAnsi="Times New Roman" w:cs="Times New Roman"/>
          <w:sz w:val="24"/>
          <w:szCs w:val="24"/>
        </w:rPr>
        <w:t xml:space="preserve">The expression of interest should also contain the consultants proposed schedule of work (work plan) to carry out the assignment. </w:t>
      </w:r>
    </w:p>
    <w:p w14:paraId="3044CACB" w14:textId="77777777" w:rsidR="00D81C38" w:rsidRPr="004A6213" w:rsidRDefault="00D81C38" w:rsidP="00D81C38">
      <w:pPr>
        <w:numPr>
          <w:ilvl w:val="0"/>
          <w:numId w:val="20"/>
        </w:numPr>
        <w:spacing w:after="240" w:line="240" w:lineRule="atLeast"/>
        <w:rPr>
          <w:rFonts w:ascii="Times New Roman" w:eastAsia="Verdana" w:hAnsi="Times New Roman" w:cs="Times New Roman"/>
          <w:sz w:val="24"/>
          <w:szCs w:val="24"/>
        </w:rPr>
      </w:pPr>
      <w:r w:rsidRPr="004A6213">
        <w:rPr>
          <w:rFonts w:ascii="Times New Roman" w:eastAsia="Verdana" w:hAnsi="Times New Roman" w:cs="Times New Roman"/>
          <w:sz w:val="24"/>
          <w:szCs w:val="24"/>
        </w:rPr>
        <w:t xml:space="preserve">A brief financial proposal which contains the proposed bulk fee with a breakdown of fees on each section of the scope of work. </w:t>
      </w:r>
    </w:p>
    <w:p w14:paraId="03E064E5" w14:textId="77777777" w:rsidR="001D4B64" w:rsidRPr="004A6213" w:rsidRDefault="001D4B64" w:rsidP="001D4B64">
      <w:pPr>
        <w:jc w:val="both"/>
        <w:rPr>
          <w:rFonts w:ascii="Times New Roman" w:eastAsiaTheme="minorHAnsi" w:hAnsi="Times New Roman" w:cs="Times New Roman"/>
          <w:sz w:val="24"/>
          <w:szCs w:val="24"/>
          <w:u w:val="single"/>
          <w:lang w:val="en-US"/>
        </w:rPr>
      </w:pPr>
      <w:r w:rsidRPr="004A6213">
        <w:rPr>
          <w:rFonts w:ascii="Times New Roman" w:hAnsi="Times New Roman" w:cs="Times New Roman"/>
          <w:sz w:val="24"/>
          <w:szCs w:val="24"/>
          <w:u w:val="single"/>
        </w:rPr>
        <w:t>Criteria:</w:t>
      </w:r>
    </w:p>
    <w:p w14:paraId="528B6973" w14:textId="77777777" w:rsidR="001D4B64" w:rsidRPr="004A6213" w:rsidRDefault="001D4B64" w:rsidP="001D4B64">
      <w:pPr>
        <w:numPr>
          <w:ilvl w:val="0"/>
          <w:numId w:val="26"/>
        </w:numPr>
        <w:spacing w:line="240" w:lineRule="auto"/>
        <w:jc w:val="both"/>
        <w:rPr>
          <w:rFonts w:ascii="Times New Roman" w:eastAsia="Times New Roman" w:hAnsi="Times New Roman" w:cs="Times New Roman"/>
          <w:color w:val="000000"/>
          <w:sz w:val="24"/>
          <w:szCs w:val="24"/>
        </w:rPr>
      </w:pPr>
      <w:r w:rsidRPr="004A6213">
        <w:rPr>
          <w:rFonts w:ascii="Times New Roman" w:eastAsia="Times New Roman" w:hAnsi="Times New Roman" w:cs="Times New Roman"/>
          <w:sz w:val="24"/>
          <w:szCs w:val="24"/>
        </w:rPr>
        <w:t>Being an eligible business under the Ethiopian laws and regulations;</w:t>
      </w:r>
      <w:r w:rsidRPr="004A6213">
        <w:rPr>
          <w:rFonts w:ascii="Times New Roman" w:eastAsia="Times New Roman" w:hAnsi="Times New Roman" w:cs="Times New Roman"/>
          <w:color w:val="000000"/>
          <w:sz w:val="24"/>
          <w:szCs w:val="24"/>
        </w:rPr>
        <w:t xml:space="preserve"> and attach renewed Business license.</w:t>
      </w:r>
    </w:p>
    <w:p w14:paraId="49594CD3" w14:textId="77777777" w:rsidR="001D4B64" w:rsidRPr="004A6213" w:rsidRDefault="001D4B64" w:rsidP="001D4B64">
      <w:pPr>
        <w:numPr>
          <w:ilvl w:val="0"/>
          <w:numId w:val="26"/>
        </w:numPr>
        <w:spacing w:line="240" w:lineRule="auto"/>
        <w:jc w:val="both"/>
        <w:rPr>
          <w:rFonts w:ascii="Times New Roman" w:eastAsia="Times New Roman" w:hAnsi="Times New Roman" w:cs="Times New Roman"/>
          <w:i/>
          <w:iCs/>
          <w:color w:val="000000"/>
          <w:sz w:val="24"/>
          <w:szCs w:val="24"/>
        </w:rPr>
      </w:pPr>
      <w:r w:rsidRPr="004A6213">
        <w:rPr>
          <w:rFonts w:ascii="Times New Roman" w:eastAsia="Times New Roman" w:hAnsi="Times New Roman" w:cs="Times New Roman"/>
          <w:color w:val="000000"/>
          <w:sz w:val="24"/>
          <w:szCs w:val="24"/>
        </w:rPr>
        <w:t xml:space="preserve">Being in good standing with any Ethiopian taxation or legal authority; and which can submit renewed business license, </w:t>
      </w:r>
      <w:proofErr w:type="gramStart"/>
      <w:r w:rsidRPr="004A6213">
        <w:rPr>
          <w:rFonts w:ascii="Times New Roman" w:eastAsia="Times New Roman" w:hAnsi="Times New Roman" w:cs="Times New Roman"/>
          <w:color w:val="000000"/>
          <w:sz w:val="24"/>
          <w:szCs w:val="24"/>
        </w:rPr>
        <w:t>TIN</w:t>
      </w:r>
      <w:proofErr w:type="gramEnd"/>
      <w:r w:rsidRPr="004A6213">
        <w:rPr>
          <w:rFonts w:ascii="Times New Roman" w:eastAsia="Times New Roman" w:hAnsi="Times New Roman" w:cs="Times New Roman"/>
          <w:color w:val="000000"/>
          <w:sz w:val="24"/>
          <w:szCs w:val="24"/>
        </w:rPr>
        <w:t xml:space="preserve"> and VAT registration certificate.</w:t>
      </w:r>
    </w:p>
    <w:p w14:paraId="4BE2BC5C" w14:textId="77777777" w:rsidR="001D4B64" w:rsidRPr="004A6213" w:rsidRDefault="001D4B64" w:rsidP="001D4B64">
      <w:pPr>
        <w:pStyle w:val="ListParagraph"/>
        <w:numPr>
          <w:ilvl w:val="0"/>
          <w:numId w:val="26"/>
        </w:numPr>
        <w:autoSpaceDE w:val="0"/>
        <w:autoSpaceDN w:val="0"/>
        <w:spacing w:line="252" w:lineRule="auto"/>
        <w:jc w:val="both"/>
        <w:rPr>
          <w:rFonts w:ascii="Times New Roman" w:hAnsi="Times New Roman" w:cs="Times New Roman"/>
          <w:color w:val="000000"/>
          <w:sz w:val="24"/>
          <w:szCs w:val="24"/>
        </w:rPr>
      </w:pPr>
      <w:r w:rsidRPr="004A6213">
        <w:rPr>
          <w:rFonts w:ascii="Times New Roman" w:hAnsi="Times New Roman" w:cs="Times New Roman"/>
          <w:color w:val="000000"/>
          <w:sz w:val="24"/>
          <w:szCs w:val="24"/>
          <w:lang w:val="en"/>
        </w:rPr>
        <w:t>Bids received after this date may not be considered.</w:t>
      </w:r>
    </w:p>
    <w:p w14:paraId="5460F1F6" w14:textId="77777777" w:rsidR="001D4B64" w:rsidRPr="004A6213" w:rsidRDefault="001D4B64" w:rsidP="001D4B64">
      <w:pPr>
        <w:pStyle w:val="ListParagraph"/>
        <w:numPr>
          <w:ilvl w:val="0"/>
          <w:numId w:val="26"/>
        </w:numPr>
        <w:autoSpaceDE w:val="0"/>
        <w:autoSpaceDN w:val="0"/>
        <w:spacing w:line="252" w:lineRule="auto"/>
        <w:jc w:val="both"/>
        <w:rPr>
          <w:rFonts w:ascii="Times New Roman" w:hAnsi="Times New Roman" w:cs="Times New Roman"/>
          <w:color w:val="000000"/>
          <w:sz w:val="24"/>
          <w:szCs w:val="24"/>
        </w:rPr>
      </w:pPr>
      <w:r w:rsidRPr="004A6213">
        <w:rPr>
          <w:rFonts w:ascii="Times New Roman" w:hAnsi="Times New Roman" w:cs="Times New Roman"/>
          <w:color w:val="000000"/>
          <w:sz w:val="24"/>
          <w:szCs w:val="24"/>
          <w:lang w:val="en"/>
        </w:rPr>
        <w:t>Mercy corps will deduct 30% w/h tax if not licensed; from the total amount to be paid as per the National tax law</w:t>
      </w:r>
    </w:p>
    <w:p w14:paraId="262F415C" w14:textId="77777777" w:rsidR="001D4B64" w:rsidRPr="004A6213" w:rsidRDefault="001D4B64" w:rsidP="001D4B64">
      <w:pPr>
        <w:pStyle w:val="ListParagraph"/>
        <w:numPr>
          <w:ilvl w:val="0"/>
          <w:numId w:val="26"/>
        </w:numPr>
        <w:autoSpaceDE w:val="0"/>
        <w:autoSpaceDN w:val="0"/>
        <w:spacing w:line="252" w:lineRule="auto"/>
        <w:jc w:val="both"/>
        <w:rPr>
          <w:rFonts w:ascii="Times New Roman" w:hAnsi="Times New Roman" w:cs="Times New Roman"/>
          <w:color w:val="000000"/>
          <w:sz w:val="24"/>
          <w:szCs w:val="24"/>
        </w:rPr>
      </w:pPr>
      <w:r w:rsidRPr="004A6213">
        <w:rPr>
          <w:rFonts w:ascii="Times New Roman" w:hAnsi="Times New Roman" w:cs="Times New Roman"/>
          <w:color w:val="000000"/>
          <w:sz w:val="24"/>
          <w:szCs w:val="24"/>
          <w:lang w:val="en"/>
        </w:rPr>
        <w:t>Please mention if price is including VAT, the terms of payment and price validity period</w:t>
      </w:r>
    </w:p>
    <w:p w14:paraId="7DEB3BD6" w14:textId="6F3B6B07" w:rsidR="001D4B64" w:rsidRPr="004A6213" w:rsidRDefault="001D4B64" w:rsidP="001D4B64">
      <w:pPr>
        <w:pStyle w:val="ListParagraph"/>
        <w:numPr>
          <w:ilvl w:val="0"/>
          <w:numId w:val="26"/>
        </w:numPr>
        <w:autoSpaceDE w:val="0"/>
        <w:autoSpaceDN w:val="0"/>
        <w:spacing w:line="252" w:lineRule="auto"/>
        <w:jc w:val="both"/>
        <w:rPr>
          <w:rFonts w:ascii="Times New Roman" w:hAnsi="Times New Roman" w:cs="Times New Roman"/>
          <w:color w:val="000000"/>
          <w:sz w:val="24"/>
          <w:szCs w:val="24"/>
        </w:rPr>
      </w:pPr>
      <w:r w:rsidRPr="004A6213">
        <w:rPr>
          <w:rFonts w:ascii="Times New Roman" w:hAnsi="Times New Roman" w:cs="Times New Roman"/>
          <w:color w:val="000000"/>
          <w:sz w:val="24"/>
          <w:szCs w:val="24"/>
          <w:lang w:val="en"/>
        </w:rPr>
        <w:t>Financial proposal must be in Birr</w:t>
      </w:r>
    </w:p>
    <w:p w14:paraId="09E63BD9" w14:textId="77777777" w:rsidR="00C343C1" w:rsidRPr="004A6213" w:rsidRDefault="00C343C1" w:rsidP="00C343C1">
      <w:pPr>
        <w:pStyle w:val="ListParagraph"/>
        <w:numPr>
          <w:ilvl w:val="0"/>
          <w:numId w:val="26"/>
        </w:numPr>
        <w:autoSpaceDE w:val="0"/>
        <w:autoSpaceDN w:val="0"/>
        <w:spacing w:line="252" w:lineRule="auto"/>
        <w:jc w:val="both"/>
        <w:rPr>
          <w:rFonts w:ascii="Times New Roman" w:eastAsia="Times New Roman" w:hAnsi="Times New Roman" w:cs="Times New Roman"/>
          <w:color w:val="000000"/>
          <w:sz w:val="24"/>
          <w:szCs w:val="24"/>
        </w:rPr>
      </w:pPr>
      <w:r w:rsidRPr="004A6213">
        <w:rPr>
          <w:rFonts w:ascii="Times New Roman" w:hAnsi="Times New Roman" w:cs="Times New Roman"/>
          <w:color w:val="000000"/>
          <w:sz w:val="24"/>
          <w:szCs w:val="24"/>
          <w:lang w:val="en"/>
        </w:rPr>
        <w:t>Mercy Corps reserves the right to reject the bid fully or partially.</w:t>
      </w:r>
    </w:p>
    <w:p w14:paraId="5585D26B" w14:textId="77777777" w:rsidR="00C343C1" w:rsidRPr="004A6213" w:rsidRDefault="00C343C1" w:rsidP="000026B9">
      <w:pPr>
        <w:pStyle w:val="ListParagraph"/>
        <w:autoSpaceDE w:val="0"/>
        <w:autoSpaceDN w:val="0"/>
        <w:spacing w:line="252" w:lineRule="auto"/>
        <w:ind w:left="1080"/>
        <w:jc w:val="both"/>
        <w:rPr>
          <w:rFonts w:ascii="Times New Roman" w:hAnsi="Times New Roman" w:cs="Times New Roman"/>
          <w:color w:val="000000"/>
          <w:sz w:val="24"/>
          <w:szCs w:val="24"/>
        </w:rPr>
      </w:pPr>
    </w:p>
    <w:p w14:paraId="446383A4" w14:textId="77777777" w:rsidR="001D4B64" w:rsidRPr="004A6213" w:rsidRDefault="001D4B64" w:rsidP="001D4B64">
      <w:pPr>
        <w:pStyle w:val="ListParagraph"/>
        <w:autoSpaceDE w:val="0"/>
        <w:autoSpaceDN w:val="0"/>
        <w:spacing w:line="252" w:lineRule="auto"/>
        <w:ind w:left="1080"/>
        <w:jc w:val="both"/>
        <w:rPr>
          <w:rFonts w:ascii="Times New Roman" w:eastAsiaTheme="minorHAnsi" w:hAnsi="Times New Roman" w:cs="Times New Roman"/>
          <w:color w:val="000000"/>
          <w:sz w:val="24"/>
          <w:szCs w:val="24"/>
        </w:rPr>
      </w:pPr>
    </w:p>
    <w:p w14:paraId="550BBFB7" w14:textId="77777777" w:rsidR="00D81C38" w:rsidRPr="004A6213" w:rsidRDefault="00D81C38" w:rsidP="00D81C38">
      <w:pPr>
        <w:spacing w:after="240" w:line="240" w:lineRule="atLeast"/>
        <w:rPr>
          <w:rFonts w:ascii="Times New Roman" w:eastAsia="Verdana" w:hAnsi="Times New Roman" w:cs="Times New Roman"/>
          <w:sz w:val="24"/>
          <w:szCs w:val="24"/>
        </w:rPr>
      </w:pPr>
    </w:p>
    <w:sectPr w:rsidR="00D81C38" w:rsidRPr="004A6213" w:rsidSect="00C2693D">
      <w:headerReference w:type="default" r:id="rId13"/>
      <w:pgSz w:w="12240" w:h="15840"/>
      <w:pgMar w:top="720"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0E25E" w14:textId="77777777" w:rsidR="009F311B" w:rsidRDefault="009F311B" w:rsidP="00C2693D">
      <w:pPr>
        <w:spacing w:line="240" w:lineRule="auto"/>
      </w:pPr>
      <w:r>
        <w:separator/>
      </w:r>
    </w:p>
  </w:endnote>
  <w:endnote w:type="continuationSeparator" w:id="0">
    <w:p w14:paraId="249492BF" w14:textId="77777777" w:rsidR="009F311B" w:rsidRDefault="009F311B" w:rsidP="00C2693D">
      <w:pPr>
        <w:spacing w:line="240" w:lineRule="auto"/>
      </w:pPr>
      <w:r>
        <w:continuationSeparator/>
      </w:r>
    </w:p>
  </w:endnote>
  <w:endnote w:type="continuationNotice" w:id="1">
    <w:p w14:paraId="74A77B1B" w14:textId="77777777" w:rsidR="009F311B" w:rsidRDefault="009F311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431A4" w14:textId="77777777" w:rsidR="0028286D" w:rsidRPr="0050039E" w:rsidRDefault="0028286D" w:rsidP="0050039E">
    <w:pPr>
      <w:pStyle w:val="Footer"/>
      <w:jc w:val="center"/>
      <w:rPr>
        <w:rFonts w:ascii="Times New Roman" w:hAnsi="Times New Roman"/>
        <w:sz w:val="20"/>
      </w:rPr>
    </w:pPr>
    <w:r w:rsidRPr="0050039E">
      <w:rPr>
        <w:rFonts w:ascii="Times New Roman" w:hAnsi="Times New Roman"/>
        <w:sz w:val="20"/>
      </w:rPr>
      <w:fldChar w:fldCharType="begin"/>
    </w:r>
    <w:r w:rsidRPr="0050039E">
      <w:rPr>
        <w:rFonts w:ascii="Times New Roman" w:hAnsi="Times New Roman"/>
        <w:sz w:val="20"/>
      </w:rPr>
      <w:instrText xml:space="preserve"> PAGE   \* MERGEFORMAT </w:instrText>
    </w:r>
    <w:r w:rsidRPr="0050039E">
      <w:rPr>
        <w:rFonts w:ascii="Times New Roman" w:hAnsi="Times New Roman"/>
        <w:sz w:val="20"/>
      </w:rPr>
      <w:fldChar w:fldCharType="separate"/>
    </w:r>
    <w:r>
      <w:rPr>
        <w:rFonts w:ascii="Times New Roman" w:hAnsi="Times New Roman"/>
        <w:noProof/>
        <w:sz w:val="20"/>
      </w:rPr>
      <w:t>1</w:t>
    </w:r>
    <w:r w:rsidRPr="0050039E">
      <w:rPr>
        <w:rFonts w:ascii="Times New Roman" w:hAnsi="Times New Roman"/>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CAD31" w14:textId="77777777" w:rsidR="009F311B" w:rsidRDefault="009F311B" w:rsidP="00C2693D">
      <w:pPr>
        <w:spacing w:line="240" w:lineRule="auto"/>
      </w:pPr>
      <w:r>
        <w:separator/>
      </w:r>
    </w:p>
  </w:footnote>
  <w:footnote w:type="continuationSeparator" w:id="0">
    <w:p w14:paraId="1EC82227" w14:textId="77777777" w:rsidR="009F311B" w:rsidRDefault="009F311B" w:rsidP="00C2693D">
      <w:pPr>
        <w:spacing w:line="240" w:lineRule="auto"/>
      </w:pPr>
      <w:r>
        <w:continuationSeparator/>
      </w:r>
    </w:p>
  </w:footnote>
  <w:footnote w:type="continuationNotice" w:id="1">
    <w:p w14:paraId="7DA966A0" w14:textId="77777777" w:rsidR="009F311B" w:rsidRDefault="009F311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108F4" w14:textId="4E7FD3AB" w:rsidR="0028286D" w:rsidRPr="00D81C38" w:rsidRDefault="00D81C38" w:rsidP="005979DC">
    <w:pPr>
      <w:pStyle w:val="Header"/>
      <w:jc w:val="center"/>
      <w:rPr>
        <w:lang w:val="en-US"/>
      </w:rPr>
    </w:pPr>
    <w:r>
      <w:rPr>
        <w:noProof/>
        <w:color w:val="000000"/>
        <w:shd w:val="clear" w:color="auto" w:fill="E6E6E6"/>
        <w:lang w:eastAsia="en-GB"/>
      </w:rPr>
      <w:drawing>
        <wp:inline distT="0" distB="0" distL="0" distR="0" wp14:anchorId="314288AD" wp14:editId="4276AD51">
          <wp:extent cx="990600" cy="355473"/>
          <wp:effectExtent l="0" t="0" r="0" b="6985"/>
          <wp:docPr id="18" name="image1.png" descr="A red and white 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5" name="image1.png" descr="A red and white logo&#10;&#10;Description automatically generated with low confidence"/>
                  <pic:cNvPicPr preferRelativeResize="0"/>
                </pic:nvPicPr>
                <pic:blipFill>
                  <a:blip r:embed="rId1"/>
                  <a:srcRect/>
                  <a:stretch>
                    <a:fillRect/>
                  </a:stretch>
                </pic:blipFill>
                <pic:spPr>
                  <a:xfrm>
                    <a:off x="0" y="0"/>
                    <a:ext cx="1024861" cy="367768"/>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7156E" w14:textId="112C2C2F" w:rsidR="00C2693D" w:rsidRDefault="00C2693D" w:rsidP="00C2693D">
    <w:pPr>
      <w:pStyle w:val="Header"/>
      <w:jc w:val="center"/>
    </w:pPr>
    <w:r>
      <w:rPr>
        <w:noProof/>
        <w:color w:val="000000"/>
        <w:shd w:val="clear" w:color="auto" w:fill="E6E6E6"/>
        <w:lang w:eastAsia="en-GB"/>
      </w:rPr>
      <w:drawing>
        <wp:inline distT="0" distB="0" distL="0" distR="0" wp14:anchorId="66A7C2B7" wp14:editId="1DE8F6A8">
          <wp:extent cx="1767255" cy="691535"/>
          <wp:effectExtent l="0" t="0" r="0" b="0"/>
          <wp:docPr id="5" name="image1.png" descr="A red and white 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5" name="image1.png" descr="A red and white logo&#10;&#10;Description automatically generated with low confidence"/>
                  <pic:cNvPicPr preferRelativeResize="0"/>
                </pic:nvPicPr>
                <pic:blipFill>
                  <a:blip r:embed="rId1"/>
                  <a:srcRect/>
                  <a:stretch>
                    <a:fillRect/>
                  </a:stretch>
                </pic:blipFill>
                <pic:spPr>
                  <a:xfrm>
                    <a:off x="0" y="0"/>
                    <a:ext cx="1767255" cy="69153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7F0F"/>
    <w:multiLevelType w:val="multilevel"/>
    <w:tmpl w:val="45EE0E5E"/>
    <w:lvl w:ilvl="0">
      <w:start w:val="1"/>
      <w:numFmt w:val="lowerLetter"/>
      <w:lvlText w:val="%1)"/>
      <w:lvlJc w:val="left"/>
      <w:pPr>
        <w:ind w:left="360" w:hanging="360"/>
      </w:pPr>
      <w:rPr>
        <w:i/>
        <w:iC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BF84C10"/>
    <w:multiLevelType w:val="hybridMultilevel"/>
    <w:tmpl w:val="DE285598"/>
    <w:lvl w:ilvl="0" w:tplc="14DE0C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31788"/>
    <w:multiLevelType w:val="hybridMultilevel"/>
    <w:tmpl w:val="C98A51AE"/>
    <w:lvl w:ilvl="0" w:tplc="FFFFFFFF">
      <w:start w:val="1"/>
      <w:numFmt w:val="lowerLetter"/>
      <w:lvlText w:val="%1)"/>
      <w:lvlJc w:val="left"/>
      <w:pPr>
        <w:ind w:left="720" w:hanging="360"/>
      </w:pPr>
      <w:rPr>
        <w:rFonts w:hint="default"/>
        <w:b w:val="0"/>
        <w:i/>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036D4E"/>
    <w:multiLevelType w:val="hybridMultilevel"/>
    <w:tmpl w:val="64907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C5CCE"/>
    <w:multiLevelType w:val="multilevel"/>
    <w:tmpl w:val="427E5C82"/>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15CF58BC"/>
    <w:multiLevelType w:val="hybridMultilevel"/>
    <w:tmpl w:val="E3084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493163"/>
    <w:multiLevelType w:val="hybridMultilevel"/>
    <w:tmpl w:val="C98A51AE"/>
    <w:lvl w:ilvl="0" w:tplc="FFFFFFFF">
      <w:start w:val="1"/>
      <w:numFmt w:val="lowerLetter"/>
      <w:lvlText w:val="%1)"/>
      <w:lvlJc w:val="left"/>
      <w:pPr>
        <w:ind w:left="360" w:hanging="360"/>
      </w:pPr>
      <w:rPr>
        <w:rFonts w:hint="default"/>
        <w:b w:val="0"/>
        <w:i/>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160126D"/>
    <w:multiLevelType w:val="hybridMultilevel"/>
    <w:tmpl w:val="2D129980"/>
    <w:lvl w:ilvl="0" w:tplc="B8E27000">
      <w:start w:val="5"/>
      <w:numFmt w:val="decimal"/>
      <w:lvlText w:val="%1."/>
      <w:lvlJc w:val="left"/>
      <w:pPr>
        <w:ind w:left="36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095A76"/>
    <w:multiLevelType w:val="multilevel"/>
    <w:tmpl w:val="9906E9E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9" w15:restartNumberingAfterBreak="0">
    <w:nsid w:val="28D53C52"/>
    <w:multiLevelType w:val="hybridMultilevel"/>
    <w:tmpl w:val="07BE5F1C"/>
    <w:lvl w:ilvl="0" w:tplc="FFFFFFFF">
      <w:start w:val="5"/>
      <w:numFmt w:val="decimal"/>
      <w:lvlText w:val="%1."/>
      <w:lvlJc w:val="left"/>
      <w:pPr>
        <w:ind w:left="360" w:hanging="360"/>
      </w:pPr>
      <w:rPr>
        <w:rFonts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932841"/>
    <w:multiLevelType w:val="multilevel"/>
    <w:tmpl w:val="05CE2A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444E39C7"/>
    <w:multiLevelType w:val="multilevel"/>
    <w:tmpl w:val="45EE0E5E"/>
    <w:lvl w:ilvl="0">
      <w:start w:val="1"/>
      <w:numFmt w:val="lowerLetter"/>
      <w:lvlText w:val="%1)"/>
      <w:lvlJc w:val="left"/>
      <w:pPr>
        <w:ind w:left="360" w:hanging="360"/>
      </w:pPr>
      <w:rPr>
        <w:i/>
        <w:iC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47AF45D3"/>
    <w:multiLevelType w:val="hybridMultilevel"/>
    <w:tmpl w:val="C9A692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EC2D27"/>
    <w:multiLevelType w:val="hybridMultilevel"/>
    <w:tmpl w:val="CEAEA414"/>
    <w:lvl w:ilvl="0" w:tplc="CE3A3C4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4BDF6279"/>
    <w:multiLevelType w:val="hybridMultilevel"/>
    <w:tmpl w:val="66B4829E"/>
    <w:lvl w:ilvl="0" w:tplc="8286BD10">
      <w:start w:val="1"/>
      <w:numFmt w:val="decimal"/>
      <w:lvlText w:val="%1."/>
      <w:lvlJc w:val="left"/>
      <w:pPr>
        <w:ind w:left="360" w:hanging="360"/>
      </w:pPr>
      <w:rPr>
        <w:b/>
        <w:bCs/>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E3E6432"/>
    <w:multiLevelType w:val="hybridMultilevel"/>
    <w:tmpl w:val="C98A51AE"/>
    <w:lvl w:ilvl="0" w:tplc="FFFFFFFF">
      <w:start w:val="1"/>
      <w:numFmt w:val="lowerLetter"/>
      <w:lvlText w:val="%1)"/>
      <w:lvlJc w:val="left"/>
      <w:pPr>
        <w:ind w:left="720" w:hanging="360"/>
      </w:pPr>
      <w:rPr>
        <w:rFonts w:hint="default"/>
        <w:b w:val="0"/>
        <w:i/>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287AAB"/>
    <w:multiLevelType w:val="multilevel"/>
    <w:tmpl w:val="886E76F6"/>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7" w15:restartNumberingAfterBreak="0">
    <w:nsid w:val="53733493"/>
    <w:multiLevelType w:val="hybridMultilevel"/>
    <w:tmpl w:val="C98A51AE"/>
    <w:lvl w:ilvl="0" w:tplc="89C8580A">
      <w:start w:val="1"/>
      <w:numFmt w:val="lowerLetter"/>
      <w:lvlText w:val="%1)"/>
      <w:lvlJc w:val="left"/>
      <w:pPr>
        <w:ind w:left="720" w:hanging="360"/>
      </w:pPr>
      <w:rPr>
        <w:rFonts w:hint="default"/>
        <w:b w:val="0"/>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380B79"/>
    <w:multiLevelType w:val="hybridMultilevel"/>
    <w:tmpl w:val="CAC6A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6F6D25"/>
    <w:multiLevelType w:val="hybridMultilevel"/>
    <w:tmpl w:val="D0E431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8166F4"/>
    <w:multiLevelType w:val="hybridMultilevel"/>
    <w:tmpl w:val="5300B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BF01758"/>
    <w:multiLevelType w:val="hybridMultilevel"/>
    <w:tmpl w:val="8DFA3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3E7920"/>
    <w:multiLevelType w:val="hybridMultilevel"/>
    <w:tmpl w:val="07BE5F1C"/>
    <w:lvl w:ilvl="0" w:tplc="305830AE">
      <w:start w:val="5"/>
      <w:numFmt w:val="decimal"/>
      <w:lvlText w:val="%1."/>
      <w:lvlJc w:val="left"/>
      <w:pPr>
        <w:ind w:left="36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BC1446"/>
    <w:multiLevelType w:val="hybridMultilevel"/>
    <w:tmpl w:val="0674E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D717CC"/>
    <w:multiLevelType w:val="multilevel"/>
    <w:tmpl w:val="D0DE4A76"/>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79DB079B"/>
    <w:multiLevelType w:val="hybridMultilevel"/>
    <w:tmpl w:val="2990F47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06584380">
    <w:abstractNumId w:val="16"/>
  </w:num>
  <w:num w:numId="2" w16cid:durableId="2085102445">
    <w:abstractNumId w:val="12"/>
  </w:num>
  <w:num w:numId="3" w16cid:durableId="537551777">
    <w:abstractNumId w:val="10"/>
  </w:num>
  <w:num w:numId="4" w16cid:durableId="1091779462">
    <w:abstractNumId w:val="0"/>
  </w:num>
  <w:num w:numId="5" w16cid:durableId="974407256">
    <w:abstractNumId w:val="3"/>
  </w:num>
  <w:num w:numId="6" w16cid:durableId="150408631">
    <w:abstractNumId w:val="21"/>
  </w:num>
  <w:num w:numId="7" w16cid:durableId="1637179454">
    <w:abstractNumId w:val="11"/>
  </w:num>
  <w:num w:numId="8" w16cid:durableId="1067613119">
    <w:abstractNumId w:val="19"/>
  </w:num>
  <w:num w:numId="9" w16cid:durableId="1333069969">
    <w:abstractNumId w:val="14"/>
  </w:num>
  <w:num w:numId="10" w16cid:durableId="1323311906">
    <w:abstractNumId w:val="17"/>
  </w:num>
  <w:num w:numId="11" w16cid:durableId="609778578">
    <w:abstractNumId w:val="7"/>
  </w:num>
  <w:num w:numId="12" w16cid:durableId="1952666216">
    <w:abstractNumId w:val="22"/>
  </w:num>
  <w:num w:numId="13" w16cid:durableId="1728070044">
    <w:abstractNumId w:val="6"/>
  </w:num>
  <w:num w:numId="14" w16cid:durableId="1708673833">
    <w:abstractNumId w:val="9"/>
  </w:num>
  <w:num w:numId="15" w16cid:durableId="1274750893">
    <w:abstractNumId w:val="15"/>
  </w:num>
  <w:num w:numId="16" w16cid:durableId="1604066495">
    <w:abstractNumId w:val="1"/>
  </w:num>
  <w:num w:numId="17" w16cid:durableId="268899485">
    <w:abstractNumId w:val="2"/>
  </w:num>
  <w:num w:numId="18" w16cid:durableId="1473789620">
    <w:abstractNumId w:val="13"/>
  </w:num>
  <w:num w:numId="19" w16cid:durableId="1653753111">
    <w:abstractNumId w:val="5"/>
  </w:num>
  <w:num w:numId="20" w16cid:durableId="1012342599">
    <w:abstractNumId w:val="18"/>
  </w:num>
  <w:num w:numId="21" w16cid:durableId="328992401">
    <w:abstractNumId w:val="23"/>
  </w:num>
  <w:num w:numId="22" w16cid:durableId="769087890">
    <w:abstractNumId w:val="24"/>
  </w:num>
  <w:num w:numId="23" w16cid:durableId="776676741">
    <w:abstractNumId w:val="4"/>
  </w:num>
  <w:num w:numId="24" w16cid:durableId="18377691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82209630">
    <w:abstractNumId w:val="20"/>
  </w:num>
  <w:num w:numId="26" w16cid:durableId="18613889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93D"/>
    <w:rsid w:val="000026B9"/>
    <w:rsid w:val="00024403"/>
    <w:rsid w:val="000272C7"/>
    <w:rsid w:val="000367F8"/>
    <w:rsid w:val="00042EEA"/>
    <w:rsid w:val="000474A0"/>
    <w:rsid w:val="00050B9F"/>
    <w:rsid w:val="00057C6A"/>
    <w:rsid w:val="00072D9A"/>
    <w:rsid w:val="00073BEA"/>
    <w:rsid w:val="000C307B"/>
    <w:rsid w:val="000C598C"/>
    <w:rsid w:val="000C728E"/>
    <w:rsid w:val="000F37DC"/>
    <w:rsid w:val="00111C31"/>
    <w:rsid w:val="0013171F"/>
    <w:rsid w:val="00136A5E"/>
    <w:rsid w:val="00137B65"/>
    <w:rsid w:val="001531A3"/>
    <w:rsid w:val="0017575E"/>
    <w:rsid w:val="0018295D"/>
    <w:rsid w:val="001A2D0B"/>
    <w:rsid w:val="001B4176"/>
    <w:rsid w:val="001C4330"/>
    <w:rsid w:val="001D073C"/>
    <w:rsid w:val="001D4B64"/>
    <w:rsid w:val="001F3366"/>
    <w:rsid w:val="002251AE"/>
    <w:rsid w:val="0025506B"/>
    <w:rsid w:val="002611D1"/>
    <w:rsid w:val="00270C07"/>
    <w:rsid w:val="00275B3D"/>
    <w:rsid w:val="00281F56"/>
    <w:rsid w:val="0028286D"/>
    <w:rsid w:val="002873A5"/>
    <w:rsid w:val="002C3999"/>
    <w:rsid w:val="002E5741"/>
    <w:rsid w:val="00315934"/>
    <w:rsid w:val="00330CF3"/>
    <w:rsid w:val="00354A21"/>
    <w:rsid w:val="003658A6"/>
    <w:rsid w:val="003955B3"/>
    <w:rsid w:val="003B7B0D"/>
    <w:rsid w:val="003D15F1"/>
    <w:rsid w:val="003E19A2"/>
    <w:rsid w:val="003E1B1E"/>
    <w:rsid w:val="003E5306"/>
    <w:rsid w:val="00400911"/>
    <w:rsid w:val="00411639"/>
    <w:rsid w:val="0041686F"/>
    <w:rsid w:val="00427E38"/>
    <w:rsid w:val="004607B1"/>
    <w:rsid w:val="00484BD8"/>
    <w:rsid w:val="00487CE6"/>
    <w:rsid w:val="004A6213"/>
    <w:rsid w:val="004C247C"/>
    <w:rsid w:val="004E7BCF"/>
    <w:rsid w:val="004F10FE"/>
    <w:rsid w:val="004F3B69"/>
    <w:rsid w:val="005000AA"/>
    <w:rsid w:val="00510F08"/>
    <w:rsid w:val="00511B2A"/>
    <w:rsid w:val="00526F74"/>
    <w:rsid w:val="0056327A"/>
    <w:rsid w:val="00574470"/>
    <w:rsid w:val="005861DF"/>
    <w:rsid w:val="0059597D"/>
    <w:rsid w:val="005979DC"/>
    <w:rsid w:val="0060559E"/>
    <w:rsid w:val="00614981"/>
    <w:rsid w:val="00615E3F"/>
    <w:rsid w:val="0061611E"/>
    <w:rsid w:val="00620989"/>
    <w:rsid w:val="00643257"/>
    <w:rsid w:val="00657E1C"/>
    <w:rsid w:val="0067422A"/>
    <w:rsid w:val="006743D5"/>
    <w:rsid w:val="0069667E"/>
    <w:rsid w:val="006A00F4"/>
    <w:rsid w:val="006B68D3"/>
    <w:rsid w:val="006C1C64"/>
    <w:rsid w:val="006F2786"/>
    <w:rsid w:val="006F7579"/>
    <w:rsid w:val="00704C5A"/>
    <w:rsid w:val="00714160"/>
    <w:rsid w:val="00740356"/>
    <w:rsid w:val="00752130"/>
    <w:rsid w:val="007841F1"/>
    <w:rsid w:val="0079330A"/>
    <w:rsid w:val="00795541"/>
    <w:rsid w:val="007B60BF"/>
    <w:rsid w:val="007D57A7"/>
    <w:rsid w:val="007D7588"/>
    <w:rsid w:val="007E575F"/>
    <w:rsid w:val="00810B43"/>
    <w:rsid w:val="0086722E"/>
    <w:rsid w:val="008E022D"/>
    <w:rsid w:val="0090163C"/>
    <w:rsid w:val="00901DA8"/>
    <w:rsid w:val="00913C19"/>
    <w:rsid w:val="00934DCB"/>
    <w:rsid w:val="0094750C"/>
    <w:rsid w:val="00971D59"/>
    <w:rsid w:val="009A073F"/>
    <w:rsid w:val="009C50F9"/>
    <w:rsid w:val="009F311B"/>
    <w:rsid w:val="009F6CFB"/>
    <w:rsid w:val="00A01949"/>
    <w:rsid w:val="00A267DE"/>
    <w:rsid w:val="00A34EB1"/>
    <w:rsid w:val="00A4008B"/>
    <w:rsid w:val="00A61E21"/>
    <w:rsid w:val="00A63169"/>
    <w:rsid w:val="00A63D06"/>
    <w:rsid w:val="00A64E18"/>
    <w:rsid w:val="00A73749"/>
    <w:rsid w:val="00A80488"/>
    <w:rsid w:val="00A845F8"/>
    <w:rsid w:val="00A93C7C"/>
    <w:rsid w:val="00AB5CCD"/>
    <w:rsid w:val="00AC1276"/>
    <w:rsid w:val="00AD4F07"/>
    <w:rsid w:val="00AD605C"/>
    <w:rsid w:val="00AE61D6"/>
    <w:rsid w:val="00B30F19"/>
    <w:rsid w:val="00B43200"/>
    <w:rsid w:val="00B80E8A"/>
    <w:rsid w:val="00BA4306"/>
    <w:rsid w:val="00BA7FD3"/>
    <w:rsid w:val="00BD03BD"/>
    <w:rsid w:val="00C02E8F"/>
    <w:rsid w:val="00C2693D"/>
    <w:rsid w:val="00C343C1"/>
    <w:rsid w:val="00C444D9"/>
    <w:rsid w:val="00C44EA6"/>
    <w:rsid w:val="00C53319"/>
    <w:rsid w:val="00C576D4"/>
    <w:rsid w:val="00C814F6"/>
    <w:rsid w:val="00CB68C0"/>
    <w:rsid w:val="00CD0492"/>
    <w:rsid w:val="00CE106A"/>
    <w:rsid w:val="00D72C8E"/>
    <w:rsid w:val="00D81C38"/>
    <w:rsid w:val="00D86158"/>
    <w:rsid w:val="00DA2D6B"/>
    <w:rsid w:val="00DA53BE"/>
    <w:rsid w:val="00DA5DA4"/>
    <w:rsid w:val="00DB0375"/>
    <w:rsid w:val="00DB77E2"/>
    <w:rsid w:val="00E01701"/>
    <w:rsid w:val="00E0277A"/>
    <w:rsid w:val="00E31211"/>
    <w:rsid w:val="00E31FF8"/>
    <w:rsid w:val="00E41633"/>
    <w:rsid w:val="00E6387C"/>
    <w:rsid w:val="00E661D7"/>
    <w:rsid w:val="00E84AD4"/>
    <w:rsid w:val="00E93C1C"/>
    <w:rsid w:val="00EE1154"/>
    <w:rsid w:val="00EE5175"/>
    <w:rsid w:val="00EF71F7"/>
    <w:rsid w:val="00F3694B"/>
    <w:rsid w:val="00F772F1"/>
    <w:rsid w:val="00F90FF4"/>
    <w:rsid w:val="00FC3FA1"/>
    <w:rsid w:val="00FF7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A2AD1"/>
  <w15:chartTrackingRefBased/>
  <w15:docId w15:val="{F03FE3C7-79D4-4154-A0A1-79EAE7E4C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633"/>
    <w:pPr>
      <w:spacing w:after="0" w:line="276" w:lineRule="auto"/>
    </w:pPr>
    <w:rPr>
      <w:rFonts w:ascii="Arial" w:eastAsia="Arial" w:hAnsi="Arial" w:cs="Arial"/>
      <w:lang w:val="en-GB"/>
    </w:rPr>
  </w:style>
  <w:style w:type="paragraph" w:styleId="Heading1">
    <w:name w:val="heading 1"/>
    <w:basedOn w:val="Normal"/>
    <w:next w:val="Normal"/>
    <w:link w:val="Heading1Char"/>
    <w:uiPriority w:val="9"/>
    <w:qFormat/>
    <w:rsid w:val="00D86158"/>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93D"/>
    <w:pPr>
      <w:tabs>
        <w:tab w:val="center" w:pos="4680"/>
        <w:tab w:val="right" w:pos="9360"/>
      </w:tabs>
      <w:spacing w:line="240" w:lineRule="auto"/>
    </w:pPr>
  </w:style>
  <w:style w:type="character" w:customStyle="1" w:styleId="HeaderChar">
    <w:name w:val="Header Char"/>
    <w:basedOn w:val="DefaultParagraphFont"/>
    <w:link w:val="Header"/>
    <w:uiPriority w:val="99"/>
    <w:rsid w:val="00C2693D"/>
  </w:style>
  <w:style w:type="paragraph" w:styleId="Footer">
    <w:name w:val="footer"/>
    <w:basedOn w:val="Normal"/>
    <w:link w:val="FooterChar"/>
    <w:uiPriority w:val="99"/>
    <w:unhideWhenUsed/>
    <w:rsid w:val="00C2693D"/>
    <w:pPr>
      <w:tabs>
        <w:tab w:val="center" w:pos="4680"/>
        <w:tab w:val="right" w:pos="9360"/>
      </w:tabs>
      <w:spacing w:line="240" w:lineRule="auto"/>
    </w:pPr>
  </w:style>
  <w:style w:type="character" w:customStyle="1" w:styleId="FooterChar">
    <w:name w:val="Footer Char"/>
    <w:basedOn w:val="DefaultParagraphFont"/>
    <w:link w:val="Footer"/>
    <w:uiPriority w:val="99"/>
    <w:rsid w:val="00C2693D"/>
  </w:style>
  <w:style w:type="character" w:styleId="CommentReference">
    <w:name w:val="annotation reference"/>
    <w:uiPriority w:val="99"/>
    <w:semiHidden/>
    <w:unhideWhenUsed/>
    <w:rsid w:val="00C2693D"/>
    <w:rPr>
      <w:sz w:val="16"/>
      <w:szCs w:val="16"/>
    </w:rPr>
  </w:style>
  <w:style w:type="paragraph" w:styleId="CommentText">
    <w:name w:val="annotation text"/>
    <w:basedOn w:val="Normal"/>
    <w:link w:val="CommentTextChar"/>
    <w:uiPriority w:val="99"/>
    <w:semiHidden/>
    <w:unhideWhenUsed/>
    <w:rsid w:val="00C2693D"/>
    <w:pPr>
      <w:spacing w:line="240" w:lineRule="auto"/>
    </w:pPr>
    <w:rPr>
      <w:sz w:val="20"/>
      <w:szCs w:val="20"/>
    </w:rPr>
  </w:style>
  <w:style w:type="character" w:customStyle="1" w:styleId="CommentTextChar">
    <w:name w:val="Comment Text Char"/>
    <w:basedOn w:val="DefaultParagraphFont"/>
    <w:link w:val="CommentText"/>
    <w:uiPriority w:val="99"/>
    <w:semiHidden/>
    <w:rsid w:val="00C2693D"/>
    <w:rPr>
      <w:rFonts w:ascii="Arial" w:eastAsia="Arial" w:hAnsi="Arial" w:cs="Arial"/>
      <w:sz w:val="20"/>
      <w:szCs w:val="20"/>
      <w:lang w:val="en-GB"/>
    </w:rPr>
  </w:style>
  <w:style w:type="paragraph" w:styleId="ListParagraph">
    <w:name w:val="List Paragraph"/>
    <w:aliases w:val="Dot pt,No Spacing1,List Paragraph Char Char Char,Indicator Text,List Paragraph1,Numbered Para 1,List Paragraph12,Bullet Points,MAIN CONTENT,Bullet 1,Colorful List - Accent 11,Colored Bullets"/>
    <w:basedOn w:val="Normal"/>
    <w:link w:val="ListParagraphChar"/>
    <w:uiPriority w:val="99"/>
    <w:qFormat/>
    <w:rsid w:val="00C2693D"/>
    <w:pPr>
      <w:ind w:left="720"/>
      <w:contextualSpacing/>
    </w:pPr>
  </w:style>
  <w:style w:type="paragraph" w:styleId="CommentSubject">
    <w:name w:val="annotation subject"/>
    <w:basedOn w:val="CommentText"/>
    <w:next w:val="CommentText"/>
    <w:link w:val="CommentSubjectChar"/>
    <w:uiPriority w:val="99"/>
    <w:semiHidden/>
    <w:unhideWhenUsed/>
    <w:rsid w:val="003E5306"/>
    <w:rPr>
      <w:b/>
      <w:bCs/>
    </w:rPr>
  </w:style>
  <w:style w:type="character" w:customStyle="1" w:styleId="CommentSubjectChar">
    <w:name w:val="Comment Subject Char"/>
    <w:basedOn w:val="CommentTextChar"/>
    <w:link w:val="CommentSubject"/>
    <w:uiPriority w:val="99"/>
    <w:semiHidden/>
    <w:rsid w:val="003E5306"/>
    <w:rPr>
      <w:rFonts w:ascii="Arial" w:eastAsia="Arial" w:hAnsi="Arial" w:cs="Arial"/>
      <w:b/>
      <w:bCs/>
      <w:sz w:val="20"/>
      <w:szCs w:val="20"/>
      <w:lang w:val="en-GB"/>
    </w:rPr>
  </w:style>
  <w:style w:type="character" w:customStyle="1" w:styleId="Mention1">
    <w:name w:val="Mention1"/>
    <w:basedOn w:val="DefaultParagraphFont"/>
    <w:uiPriority w:val="99"/>
    <w:unhideWhenUsed/>
    <w:rsid w:val="005000AA"/>
    <w:rPr>
      <w:color w:val="2B579A"/>
      <w:shd w:val="clear" w:color="auto" w:fill="E6E6E6"/>
    </w:rPr>
  </w:style>
  <w:style w:type="paragraph" w:styleId="BalloonText">
    <w:name w:val="Balloon Text"/>
    <w:basedOn w:val="Normal"/>
    <w:link w:val="BalloonTextChar"/>
    <w:uiPriority w:val="99"/>
    <w:semiHidden/>
    <w:unhideWhenUsed/>
    <w:rsid w:val="003B7B0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B0D"/>
    <w:rPr>
      <w:rFonts w:ascii="Segoe UI" w:eastAsia="Arial" w:hAnsi="Segoe UI" w:cs="Segoe UI"/>
      <w:sz w:val="18"/>
      <w:szCs w:val="18"/>
      <w:lang w:val="en-GB"/>
    </w:rPr>
  </w:style>
  <w:style w:type="paragraph" w:styleId="Revision">
    <w:name w:val="Revision"/>
    <w:hidden/>
    <w:uiPriority w:val="99"/>
    <w:semiHidden/>
    <w:rsid w:val="00615E3F"/>
    <w:pPr>
      <w:spacing w:after="0" w:line="240" w:lineRule="auto"/>
    </w:pPr>
    <w:rPr>
      <w:rFonts w:ascii="Arial" w:eastAsia="Arial" w:hAnsi="Arial" w:cs="Arial"/>
      <w:lang w:val="en-GB"/>
    </w:rPr>
  </w:style>
  <w:style w:type="character" w:customStyle="1" w:styleId="Heading1Char">
    <w:name w:val="Heading 1 Char"/>
    <w:basedOn w:val="DefaultParagraphFont"/>
    <w:link w:val="Heading1"/>
    <w:uiPriority w:val="9"/>
    <w:rsid w:val="00D86158"/>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D861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1C38"/>
    <w:rPr>
      <w:color w:val="0000FF"/>
      <w:u w:val="single"/>
    </w:rPr>
  </w:style>
  <w:style w:type="character" w:styleId="UnresolvedMention">
    <w:name w:val="Unresolved Mention"/>
    <w:basedOn w:val="DefaultParagraphFont"/>
    <w:uiPriority w:val="99"/>
    <w:semiHidden/>
    <w:unhideWhenUsed/>
    <w:rsid w:val="00D81C38"/>
    <w:rPr>
      <w:color w:val="605E5C"/>
      <w:shd w:val="clear" w:color="auto" w:fill="E1DFDD"/>
    </w:r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Colorful List - Accent 11 Char"/>
    <w:basedOn w:val="DefaultParagraphFont"/>
    <w:link w:val="ListParagraph"/>
    <w:uiPriority w:val="99"/>
    <w:locked/>
    <w:rsid w:val="001D4B64"/>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47046">
      <w:bodyDiv w:val="1"/>
      <w:marLeft w:val="0"/>
      <w:marRight w:val="0"/>
      <w:marTop w:val="0"/>
      <w:marBottom w:val="0"/>
      <w:divBdr>
        <w:top w:val="none" w:sz="0" w:space="0" w:color="auto"/>
        <w:left w:val="none" w:sz="0" w:space="0" w:color="auto"/>
        <w:bottom w:val="none" w:sz="0" w:space="0" w:color="auto"/>
        <w:right w:val="none" w:sz="0" w:space="0" w:color="auto"/>
      </w:divBdr>
    </w:div>
    <w:div w:id="1090394857">
      <w:bodyDiv w:val="1"/>
      <w:marLeft w:val="0"/>
      <w:marRight w:val="0"/>
      <w:marTop w:val="0"/>
      <w:marBottom w:val="0"/>
      <w:divBdr>
        <w:top w:val="none" w:sz="0" w:space="0" w:color="auto"/>
        <w:left w:val="none" w:sz="0" w:space="0" w:color="auto"/>
        <w:bottom w:val="none" w:sz="0" w:space="0" w:color="auto"/>
        <w:right w:val="none" w:sz="0" w:space="0" w:color="auto"/>
      </w:divBdr>
    </w:div>
    <w:div w:id="202913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MLASeventhEditionOfficeOnline.xsl" StyleName="MLA" Version="7"/>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0B417B0123B7B418E1FAF6A9C82D786" ma:contentTypeVersion="11" ma:contentTypeDescription="Create a new document." ma:contentTypeScope="" ma:versionID="dadde9c202e0e60378a37f80cb0a252e">
  <xsd:schema xmlns:xsd="http://www.w3.org/2001/XMLSchema" xmlns:xs="http://www.w3.org/2001/XMLSchema" xmlns:p="http://schemas.microsoft.com/office/2006/metadata/properties" xmlns:ns2="235ded56-5e45-4104-8048-77339ed3f885" xmlns:ns3="d57e87b3-e892-4912-88ca-6ecea50519f0" targetNamespace="http://schemas.microsoft.com/office/2006/metadata/properties" ma:root="true" ma:fieldsID="53bbaf7861e4eefe720c99bf0e9da28f" ns2:_="" ns3:_="">
    <xsd:import namespace="235ded56-5e45-4104-8048-77339ed3f885"/>
    <xsd:import namespace="d57e87b3-e892-4912-88ca-6ecea50519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ded56-5e45-4104-8048-77339ed3f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7e87b3-e892-4912-88ca-6ecea50519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F2A498-66A2-4C54-9E55-BD0E8BCF73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EC4B1F-B96F-4A7C-8DEB-EE4AFDCCFBC4}">
  <ds:schemaRefs>
    <ds:schemaRef ds:uri="http://schemas.openxmlformats.org/officeDocument/2006/bibliography"/>
  </ds:schemaRefs>
</ds:datastoreItem>
</file>

<file path=customXml/itemProps3.xml><?xml version="1.0" encoding="utf-8"?>
<ds:datastoreItem xmlns:ds="http://schemas.openxmlformats.org/officeDocument/2006/customXml" ds:itemID="{C70997A1-A8DD-447F-98ED-24211513388A}">
  <ds:schemaRefs>
    <ds:schemaRef ds:uri="http://schemas.microsoft.com/sharepoint/v3/contenttype/forms"/>
  </ds:schemaRefs>
</ds:datastoreItem>
</file>

<file path=customXml/itemProps4.xml><?xml version="1.0" encoding="utf-8"?>
<ds:datastoreItem xmlns:ds="http://schemas.openxmlformats.org/officeDocument/2006/customXml" ds:itemID="{47C2943D-D3A4-4867-9D93-5ABA6C075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ded56-5e45-4104-8048-77339ed3f885"/>
    <ds:schemaRef ds:uri="d57e87b3-e892-4912-88ca-6ecea50519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1919</Words>
  <Characters>10944</Characters>
  <Application>Microsoft Office Word</Application>
  <DocSecurity>0</DocSecurity>
  <Lines>91</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Ranzanici</dc:creator>
  <cp:keywords/>
  <dc:description/>
  <cp:lastModifiedBy>Aster Teshome Kebede</cp:lastModifiedBy>
  <cp:revision>6</cp:revision>
  <dcterms:created xsi:type="dcterms:W3CDTF">2022-09-23T10:45:00Z</dcterms:created>
  <dcterms:modified xsi:type="dcterms:W3CDTF">2022-09-23T12:00:00Z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0x01010080B417B0123B7B418E1FAF6A9C82D786</vt:lpwstr>
  </property>
</Properties>
</file>