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71C7" w14:textId="77777777" w:rsidR="00E00267" w:rsidRDefault="00000000">
      <w:pPr>
        <w:pStyle w:val="Heading1"/>
        <w:numPr>
          <w:ilvl w:val="0"/>
          <w:numId w:val="1"/>
        </w:numPr>
        <w:rPr>
          <w:sz w:val="28"/>
          <w:szCs w:val="28"/>
        </w:rPr>
      </w:pPr>
      <w:bookmarkStart w:id="0" w:name="_heading=h.gjdgxs" w:colFirst="0" w:colLast="0"/>
      <w:bookmarkEnd w:id="0"/>
      <w:r>
        <w:rPr>
          <w:sz w:val="28"/>
          <w:szCs w:val="28"/>
        </w:rPr>
        <w:t>Invitation to Tender</w:t>
      </w:r>
    </w:p>
    <w:tbl>
      <w:tblPr>
        <w:tblStyle w:val="Style34"/>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10"/>
        <w:gridCol w:w="1245"/>
        <w:gridCol w:w="3945"/>
      </w:tblGrid>
      <w:tr w:rsidR="00E00267" w14:paraId="78235306"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5479861B" w14:textId="77777777" w:rsidR="00E00267" w:rsidRDefault="00000000">
            <w:pPr>
              <w:widowControl w:val="0"/>
              <w:spacing w:after="0" w:line="240" w:lineRule="auto"/>
              <w:rPr>
                <w:b/>
              </w:rPr>
            </w:pPr>
            <w:r>
              <w:rPr>
                <w:b/>
              </w:rPr>
              <w:t xml:space="preserve">Tender Name: </w:t>
            </w:r>
            <w:r>
              <w:rPr>
                <w:bCs/>
              </w:rPr>
              <w:t xml:space="preserve">Master Agreement </w:t>
            </w:r>
            <w:r>
              <w:t xml:space="preserve">Family Food Kits </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551A9718" w14:textId="77777777" w:rsidR="00E00267" w:rsidRDefault="00000000">
            <w:pPr>
              <w:widowControl w:val="0"/>
              <w:spacing w:after="0" w:line="240" w:lineRule="auto"/>
              <w:rPr>
                <w:b/>
              </w:rPr>
            </w:pPr>
            <w:r>
              <w:rPr>
                <w:b/>
              </w:rPr>
              <w:t xml:space="preserve">Tender No: </w:t>
            </w:r>
            <w:r>
              <w:rPr>
                <w:highlight w:val="yellow"/>
              </w:rPr>
              <w:t>UA2022/MAR 002/Tender 002</w:t>
            </w:r>
          </w:p>
        </w:tc>
      </w:tr>
      <w:tr w:rsidR="00E00267" w14:paraId="55183624" w14:textId="77777777">
        <w:trPr>
          <w:trHeight w:val="90"/>
        </w:trPr>
        <w:tc>
          <w:tcPr>
            <w:tcW w:w="5610" w:type="dxa"/>
            <w:tcBorders>
              <w:left w:val="single" w:sz="24" w:space="0" w:color="000000"/>
            </w:tcBorders>
            <w:shd w:val="clear" w:color="auto" w:fill="auto"/>
            <w:tcMar>
              <w:top w:w="100" w:type="dxa"/>
              <w:left w:w="100" w:type="dxa"/>
              <w:bottom w:w="100" w:type="dxa"/>
              <w:right w:w="100" w:type="dxa"/>
            </w:tcMar>
          </w:tcPr>
          <w:p w14:paraId="7E350F2D" w14:textId="77777777" w:rsidR="00E00267" w:rsidRDefault="00000000">
            <w:pPr>
              <w:widowControl w:val="0"/>
              <w:spacing w:after="0" w:line="240" w:lineRule="auto"/>
              <w:rPr>
                <w:color w:val="0000FF"/>
              </w:rPr>
            </w:pPr>
            <w:r>
              <w:t xml:space="preserve">Location: </w:t>
            </w:r>
            <w:r>
              <w:rPr>
                <w:color w:val="0000FF"/>
              </w:rPr>
              <w:t>Ukraine</w:t>
            </w:r>
          </w:p>
        </w:tc>
        <w:tc>
          <w:tcPr>
            <w:tcW w:w="5190" w:type="dxa"/>
            <w:gridSpan w:val="2"/>
            <w:shd w:val="clear" w:color="auto" w:fill="auto"/>
            <w:tcMar>
              <w:top w:w="100" w:type="dxa"/>
              <w:left w:w="100" w:type="dxa"/>
              <w:bottom w:w="100" w:type="dxa"/>
              <w:right w:w="100" w:type="dxa"/>
            </w:tcMar>
          </w:tcPr>
          <w:p w14:paraId="5494373E" w14:textId="77777777" w:rsidR="00E00267" w:rsidRDefault="00000000">
            <w:pPr>
              <w:widowControl w:val="0"/>
              <w:spacing w:after="0" w:line="240" w:lineRule="auto"/>
            </w:pPr>
            <w:r>
              <w:t>Correspondence Language(s</w:t>
            </w:r>
            <w:proofErr w:type="gramStart"/>
            <w:r>
              <w:t>):English</w:t>
            </w:r>
            <w:proofErr w:type="gramEnd"/>
          </w:p>
        </w:tc>
      </w:tr>
      <w:tr w:rsidR="00E00267" w14:paraId="786CBE0E" w14:textId="77777777">
        <w:trPr>
          <w:trHeight w:val="186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1CE1DD25" w14:textId="77777777" w:rsidR="00E00267" w:rsidRDefault="00000000">
            <w:pPr>
              <w:widowControl w:val="0"/>
              <w:pBdr>
                <w:top w:val="none" w:sz="0" w:space="0" w:color="000000"/>
                <w:left w:val="none" w:sz="0" w:space="0" w:color="000000"/>
                <w:bottom w:val="none" w:sz="0" w:space="0" w:color="000000"/>
                <w:right w:val="none" w:sz="0" w:space="0" w:color="000000"/>
                <w:between w:val="none" w:sz="0" w:space="0" w:color="000000"/>
              </w:pBdr>
              <w:jc w:val="both"/>
            </w:pPr>
            <w:r>
              <w:t>Brief Summary Description of Project:</w:t>
            </w:r>
          </w:p>
          <w:p w14:paraId="1FED94A8" w14:textId="3B2AFCFA" w:rsidR="00E00267" w:rsidRDefault="00000000">
            <w:pPr>
              <w:widowControl w:val="0"/>
              <w:pBdr>
                <w:top w:val="none" w:sz="0" w:space="0" w:color="000000"/>
                <w:left w:val="none" w:sz="0" w:space="0" w:color="000000"/>
                <w:bottom w:val="none" w:sz="0" w:space="0" w:color="000000"/>
                <w:right w:val="none" w:sz="0" w:space="0" w:color="000000"/>
                <w:between w:val="none" w:sz="0" w:space="0" w:color="000000"/>
              </w:pBdr>
              <w:jc w:val="both"/>
            </w:pPr>
            <w:r>
              <w:rPr>
                <w:color w:val="auto"/>
              </w:rPr>
              <w:t>This is Master Purchase Agreement for the supply and handling of Family Food Kit for 2 years. The successful firm(s) will be contracted on a Master Purchase Agreement and engaged on a need basis through purchase orders. The master agreement will set the terms and conditions for future purchases of specified items within the contract period.</w:t>
            </w:r>
          </w:p>
        </w:tc>
      </w:tr>
    </w:tbl>
    <w:p w14:paraId="7EC414CB" w14:textId="77777777" w:rsidR="00E00267" w:rsidRDefault="00E00267">
      <w:pPr>
        <w:spacing w:after="0" w:line="240" w:lineRule="auto"/>
      </w:pPr>
    </w:p>
    <w:tbl>
      <w:tblPr>
        <w:tblStyle w:val="Style35"/>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705"/>
        <w:gridCol w:w="7095"/>
      </w:tblGrid>
      <w:tr w:rsidR="00E00267" w14:paraId="1341A69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35EBDBC" w14:textId="77777777" w:rsidR="00E00267" w:rsidRDefault="00000000">
            <w:pPr>
              <w:widowControl w:val="0"/>
              <w:spacing w:after="0" w:line="240" w:lineRule="auto"/>
              <w:rPr>
                <w:b/>
              </w:rPr>
            </w:pPr>
            <w:r>
              <w:rPr>
                <w:b/>
              </w:rPr>
              <w:t>Tender Package Available from:</w:t>
            </w:r>
          </w:p>
          <w:p w14:paraId="24A1B73B" w14:textId="77777777" w:rsidR="00E00267" w:rsidRDefault="00000000">
            <w:pPr>
              <w:widowControl w:val="0"/>
              <w:spacing w:after="0" w:line="240" w:lineRule="auto"/>
              <w:rPr>
                <w:b/>
                <w:color w:val="0000FF"/>
              </w:rPr>
            </w:pPr>
            <w:r>
              <w:rPr>
                <w:b/>
                <w:color w:val="0000FF"/>
              </w:rPr>
              <w:t>26 / July / 2022</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AFF156B" w14:textId="77777777" w:rsidR="00E00267" w:rsidRDefault="00000000">
            <w:pPr>
              <w:widowControl w:val="0"/>
              <w:spacing w:after="0" w:line="240" w:lineRule="auto"/>
              <w:rPr>
                <w:b/>
              </w:rPr>
            </w:pPr>
            <w:r>
              <w:rPr>
                <w:b/>
              </w:rPr>
              <w:t xml:space="preserve">Tender Package Pickup Location: </w:t>
            </w:r>
            <w:r>
              <w:rPr>
                <w:rFonts w:ascii="Times New Roman" w:hAnsi="Times New Roman" w:cs="Times New Roman"/>
                <w:color w:val="auto"/>
              </w:rPr>
              <w:t xml:space="preserve">Tender Package can be directly downloaded from </w:t>
            </w:r>
            <w:hyperlink r:id="rId7" w:history="1">
              <w:r>
                <w:rPr>
                  <w:rStyle w:val="Hyperlink"/>
                  <w:b/>
                </w:rPr>
                <w:t>https://www.mercycorps.org/tenders</w:t>
              </w:r>
            </w:hyperlink>
            <w:r>
              <w:rPr>
                <w:b/>
              </w:rPr>
              <w:t xml:space="preserve"> </w:t>
            </w:r>
          </w:p>
          <w:p w14:paraId="56E5928B" w14:textId="77777777" w:rsidR="00E00267" w:rsidRDefault="00E00267">
            <w:pPr>
              <w:widowControl w:val="0"/>
              <w:spacing w:after="0" w:line="240" w:lineRule="auto"/>
              <w:rPr>
                <w:b/>
              </w:rPr>
            </w:pPr>
          </w:p>
          <w:p w14:paraId="4033D542" w14:textId="77777777" w:rsidR="00E00267" w:rsidRDefault="00000000">
            <w:pPr>
              <w:widowControl w:val="0"/>
              <w:spacing w:after="0" w:line="240" w:lineRule="auto"/>
              <w:rPr>
                <w:rStyle w:val="Hyperlink"/>
                <w:rFonts w:ascii="Times New Roman" w:hAnsi="Times New Roman" w:cs="Times New Roman"/>
                <w:color w:val="000000" w:themeColor="text1"/>
                <w:u w:val="none"/>
              </w:rPr>
            </w:pPr>
            <w:r>
              <w:rPr>
                <w:b/>
              </w:rPr>
              <w:t>OR</w:t>
            </w:r>
            <w:r>
              <w:rPr>
                <w:rFonts w:ascii="Times New Roman" w:hAnsi="Times New Roman" w:cs="Times New Roman"/>
                <w:b/>
                <w:color w:val="auto"/>
              </w:rPr>
              <w:t>,</w:t>
            </w:r>
            <w:r>
              <w:rPr>
                <w:rStyle w:val="Hyperlink"/>
                <w:rFonts w:ascii="Times New Roman" w:hAnsi="Times New Roman" w:cs="Times New Roman"/>
                <w:color w:val="000000" w:themeColor="text1"/>
                <w:u w:val="none"/>
              </w:rPr>
              <w:t xml:space="preserve"> by picking up the tender package in hard copies, from Mercy Corps Office in:</w:t>
            </w:r>
          </w:p>
          <w:p w14:paraId="1F891AFF" w14:textId="77777777" w:rsidR="00E00267" w:rsidRDefault="00E00267">
            <w:pPr>
              <w:widowControl w:val="0"/>
              <w:spacing w:after="0" w:line="240" w:lineRule="auto"/>
              <w:rPr>
                <w:b/>
              </w:rPr>
            </w:pPr>
          </w:p>
          <w:p w14:paraId="69DD7031" w14:textId="77777777" w:rsidR="00E00267" w:rsidRDefault="00000000">
            <w:pPr>
              <w:widowControl w:val="0"/>
              <w:numPr>
                <w:ilvl w:val="0"/>
                <w:numId w:val="2"/>
              </w:numPr>
              <w:spacing w:after="0" w:line="240" w:lineRule="auto"/>
              <w:rPr>
                <w:b/>
                <w:color w:val="0000FF"/>
              </w:rPr>
            </w:pPr>
            <w:r>
              <w:rPr>
                <w:b/>
                <w:color w:val="0000FF"/>
              </w:rPr>
              <w:t xml:space="preserve">Dnipro,20 </w:t>
            </w:r>
            <w:proofErr w:type="spellStart"/>
            <w:r>
              <w:rPr>
                <w:b/>
                <w:color w:val="0000FF"/>
              </w:rPr>
              <w:t>Pushkina</w:t>
            </w:r>
            <w:proofErr w:type="spellEnd"/>
            <w:r>
              <w:rPr>
                <w:b/>
                <w:color w:val="0000FF"/>
              </w:rPr>
              <w:t xml:space="preserve"> avenue, 2</w:t>
            </w:r>
            <w:r>
              <w:rPr>
                <w:b/>
                <w:color w:val="0000FF"/>
                <w:vertAlign w:val="superscript"/>
              </w:rPr>
              <w:t>nd</w:t>
            </w:r>
            <w:r>
              <w:rPr>
                <w:b/>
                <w:color w:val="0000FF"/>
              </w:rPr>
              <w:t xml:space="preserve"> floor</w:t>
            </w:r>
          </w:p>
          <w:p w14:paraId="6F25F38C" w14:textId="77777777" w:rsidR="00E00267" w:rsidRDefault="00000000">
            <w:pPr>
              <w:widowControl w:val="0"/>
              <w:numPr>
                <w:ilvl w:val="0"/>
                <w:numId w:val="2"/>
              </w:numPr>
              <w:spacing w:after="0" w:line="240" w:lineRule="auto"/>
              <w:rPr>
                <w:b/>
                <w:color w:val="0000FF"/>
              </w:rPr>
            </w:pPr>
            <w:r>
              <w:rPr>
                <w:b/>
                <w:color w:val="0000FF"/>
              </w:rPr>
              <w:t xml:space="preserve">Kyiv,22 </w:t>
            </w:r>
            <w:proofErr w:type="spellStart"/>
            <w:r>
              <w:rPr>
                <w:b/>
                <w:color w:val="0000FF"/>
              </w:rPr>
              <w:t>Rybal’ska</w:t>
            </w:r>
            <w:proofErr w:type="spellEnd"/>
            <w:r>
              <w:rPr>
                <w:b/>
                <w:color w:val="0000FF"/>
              </w:rPr>
              <w:t xml:space="preserve"> str, office 1503</w:t>
            </w:r>
          </w:p>
          <w:p w14:paraId="1DFD2358" w14:textId="77777777" w:rsidR="00E00267" w:rsidRDefault="00000000">
            <w:pPr>
              <w:widowControl w:val="0"/>
              <w:numPr>
                <w:ilvl w:val="0"/>
                <w:numId w:val="2"/>
              </w:numPr>
              <w:spacing w:after="0" w:line="240" w:lineRule="auto"/>
              <w:rPr>
                <w:b/>
                <w:color w:val="0000FF"/>
              </w:rPr>
            </w:pPr>
            <w:r>
              <w:rPr>
                <w:b/>
                <w:color w:val="0000FF"/>
              </w:rPr>
              <w:t xml:space="preserve">L’viv,32 </w:t>
            </w:r>
            <w:proofErr w:type="spellStart"/>
            <w:r>
              <w:rPr>
                <w:b/>
                <w:color w:val="0000FF"/>
              </w:rPr>
              <w:t>Efremova</w:t>
            </w:r>
            <w:proofErr w:type="spellEnd"/>
            <w:r>
              <w:rPr>
                <w:b/>
                <w:color w:val="0000FF"/>
              </w:rPr>
              <w:t xml:space="preserve"> str, 1</w:t>
            </w:r>
            <w:r>
              <w:rPr>
                <w:b/>
                <w:color w:val="0000FF"/>
                <w:vertAlign w:val="superscript"/>
              </w:rPr>
              <w:t>st</w:t>
            </w:r>
            <w:r>
              <w:rPr>
                <w:b/>
                <w:color w:val="0000FF"/>
              </w:rPr>
              <w:t xml:space="preserve"> floor </w:t>
            </w:r>
          </w:p>
        </w:tc>
      </w:tr>
      <w:tr w:rsidR="00E00267" w14:paraId="27E6744D"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8A08422" w14:textId="77777777" w:rsidR="00E00267" w:rsidRDefault="00000000">
            <w:pPr>
              <w:widowControl w:val="0"/>
              <w:spacing w:after="0" w:line="240" w:lineRule="auto"/>
              <w:rPr>
                <w:b/>
              </w:rPr>
            </w:pPr>
            <w:r>
              <w:rPr>
                <w:b/>
              </w:rPr>
              <w:t xml:space="preserve">Deadline for Offer Submission: </w:t>
            </w:r>
          </w:p>
          <w:p w14:paraId="20F9FCAC" w14:textId="77777777" w:rsidR="00E00267" w:rsidRDefault="00000000">
            <w:pPr>
              <w:widowControl w:val="0"/>
              <w:spacing w:after="0" w:line="240" w:lineRule="auto"/>
              <w:rPr>
                <w:b/>
              </w:rPr>
            </w:pPr>
            <w:r>
              <w:rPr>
                <w:b/>
                <w:color w:val="0000FF"/>
              </w:rPr>
              <w:t>12 / August / 2022; 5:00 PM GMT +3</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15F10AD" w14:textId="77777777" w:rsidR="00E00267" w:rsidRDefault="00000000">
            <w:pPr>
              <w:widowControl w:val="0"/>
              <w:spacing w:after="0" w:line="240" w:lineRule="auto"/>
              <w:rPr>
                <w:b/>
              </w:rPr>
            </w:pPr>
            <w:r>
              <w:rPr>
                <w:b/>
              </w:rPr>
              <w:t xml:space="preserve">Submit Offers to: All the offer </w:t>
            </w:r>
            <w:proofErr w:type="gramStart"/>
            <w:r>
              <w:rPr>
                <w:b/>
              </w:rPr>
              <w:t>has to</w:t>
            </w:r>
            <w:proofErr w:type="gramEnd"/>
            <w:r>
              <w:rPr>
                <w:b/>
              </w:rPr>
              <w:t xml:space="preserve"> be sent to below ID</w:t>
            </w:r>
          </w:p>
          <w:p w14:paraId="270F8D8C" w14:textId="77777777" w:rsidR="00E00267" w:rsidRDefault="00000000">
            <w:pPr>
              <w:widowControl w:val="0"/>
              <w:spacing w:after="0" w:line="240" w:lineRule="auto"/>
              <w:rPr>
                <w:rStyle w:val="Hyperlink"/>
                <w:rFonts w:ascii="Times New Roman" w:hAnsi="Times New Roman" w:cs="Times New Roman"/>
              </w:rPr>
            </w:pPr>
            <w:hyperlink r:id="rId8" w:history="1">
              <w:r>
                <w:rPr>
                  <w:rStyle w:val="Hyperlink"/>
                  <w:rFonts w:ascii="Times New Roman" w:hAnsi="Times New Roman" w:cs="Times New Roman"/>
                </w:rPr>
                <w:t>tenders@mercycorps.org</w:t>
              </w:r>
            </w:hyperlink>
          </w:p>
          <w:p w14:paraId="1AB5FF64" w14:textId="77777777" w:rsidR="00E00267" w:rsidRDefault="00E00267">
            <w:pPr>
              <w:widowControl w:val="0"/>
              <w:spacing w:after="0" w:line="240" w:lineRule="auto"/>
              <w:rPr>
                <w:rStyle w:val="Hyperlink"/>
                <w:rFonts w:ascii="Times New Roman" w:hAnsi="Times New Roman" w:cs="Times New Roman"/>
              </w:rPr>
            </w:pPr>
          </w:p>
          <w:p w14:paraId="53135666" w14:textId="77777777" w:rsidR="00E00267" w:rsidRDefault="00000000">
            <w:pPr>
              <w:widowControl w:val="0"/>
              <w:spacing w:after="0" w:line="240" w:lineRule="auto"/>
              <w:rPr>
                <w:b/>
                <w:bCs/>
              </w:rPr>
            </w:pPr>
            <w:r>
              <w:rPr>
                <w:rStyle w:val="Hyperlink"/>
                <w:rFonts w:ascii="Times New Roman" w:hAnsi="Times New Roman" w:cs="Times New Roman"/>
                <w:b/>
                <w:bCs/>
              </w:rPr>
              <w:t>Kindly indicate tender number and description in the subject line and ensure attachments are less than 19MB or send multiple mails</w:t>
            </w:r>
          </w:p>
        </w:tc>
      </w:tr>
    </w:tbl>
    <w:p w14:paraId="4F08815E" w14:textId="77777777" w:rsidR="00E00267" w:rsidRDefault="00000000">
      <w:pPr>
        <w:spacing w:after="0"/>
        <w:jc w:val="center"/>
        <w:rPr>
          <w:i/>
          <w:color w:val="FF0000"/>
        </w:rPr>
      </w:pPr>
      <w:r>
        <w:rPr>
          <w:i/>
          <w:color w:val="FF0000"/>
        </w:rPr>
        <w:t>Mercy Corps reserves the right to accept or reject any late offers</w:t>
      </w:r>
    </w:p>
    <w:p w14:paraId="1457D35C" w14:textId="77777777" w:rsidR="00E00267" w:rsidRDefault="00E00267">
      <w:pPr>
        <w:spacing w:after="0"/>
      </w:pPr>
    </w:p>
    <w:tbl>
      <w:tblPr>
        <w:tblStyle w:val="Style36"/>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15"/>
        <w:gridCol w:w="5685"/>
      </w:tblGrid>
      <w:tr w:rsidR="00E00267" w14:paraId="203F713A" w14:textId="77777777">
        <w:trPr>
          <w:trHeight w:val="400"/>
        </w:trPr>
        <w:tc>
          <w:tcPr>
            <w:tcW w:w="10800" w:type="dxa"/>
            <w:gridSpan w:val="2"/>
            <w:shd w:val="clear" w:color="auto" w:fill="auto"/>
            <w:tcMar>
              <w:top w:w="100" w:type="dxa"/>
              <w:left w:w="100" w:type="dxa"/>
              <w:bottom w:w="100" w:type="dxa"/>
              <w:right w:w="100" w:type="dxa"/>
            </w:tcMar>
          </w:tcPr>
          <w:p w14:paraId="08542C98" w14:textId="77777777" w:rsidR="00E00267" w:rsidRDefault="00000000">
            <w:pPr>
              <w:widowControl w:val="0"/>
              <w:spacing w:after="0" w:line="240" w:lineRule="auto"/>
              <w:jc w:val="center"/>
            </w:pPr>
            <w:r>
              <w:rPr>
                <w:b/>
              </w:rPr>
              <w:t>Questions and Answers (Q&amp;A)</w:t>
            </w:r>
          </w:p>
        </w:tc>
      </w:tr>
      <w:tr w:rsidR="00E00267" w14:paraId="1903F69E" w14:textId="77777777">
        <w:trPr>
          <w:trHeight w:val="400"/>
        </w:trPr>
        <w:tc>
          <w:tcPr>
            <w:tcW w:w="10800" w:type="dxa"/>
            <w:gridSpan w:val="2"/>
            <w:shd w:val="clear" w:color="auto" w:fill="auto"/>
            <w:tcMar>
              <w:top w:w="100" w:type="dxa"/>
              <w:left w:w="100" w:type="dxa"/>
              <w:bottom w:w="100" w:type="dxa"/>
              <w:right w:w="100" w:type="dxa"/>
            </w:tcMar>
          </w:tcPr>
          <w:p w14:paraId="3CE785C7" w14:textId="77777777" w:rsidR="00E00267" w:rsidRDefault="00000000">
            <w:r>
              <w:t xml:space="preserve">If any, Submit Questions in writing to: </w:t>
            </w:r>
            <w:hyperlink r:id="rId9" w:history="1">
              <w:r>
                <w:rPr>
                  <w:rStyle w:val="Hyperlink"/>
                  <w:rFonts w:eastAsia="SimSun"/>
                  <w:color w:val="4C515A"/>
                  <w:sz w:val="24"/>
                  <w:szCs w:val="24"/>
                  <w:shd w:val="clear" w:color="auto" w:fill="FFFFFF"/>
                  <w:lang w:val="en-US" w:eastAsia="zh-CN" w:bidi="ar"/>
                </w:rPr>
                <w:t>ua-tenderinfo@mercycorps.org</w:t>
              </w:r>
            </w:hyperlink>
          </w:p>
        </w:tc>
      </w:tr>
      <w:tr w:rsidR="00E00267" w14:paraId="0850687F" w14:textId="77777777">
        <w:tc>
          <w:tcPr>
            <w:tcW w:w="5115" w:type="dxa"/>
            <w:shd w:val="clear" w:color="auto" w:fill="auto"/>
            <w:tcMar>
              <w:top w:w="100" w:type="dxa"/>
              <w:left w:w="100" w:type="dxa"/>
              <w:bottom w:w="100" w:type="dxa"/>
              <w:right w:w="100" w:type="dxa"/>
            </w:tcMar>
          </w:tcPr>
          <w:p w14:paraId="4818BE46" w14:textId="77777777" w:rsidR="00E00267" w:rsidRDefault="00000000">
            <w:pPr>
              <w:widowControl w:val="0"/>
              <w:spacing w:after="0" w:line="240" w:lineRule="auto"/>
            </w:pPr>
            <w:r>
              <w:t>Last Day for Questions:</w:t>
            </w:r>
          </w:p>
          <w:p w14:paraId="78486A14" w14:textId="77777777" w:rsidR="00E00267" w:rsidRDefault="00000000">
            <w:pPr>
              <w:widowControl w:val="0"/>
              <w:spacing w:after="0" w:line="240" w:lineRule="auto"/>
            </w:pPr>
            <w:r>
              <w:rPr>
                <w:color w:val="0000FF"/>
              </w:rPr>
              <w:t>3/ August / 2022; 16:00 GMT +3</w:t>
            </w:r>
          </w:p>
        </w:tc>
        <w:tc>
          <w:tcPr>
            <w:tcW w:w="5685" w:type="dxa"/>
            <w:shd w:val="clear" w:color="auto" w:fill="auto"/>
            <w:tcMar>
              <w:top w:w="100" w:type="dxa"/>
              <w:left w:w="100" w:type="dxa"/>
              <w:bottom w:w="100" w:type="dxa"/>
              <w:right w:w="100" w:type="dxa"/>
            </w:tcMar>
          </w:tcPr>
          <w:p w14:paraId="0D1A7BA1" w14:textId="77777777" w:rsidR="00E00267" w:rsidRDefault="00000000">
            <w:pPr>
              <w:widowControl w:val="0"/>
              <w:spacing w:after="0" w:line="240" w:lineRule="auto"/>
            </w:pPr>
            <w:r>
              <w:t>Questions will be answered by:</w:t>
            </w:r>
          </w:p>
          <w:p w14:paraId="4C05746D" w14:textId="77777777" w:rsidR="00E00267" w:rsidRDefault="00000000">
            <w:pPr>
              <w:widowControl w:val="0"/>
              <w:spacing w:after="0" w:line="240" w:lineRule="auto"/>
            </w:pPr>
            <w:r>
              <w:rPr>
                <w:color w:val="0000FF"/>
              </w:rPr>
              <w:t xml:space="preserve">5/ August/ 2022: </w:t>
            </w:r>
            <w:proofErr w:type="gramStart"/>
            <w:r>
              <w:rPr>
                <w:color w:val="0000FF"/>
              </w:rPr>
              <w:t>16:00  GMT</w:t>
            </w:r>
            <w:proofErr w:type="gramEnd"/>
            <w:r>
              <w:rPr>
                <w:color w:val="0000FF"/>
              </w:rPr>
              <w:t xml:space="preserve"> +3</w:t>
            </w:r>
          </w:p>
        </w:tc>
      </w:tr>
      <w:tr w:rsidR="00E00267" w14:paraId="2659FB17" w14:textId="77777777">
        <w:trPr>
          <w:trHeight w:val="400"/>
        </w:trPr>
        <w:tc>
          <w:tcPr>
            <w:tcW w:w="10800" w:type="dxa"/>
            <w:gridSpan w:val="2"/>
            <w:shd w:val="clear" w:color="auto" w:fill="auto"/>
            <w:tcMar>
              <w:top w:w="100" w:type="dxa"/>
              <w:left w:w="100" w:type="dxa"/>
              <w:bottom w:w="100" w:type="dxa"/>
              <w:right w:w="100" w:type="dxa"/>
            </w:tcMar>
          </w:tcPr>
          <w:p w14:paraId="0FC57D06" w14:textId="77777777" w:rsidR="00E00267" w:rsidRDefault="00000000">
            <w:pPr>
              <w:widowControl w:val="0"/>
              <w:spacing w:after="0" w:line="240" w:lineRule="auto"/>
            </w:pPr>
            <w:r>
              <w:t xml:space="preserve">Questions will be answered through: </w:t>
            </w:r>
            <w:r>
              <w:rPr>
                <w:color w:val="auto"/>
              </w:rPr>
              <w:t xml:space="preserve">All the responses will be to the </w:t>
            </w:r>
            <w:proofErr w:type="gramStart"/>
            <w:r>
              <w:rPr>
                <w:color w:val="auto"/>
              </w:rPr>
              <w:t>suppliers</w:t>
            </w:r>
            <w:proofErr w:type="gramEnd"/>
            <w:r>
              <w:rPr>
                <w:color w:val="auto"/>
              </w:rPr>
              <w:t xml:space="preserve"> email ID and consolidated responses for all questions received will be uploaded in the MC website as well </w:t>
            </w:r>
            <w:hyperlink r:id="rId10" w:history="1">
              <w:r>
                <w:rPr>
                  <w:rStyle w:val="Hyperlink"/>
                  <w:b/>
                </w:rPr>
                <w:t>https://www.mercycorps.org/tenders</w:t>
              </w:r>
            </w:hyperlink>
          </w:p>
        </w:tc>
      </w:tr>
    </w:tbl>
    <w:p w14:paraId="650265C3" w14:textId="77777777" w:rsidR="00E00267" w:rsidRDefault="00E00267">
      <w:pPr>
        <w:spacing w:after="0" w:line="240" w:lineRule="auto"/>
      </w:pPr>
    </w:p>
    <w:tbl>
      <w:tblPr>
        <w:tblStyle w:val="Style38"/>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30"/>
        <w:gridCol w:w="6270"/>
      </w:tblGrid>
      <w:tr w:rsidR="00E00267" w14:paraId="2B5EE467" w14:textId="77777777">
        <w:trPr>
          <w:trHeight w:val="400"/>
        </w:trPr>
        <w:tc>
          <w:tcPr>
            <w:tcW w:w="10800" w:type="dxa"/>
            <w:gridSpan w:val="2"/>
            <w:shd w:val="clear" w:color="auto" w:fill="auto"/>
            <w:tcMar>
              <w:top w:w="100" w:type="dxa"/>
              <w:left w:w="100" w:type="dxa"/>
              <w:bottom w:w="100" w:type="dxa"/>
              <w:right w:w="100" w:type="dxa"/>
            </w:tcMar>
          </w:tcPr>
          <w:p w14:paraId="2806E3D3" w14:textId="77777777" w:rsidR="00E00267" w:rsidRDefault="00000000">
            <w:pPr>
              <w:widowControl w:val="0"/>
              <w:spacing w:after="0" w:line="240" w:lineRule="auto"/>
              <w:jc w:val="center"/>
            </w:pPr>
            <w:r>
              <w:rPr>
                <w:b/>
              </w:rPr>
              <w:t>Documentation Checklist</w:t>
            </w:r>
          </w:p>
        </w:tc>
      </w:tr>
      <w:tr w:rsidR="00E00267" w14:paraId="70989EFE" w14:textId="77777777">
        <w:tc>
          <w:tcPr>
            <w:tcW w:w="4530" w:type="dxa"/>
            <w:tcBorders>
              <w:right w:val="single" w:sz="8" w:space="0" w:color="FFFFFF"/>
            </w:tcBorders>
            <w:shd w:val="clear" w:color="auto" w:fill="auto"/>
            <w:tcMar>
              <w:top w:w="100" w:type="dxa"/>
              <w:left w:w="100" w:type="dxa"/>
              <w:bottom w:w="100" w:type="dxa"/>
              <w:right w:w="100" w:type="dxa"/>
            </w:tcMar>
          </w:tcPr>
          <w:p w14:paraId="726D1995" w14:textId="77777777" w:rsidR="00E00267" w:rsidRDefault="00000000">
            <w:pPr>
              <w:widowControl w:val="0"/>
              <w:spacing w:after="0" w:line="240" w:lineRule="auto"/>
            </w:pPr>
            <w:r>
              <w:lastRenderedPageBreak/>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5E7B64FC" w14:textId="77777777" w:rsidR="00E00267" w:rsidRDefault="00000000">
            <w:pPr>
              <w:numPr>
                <w:ilvl w:val="0"/>
                <w:numId w:val="3"/>
              </w:numPr>
              <w:spacing w:after="0" w:line="240" w:lineRule="auto"/>
            </w:pPr>
            <w:r>
              <w:t>Invitation to Tender</w:t>
            </w:r>
          </w:p>
          <w:p w14:paraId="3EDDFB21" w14:textId="77777777" w:rsidR="00E00267" w:rsidRDefault="00000000">
            <w:pPr>
              <w:numPr>
                <w:ilvl w:val="0"/>
                <w:numId w:val="3"/>
              </w:numPr>
              <w:spacing w:after="0" w:line="240" w:lineRule="auto"/>
            </w:pPr>
            <w:r>
              <w:t>General Conditions for Tender</w:t>
            </w:r>
          </w:p>
          <w:p w14:paraId="64F7E3D3" w14:textId="77777777" w:rsidR="00E00267" w:rsidRDefault="00000000">
            <w:pPr>
              <w:numPr>
                <w:ilvl w:val="0"/>
                <w:numId w:val="3"/>
              </w:numPr>
              <w:spacing w:after="0" w:line="240" w:lineRule="auto"/>
            </w:pPr>
            <w:r>
              <w:t>Criteria and Submittals</w:t>
            </w:r>
          </w:p>
          <w:p w14:paraId="14EBF065" w14:textId="77777777" w:rsidR="00E00267" w:rsidRDefault="00000000">
            <w:pPr>
              <w:numPr>
                <w:ilvl w:val="0"/>
                <w:numId w:val="4"/>
              </w:numPr>
              <w:spacing w:after="0" w:line="240" w:lineRule="auto"/>
            </w:pPr>
            <w:r>
              <w:t>Price Offer Sheet</w:t>
            </w:r>
          </w:p>
          <w:p w14:paraId="3A7204E5" w14:textId="77777777" w:rsidR="00E00267" w:rsidRDefault="00000000">
            <w:pPr>
              <w:numPr>
                <w:ilvl w:val="0"/>
                <w:numId w:val="4"/>
              </w:numPr>
              <w:spacing w:after="0" w:line="240" w:lineRule="auto"/>
            </w:pPr>
            <w:r>
              <w:t>Supplier Information Form</w:t>
            </w:r>
          </w:p>
          <w:p w14:paraId="4332937E" w14:textId="77777777" w:rsidR="00E00267" w:rsidRDefault="00000000">
            <w:pPr>
              <w:numPr>
                <w:ilvl w:val="0"/>
                <w:numId w:val="4"/>
              </w:numPr>
              <w:spacing w:after="0" w:line="240" w:lineRule="auto"/>
            </w:pPr>
            <w:r>
              <w:t>Technical Specifications</w:t>
            </w:r>
          </w:p>
          <w:p w14:paraId="06511B80" w14:textId="77777777" w:rsidR="00E00267" w:rsidRDefault="00000000">
            <w:pPr>
              <w:numPr>
                <w:ilvl w:val="0"/>
                <w:numId w:val="5"/>
              </w:numPr>
              <w:spacing w:after="0" w:line="240" w:lineRule="auto"/>
            </w:pPr>
            <w:r>
              <w:t>Sample Contract</w:t>
            </w:r>
          </w:p>
        </w:tc>
      </w:tr>
    </w:tbl>
    <w:p w14:paraId="2A185788" w14:textId="77777777" w:rsidR="00E00267" w:rsidRDefault="00E00267">
      <w:pPr>
        <w:pStyle w:val="Heading1"/>
        <w:spacing w:before="0" w:after="0" w:line="240" w:lineRule="auto"/>
        <w:rPr>
          <w:sz w:val="28"/>
          <w:szCs w:val="28"/>
        </w:rPr>
      </w:pPr>
      <w:bookmarkStart w:id="1" w:name="_heading=h.30j0zll" w:colFirst="0" w:colLast="0"/>
      <w:bookmarkEnd w:id="1"/>
    </w:p>
    <w:p w14:paraId="02E2CD8F" w14:textId="77777777" w:rsidR="00E00267" w:rsidRDefault="00000000">
      <w:pPr>
        <w:pStyle w:val="Heading1"/>
        <w:numPr>
          <w:ilvl w:val="0"/>
          <w:numId w:val="6"/>
        </w:numPr>
        <w:spacing w:before="0"/>
        <w:rPr>
          <w:sz w:val="28"/>
          <w:szCs w:val="28"/>
        </w:rPr>
      </w:pPr>
      <w:bookmarkStart w:id="2" w:name="_heading=h.1fob9te" w:colFirst="0" w:colLast="0"/>
      <w:bookmarkEnd w:id="2"/>
      <w:r>
        <w:rPr>
          <w:sz w:val="28"/>
          <w:szCs w:val="28"/>
        </w:rPr>
        <w:t>General Conditions for Tender</w:t>
      </w:r>
    </w:p>
    <w:p w14:paraId="51F48F8F"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invites offers for the goods, </w:t>
      </w:r>
      <w:proofErr w:type="gramStart"/>
      <w:r>
        <w:rPr>
          <w:rFonts w:ascii="Times New Roman" w:eastAsia="Times New Roman" w:hAnsi="Times New Roman" w:cs="Times New Roman"/>
          <w:color w:val="000000"/>
          <w:sz w:val="22"/>
          <w:szCs w:val="22"/>
        </w:rPr>
        <w:t>described</w:t>
      </w:r>
      <w:proofErr w:type="gramEnd"/>
      <w:r>
        <w:rPr>
          <w:rFonts w:ascii="Times New Roman" w:eastAsia="Times New Roman" w:hAnsi="Times New Roman" w:cs="Times New Roman"/>
          <w:color w:val="000000"/>
          <w:sz w:val="22"/>
          <w:szCs w:val="22"/>
        </w:rPr>
        <w:t xml:space="preserve">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2E344C07" w14:textId="77777777" w:rsidR="00E00267" w:rsidRDefault="00E00267">
      <w:pPr>
        <w:widowControl w:val="0"/>
        <w:spacing w:after="0" w:line="240" w:lineRule="auto"/>
        <w:rPr>
          <w:rFonts w:ascii="Times New Roman" w:eastAsia="Times New Roman" w:hAnsi="Times New Roman" w:cs="Times New Roman"/>
          <w:color w:val="000000"/>
          <w:sz w:val="22"/>
          <w:szCs w:val="22"/>
        </w:rPr>
      </w:pPr>
    </w:p>
    <w:p w14:paraId="27556251"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11A972A1" w14:textId="77777777" w:rsidR="00E00267" w:rsidRDefault="00000000">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2C9F3C9E" w14:textId="77777777" w:rsidR="00E00267" w:rsidRDefault="00000000">
      <w:pPr>
        <w:widowControl w:val="0"/>
        <w:numPr>
          <w:ilvl w:val="0"/>
          <w:numId w:val="7"/>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73E540BA" w14:textId="77777777" w:rsidR="00E00267"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3CF11CC7" w14:textId="77777777" w:rsidR="00E00267" w:rsidRDefault="00000000">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8E9C5DA" w14:textId="77777777" w:rsidR="00E00267" w:rsidRDefault="00000000">
      <w:pPr>
        <w:widowControl w:val="0"/>
        <w:numPr>
          <w:ilvl w:val="0"/>
          <w:numId w:val="7"/>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0B580195" w14:textId="77777777" w:rsidR="00E00267"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4A416C3F" w14:textId="77777777" w:rsidR="00E00267"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AE292CA" w14:textId="77777777" w:rsidR="00E00267" w:rsidRDefault="00000000">
      <w:pPr>
        <w:widowControl w:val="0"/>
        <w:numPr>
          <w:ilvl w:val="0"/>
          <w:numId w:val="7"/>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71262A6B" w14:textId="77777777" w:rsidR="00E00267"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be provided to all other offerors.</w:t>
      </w:r>
    </w:p>
    <w:p w14:paraId="60363F4F" w14:textId="77777777" w:rsidR="00E00267"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C279E08" w14:textId="77777777" w:rsidR="00E00267" w:rsidRDefault="00000000">
      <w:pPr>
        <w:widowControl w:val="0"/>
        <w:numPr>
          <w:ilvl w:val="0"/>
          <w:numId w:val="7"/>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36E654B3" w14:textId="77777777" w:rsidR="00E00267"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3D4C2EEB" w14:textId="77777777" w:rsidR="00E00267" w:rsidRDefault="00E00267">
      <w:pPr>
        <w:widowControl w:val="0"/>
        <w:spacing w:after="0" w:line="240" w:lineRule="auto"/>
        <w:ind w:left="720"/>
        <w:jc w:val="both"/>
        <w:rPr>
          <w:rFonts w:ascii="Times New Roman" w:eastAsia="Times New Roman" w:hAnsi="Times New Roman" w:cs="Times New Roman"/>
          <w:color w:val="000000"/>
          <w:sz w:val="22"/>
          <w:szCs w:val="22"/>
        </w:rPr>
      </w:pPr>
    </w:p>
    <w:p w14:paraId="2EB0C9AF" w14:textId="77777777" w:rsidR="00E00267" w:rsidRDefault="00000000">
      <w:pPr>
        <w:widowControl w:val="0"/>
        <w:numPr>
          <w:ilvl w:val="0"/>
          <w:numId w:val="7"/>
        </w:numPr>
        <w:spacing w:after="0" w:line="240" w:lineRule="auto"/>
        <w:rPr>
          <w:i/>
          <w:color w:val="000000"/>
          <w:sz w:val="22"/>
          <w:szCs w:val="22"/>
        </w:rPr>
      </w:pPr>
      <w:r>
        <w:rPr>
          <w:rFonts w:ascii="Times New Roman" w:eastAsia="Times New Roman" w:hAnsi="Times New Roman" w:cs="Times New Roman"/>
          <w:i/>
          <w:color w:val="000000"/>
          <w:sz w:val="22"/>
          <w:szCs w:val="22"/>
          <w:u w:val="single"/>
        </w:rPr>
        <w:t xml:space="preserve">Any form of exploitation, abuse, human </w:t>
      </w:r>
      <w:proofErr w:type="gramStart"/>
      <w:r>
        <w:rPr>
          <w:rFonts w:ascii="Times New Roman" w:eastAsia="Times New Roman" w:hAnsi="Times New Roman" w:cs="Times New Roman"/>
          <w:i/>
          <w:color w:val="000000"/>
          <w:sz w:val="22"/>
          <w:szCs w:val="22"/>
          <w:u w:val="single"/>
        </w:rPr>
        <w:t>trafficking</w:t>
      </w:r>
      <w:proofErr w:type="gramEnd"/>
      <w:r>
        <w:rPr>
          <w:rFonts w:ascii="Times New Roman" w:eastAsia="Times New Roman" w:hAnsi="Times New Roman" w:cs="Times New Roman"/>
          <w:i/>
          <w:color w:val="000000"/>
          <w:sz w:val="22"/>
          <w:szCs w:val="22"/>
          <w:u w:val="single"/>
        </w:rPr>
        <w:t xml:space="preserve"> or internal sexual misconduct</w:t>
      </w:r>
    </w:p>
    <w:p w14:paraId="4F361005" w14:textId="77777777" w:rsidR="00E00267"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requires its partners to adhere to its Safeguarding policies including </w:t>
      </w:r>
      <w:proofErr w:type="gramStart"/>
      <w:r>
        <w:rPr>
          <w:rFonts w:ascii="Times New Roman" w:eastAsia="Times New Roman" w:hAnsi="Times New Roman" w:cs="Times New Roman"/>
          <w:color w:val="000000"/>
          <w:sz w:val="22"/>
          <w:szCs w:val="22"/>
        </w:rPr>
        <w:t>the its</w:t>
      </w:r>
      <w:proofErr w:type="gramEnd"/>
      <w:r>
        <w:rPr>
          <w:rFonts w:ascii="Times New Roman" w:eastAsia="Times New Roman" w:hAnsi="Times New Roman" w:cs="Times New Roman"/>
          <w:color w:val="000000"/>
          <w:sz w:val="22"/>
          <w:szCs w:val="22"/>
        </w:rPr>
        <w:t xml:space="preserve">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w:t>
      </w:r>
      <w:r>
        <w:rPr>
          <w:rFonts w:ascii="Times New Roman" w:eastAsia="Times New Roman" w:hAnsi="Times New Roman" w:cs="Times New Roman"/>
          <w:color w:val="000000"/>
          <w:sz w:val="22"/>
          <w:szCs w:val="22"/>
        </w:rPr>
        <w:lastRenderedPageBreak/>
        <w:t>be in violation of these policies.</w:t>
      </w:r>
    </w:p>
    <w:p w14:paraId="68117AA9" w14:textId="77777777" w:rsidR="00E00267" w:rsidRDefault="00E00267">
      <w:pPr>
        <w:widowControl w:val="0"/>
        <w:spacing w:after="0" w:line="240" w:lineRule="auto"/>
        <w:ind w:left="720"/>
        <w:jc w:val="both"/>
        <w:rPr>
          <w:rFonts w:ascii="Times New Roman" w:eastAsia="Times New Roman" w:hAnsi="Times New Roman" w:cs="Times New Roman"/>
          <w:color w:val="000000"/>
          <w:sz w:val="22"/>
          <w:szCs w:val="22"/>
        </w:rPr>
      </w:pPr>
    </w:p>
    <w:p w14:paraId="019BA65A" w14:textId="77777777" w:rsidR="00E00267"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B496EF6" w14:textId="77777777" w:rsidR="00E00267"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5B32A9E9" w14:textId="77777777" w:rsidR="00E00267" w:rsidRDefault="00000000">
      <w:pPr>
        <w:widowControl w:val="0"/>
        <w:spacing w:after="0" w:line="240" w:lineRule="auto"/>
        <w:jc w:val="center"/>
        <w:rPr>
          <w:rFonts w:ascii="Times New Roman" w:eastAsia="Times New Roman" w:hAnsi="Times New Roman" w:cs="Times New Roman"/>
          <w:b/>
          <w:color w:val="000000"/>
          <w:sz w:val="22"/>
          <w:szCs w:val="22"/>
        </w:rPr>
      </w:pPr>
      <w:hyperlink r:id="rId11">
        <w:r>
          <w:rPr>
            <w:rFonts w:ascii="Times New Roman" w:eastAsia="Times New Roman" w:hAnsi="Times New Roman" w:cs="Times New Roman"/>
            <w:b/>
            <w:color w:val="0000FF"/>
            <w:sz w:val="22"/>
            <w:szCs w:val="22"/>
            <w:u w:val="single"/>
          </w:rPr>
          <w:t>http://mercycorps.org/integrityhotline</w:t>
        </w:r>
      </w:hyperlink>
      <w:r>
        <w:rPr>
          <w:rFonts w:ascii="Times New Roman" w:eastAsia="Times New Roman" w:hAnsi="Times New Roman" w:cs="Times New Roman"/>
          <w:b/>
          <w:color w:val="000000"/>
          <w:sz w:val="22"/>
          <w:szCs w:val="22"/>
        </w:rPr>
        <w:t xml:space="preserve"> </w:t>
      </w:r>
    </w:p>
    <w:p w14:paraId="41AD2D15" w14:textId="77777777" w:rsidR="00E00267" w:rsidRDefault="00E00267">
      <w:pPr>
        <w:widowControl w:val="0"/>
        <w:spacing w:after="0" w:line="240" w:lineRule="auto"/>
        <w:jc w:val="center"/>
        <w:rPr>
          <w:rFonts w:ascii="Times New Roman" w:eastAsia="Times New Roman" w:hAnsi="Times New Roman" w:cs="Times New Roman"/>
          <w:b/>
          <w:color w:val="000000"/>
          <w:sz w:val="22"/>
          <w:szCs w:val="22"/>
        </w:rPr>
      </w:pPr>
    </w:p>
    <w:p w14:paraId="2BA74583" w14:textId="77777777" w:rsidR="00E00267"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4B2285FC" w14:textId="77777777" w:rsidR="00E00267" w:rsidRDefault="00E00267">
      <w:pPr>
        <w:widowControl w:val="0"/>
        <w:spacing w:after="0" w:line="240" w:lineRule="auto"/>
        <w:rPr>
          <w:rFonts w:ascii="Times New Roman" w:eastAsia="Times New Roman" w:hAnsi="Times New Roman" w:cs="Times New Roman"/>
          <w:color w:val="000000"/>
          <w:sz w:val="22"/>
          <w:szCs w:val="22"/>
        </w:rPr>
      </w:pPr>
    </w:p>
    <w:p w14:paraId="067AF4C2" w14:textId="77777777" w:rsidR="00E00267"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60C72A5"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1696F850" w14:textId="77777777" w:rsidR="00E00267" w:rsidRDefault="00000000">
      <w:pPr>
        <w:widowControl w:val="0"/>
        <w:numPr>
          <w:ilvl w:val="0"/>
          <w:numId w:val="8"/>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38C0DCC5"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59E244E3"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587991B4"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4AD78D0B"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4A4AB2FE"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EC18581" w14:textId="77777777" w:rsidR="00E00267" w:rsidRDefault="00000000">
      <w:pPr>
        <w:numPr>
          <w:ilvl w:val="0"/>
          <w:numId w:val="8"/>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512B676D" w14:textId="77777777" w:rsidR="00E00267" w:rsidRDefault="00000000">
      <w:pPr>
        <w:widowControl w:val="0"/>
        <w:numPr>
          <w:ilvl w:val="0"/>
          <w:numId w:val="8"/>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092B97F8" w14:textId="77777777" w:rsidR="00E00267" w:rsidRDefault="00000000">
      <w:pPr>
        <w:widowControl w:val="0"/>
        <w:numPr>
          <w:ilvl w:val="0"/>
          <w:numId w:val="8"/>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bids.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offers, if such action is considered to be in the best interest of Mercy Corps.</w:t>
      </w:r>
    </w:p>
    <w:p w14:paraId="6871B0A0"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6C91D86B"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32286919"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5354B108"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73186EA6"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0B59C1FB"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Have been guilty of grave professional misconduct</w:t>
      </w:r>
    </w:p>
    <w:p w14:paraId="0D736E69"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205F7CC6"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0A428E7A"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366089EE" w14:textId="77777777" w:rsidR="00E00267" w:rsidRDefault="00000000">
      <w:pPr>
        <w:widowControl w:val="0"/>
        <w:numPr>
          <w:ilvl w:val="0"/>
          <w:numId w:val="8"/>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30983E5D"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5B9D3386"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38CE8F4B"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675C1480"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528B4DB0"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453034F3"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656C2A36"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019C54F4"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6573C75D"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25B439DE"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0E1CBAFD"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7F3E3E5E"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11EBA0C6"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178392E4"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2DA6E8D4"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773EE919"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43816D5A"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574CE68B"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3C353BF6"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614A218F" w14:textId="77777777" w:rsidR="00E00267" w:rsidRDefault="00E00267">
      <w:pPr>
        <w:widowControl w:val="0"/>
        <w:spacing w:after="160" w:line="240" w:lineRule="auto"/>
        <w:rPr>
          <w:rFonts w:ascii="Times New Roman" w:eastAsia="Times New Roman" w:hAnsi="Times New Roman" w:cs="Times New Roman"/>
          <w:color w:val="000000"/>
          <w:sz w:val="22"/>
          <w:szCs w:val="22"/>
        </w:rPr>
      </w:pPr>
    </w:p>
    <w:p w14:paraId="73F658F1"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lastRenderedPageBreak/>
        <w:br w:type="page"/>
      </w:r>
    </w:p>
    <w:p w14:paraId="4CBF0844" w14:textId="77777777" w:rsidR="00E00267" w:rsidRDefault="00000000">
      <w:pPr>
        <w:pStyle w:val="Heading1"/>
        <w:numPr>
          <w:ilvl w:val="0"/>
          <w:numId w:val="9"/>
        </w:numPr>
        <w:rPr>
          <w:sz w:val="28"/>
          <w:szCs w:val="28"/>
        </w:rPr>
      </w:pPr>
      <w:bookmarkStart w:id="3" w:name="_heading=h.3znysh7" w:colFirst="0" w:colLast="0"/>
      <w:bookmarkEnd w:id="3"/>
      <w:r>
        <w:rPr>
          <w:sz w:val="28"/>
          <w:szCs w:val="28"/>
        </w:rPr>
        <w:lastRenderedPageBreak/>
        <w:t>Criteria &amp; Submittals</w:t>
      </w:r>
    </w:p>
    <w:p w14:paraId="57ACF623" w14:textId="77777777" w:rsidR="00E00267" w:rsidRDefault="00E00267">
      <w:pPr>
        <w:widowControl w:val="0"/>
        <w:spacing w:after="0" w:line="240" w:lineRule="auto"/>
        <w:rPr>
          <w:rFonts w:ascii="Times New Roman" w:eastAsia="Times New Roman" w:hAnsi="Times New Roman" w:cs="Times New Roman"/>
          <w:b/>
          <w:color w:val="000000"/>
          <w:sz w:val="22"/>
          <w:szCs w:val="22"/>
        </w:rPr>
      </w:pPr>
    </w:p>
    <w:tbl>
      <w:tblPr>
        <w:tblStyle w:val="Style39"/>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800"/>
      </w:tblGrid>
      <w:tr w:rsidR="00E00267" w14:paraId="34EA9A0C" w14:textId="77777777">
        <w:tc>
          <w:tcPr>
            <w:tcW w:w="10800" w:type="dxa"/>
            <w:shd w:val="clear" w:color="auto" w:fill="auto"/>
            <w:tcMar>
              <w:top w:w="100" w:type="dxa"/>
              <w:left w:w="100" w:type="dxa"/>
              <w:bottom w:w="100" w:type="dxa"/>
              <w:right w:w="100" w:type="dxa"/>
            </w:tcMar>
          </w:tcPr>
          <w:p w14:paraId="216B89F6"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359875C3"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Mercy Corps intends to issue </w:t>
            </w:r>
            <w:proofErr w:type="gramStart"/>
            <w:r>
              <w:rPr>
                <w:rFonts w:ascii="Times New Roman" w:eastAsia="Times New Roman" w:hAnsi="Times New Roman" w:cs="Times New Roman"/>
                <w:color w:val="000000"/>
                <w:sz w:val="22"/>
                <w:szCs w:val="22"/>
              </w:rPr>
              <w:t>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 xml:space="preserve"> Fixed</w:t>
            </w:r>
            <w:proofErr w:type="gramEnd"/>
            <w:r>
              <w:rPr>
                <w:rFonts w:ascii="Times New Roman" w:eastAsia="Times New Roman" w:hAnsi="Times New Roman" w:cs="Times New Roman"/>
                <w:b/>
                <w:color w:val="0000FF"/>
                <w:sz w:val="22"/>
                <w:szCs w:val="22"/>
              </w:rPr>
              <w:t xml:space="preserve"> Price</w:t>
            </w:r>
            <w:r>
              <w:rPr>
                <w:rFonts w:ascii="Times New Roman" w:eastAsia="Times New Roman" w:hAnsi="Times New Roman" w:cs="Times New Roman"/>
                <w:color w:val="000000"/>
                <w:sz w:val="22"/>
                <w:szCs w:val="22"/>
              </w:rPr>
              <w:t xml:space="preserve"> 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E00267" w14:paraId="0D4CA50D" w14:textId="77777777">
        <w:trPr>
          <w:trHeight w:val="3166"/>
        </w:trPr>
        <w:tc>
          <w:tcPr>
            <w:tcW w:w="10800" w:type="dxa"/>
            <w:shd w:val="clear" w:color="auto" w:fill="auto"/>
            <w:tcMar>
              <w:top w:w="100" w:type="dxa"/>
              <w:left w:w="100" w:type="dxa"/>
              <w:bottom w:w="100" w:type="dxa"/>
              <w:right w:w="100" w:type="dxa"/>
            </w:tcMar>
          </w:tcPr>
          <w:p w14:paraId="2724A0E4" w14:textId="77777777" w:rsidR="00E00267"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p>
          <w:p w14:paraId="433D1F33" w14:textId="77777777" w:rsidR="00E00267" w:rsidRDefault="00000000">
            <w:pPr>
              <w:widowControl w:val="0"/>
              <w:spacing w:after="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color w:val="000000"/>
                <w:sz w:val="22"/>
                <w:szCs w:val="22"/>
              </w:rPr>
              <w:t xml:space="preserve"> 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color w:val="000000"/>
                <w:sz w:val="22"/>
                <w:szCs w:val="22"/>
              </w:rPr>
              <w:t xml:space="preserve"> from any further technical or financial evaluation.</w:t>
            </w:r>
          </w:p>
          <w:p w14:paraId="1AE2AF3C" w14:textId="77777777" w:rsidR="00E00267" w:rsidRDefault="00000000">
            <w:pPr>
              <w:widowControl w:val="0"/>
              <w:spacing w:after="1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Eligibility Criteria:</w:t>
            </w:r>
          </w:p>
          <w:p w14:paraId="0569641F" w14:textId="77777777" w:rsidR="00E00267" w:rsidRDefault="00000000">
            <w:pPr>
              <w:widowControl w:val="0"/>
              <w:numPr>
                <w:ilvl w:val="0"/>
                <w:numId w:val="10"/>
              </w:numPr>
              <w:spacing w:after="0" w:line="360" w:lineRule="auto"/>
              <w:ind w:firstLineChars="190" w:firstLine="380"/>
              <w:contextualSpacing/>
              <w:rPr>
                <w:rFonts w:ascii="Arial Regular" w:hAnsi="Arial Regular" w:cs="Arial Regular"/>
                <w:color w:val="auto"/>
                <w:sz w:val="20"/>
                <w:szCs w:val="20"/>
              </w:rPr>
            </w:pPr>
            <w:r>
              <w:rPr>
                <w:rFonts w:ascii="Arial Regular" w:hAnsi="Arial Regular" w:cs="Arial Regular"/>
                <w:color w:val="auto"/>
                <w:sz w:val="20"/>
                <w:szCs w:val="20"/>
              </w:rPr>
              <w:t>Valid Company Registration</w:t>
            </w:r>
          </w:p>
          <w:p w14:paraId="3732AC24" w14:textId="77777777" w:rsidR="00E00267" w:rsidRDefault="00000000">
            <w:pPr>
              <w:widowControl w:val="0"/>
              <w:spacing w:after="0" w:line="360" w:lineRule="auto"/>
              <w:ind w:firstLineChars="190" w:firstLine="380"/>
              <w:contextualSpacing/>
              <w:rPr>
                <w:rFonts w:ascii="Arial Regular" w:hAnsi="Arial Regular" w:cs="Arial Regular"/>
                <w:color w:val="auto"/>
                <w:sz w:val="20"/>
                <w:szCs w:val="20"/>
              </w:rPr>
            </w:pPr>
            <w:r>
              <w:rPr>
                <w:rFonts w:ascii="Arial Regular" w:hAnsi="Arial Regular" w:cs="Arial Regular"/>
                <w:color w:val="auto"/>
                <w:sz w:val="20"/>
                <w:szCs w:val="20"/>
              </w:rPr>
              <w:t>2- Recent Tax Clearance documents</w:t>
            </w:r>
          </w:p>
          <w:p w14:paraId="2E02A15E" w14:textId="77777777" w:rsidR="00E00267" w:rsidRDefault="00000000">
            <w:pPr>
              <w:widowControl w:val="0"/>
              <w:spacing w:after="0" w:line="360" w:lineRule="auto"/>
              <w:ind w:firstLineChars="190" w:firstLine="380"/>
              <w:contextualSpacing/>
              <w:rPr>
                <w:rFonts w:ascii="Arial Regular" w:hAnsi="Arial Regular" w:cs="Arial Regular"/>
                <w:color w:val="auto"/>
                <w:sz w:val="20"/>
                <w:szCs w:val="20"/>
                <w:shd w:val="clear" w:color="auto" w:fill="FFFFFF"/>
              </w:rPr>
            </w:pPr>
            <w:r>
              <w:rPr>
                <w:rFonts w:ascii="Arial Regular" w:hAnsi="Arial Regular" w:cs="Arial Regular"/>
                <w:color w:val="auto"/>
                <w:sz w:val="20"/>
                <w:szCs w:val="20"/>
                <w:shd w:val="clear" w:color="auto" w:fill="FFFFFF"/>
              </w:rPr>
              <w:t>3- Valid permit for conducting relevant economic activity</w:t>
            </w:r>
          </w:p>
          <w:p w14:paraId="35F56725" w14:textId="77777777" w:rsidR="00E00267" w:rsidRDefault="00000000">
            <w:pPr>
              <w:widowControl w:val="0"/>
              <w:spacing w:after="0" w:line="360" w:lineRule="auto"/>
              <w:ind w:firstLineChars="190" w:firstLine="380"/>
              <w:contextualSpacing/>
              <w:rPr>
                <w:rFonts w:ascii="Arial Regular" w:hAnsi="Arial Regular" w:cs="Arial Regular"/>
                <w:color w:val="auto"/>
                <w:sz w:val="20"/>
                <w:szCs w:val="20"/>
              </w:rPr>
            </w:pPr>
            <w:r>
              <w:rPr>
                <w:rFonts w:ascii="Arial Regular" w:hAnsi="Arial Regular" w:cs="Arial Regular"/>
                <w:color w:val="auto"/>
                <w:sz w:val="20"/>
                <w:szCs w:val="20"/>
              </w:rPr>
              <w:t>4- Certificates of Analyses (</w:t>
            </w:r>
            <w:proofErr w:type="spellStart"/>
            <w:r>
              <w:rPr>
                <w:rFonts w:ascii="Arial Regular" w:hAnsi="Arial Regular" w:cs="Arial Regular"/>
                <w:color w:val="auto"/>
                <w:sz w:val="20"/>
                <w:szCs w:val="20"/>
              </w:rPr>
              <w:t>CoAs</w:t>
            </w:r>
            <w:proofErr w:type="spellEnd"/>
            <w:r>
              <w:rPr>
                <w:rFonts w:ascii="Arial Regular" w:hAnsi="Arial Regular" w:cs="Arial Regular"/>
                <w:color w:val="auto"/>
                <w:sz w:val="20"/>
                <w:szCs w:val="20"/>
              </w:rPr>
              <w:t>) at the source (location of the purchase)</w:t>
            </w:r>
          </w:p>
          <w:p w14:paraId="2282C1AC" w14:textId="77777777" w:rsidR="00E00267" w:rsidRDefault="00000000">
            <w:pPr>
              <w:widowControl w:val="0"/>
              <w:spacing w:after="200" w:line="360" w:lineRule="auto"/>
              <w:ind w:firstLineChars="190" w:firstLine="380"/>
              <w:rPr>
                <w:rFonts w:ascii="Times New Roman" w:eastAsia="Times New Roman" w:hAnsi="Times New Roman" w:cs="Times New Roman"/>
                <w:color w:val="000000"/>
                <w:sz w:val="22"/>
                <w:szCs w:val="22"/>
              </w:rPr>
            </w:pPr>
            <w:r>
              <w:rPr>
                <w:rFonts w:ascii="Arial Regular" w:hAnsi="Arial Regular" w:cs="Arial Regular"/>
                <w:color w:val="auto"/>
                <w:sz w:val="20"/>
                <w:szCs w:val="20"/>
              </w:rPr>
              <w:t>5- Experience letter from WFP for delivering similar type of Kits</w:t>
            </w:r>
          </w:p>
        </w:tc>
      </w:tr>
      <w:tr w:rsidR="00E00267" w14:paraId="0F6BD282" w14:textId="77777777">
        <w:tc>
          <w:tcPr>
            <w:tcW w:w="10800" w:type="dxa"/>
            <w:shd w:val="clear" w:color="auto" w:fill="auto"/>
            <w:tcMar>
              <w:top w:w="100" w:type="dxa"/>
              <w:left w:w="100" w:type="dxa"/>
              <w:bottom w:w="100" w:type="dxa"/>
              <w:right w:w="100" w:type="dxa"/>
            </w:tcMar>
          </w:tcPr>
          <w:p w14:paraId="506494BA"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3DAA7578"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w:t>
            </w:r>
          </w:p>
          <w:p w14:paraId="4F694486"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r>
              <w:rPr>
                <w:rFonts w:ascii="Times New Roman" w:eastAsia="Times New Roman" w:hAnsi="Times New Roman" w:cs="Times New Roman"/>
                <w:color w:val="000000"/>
                <w:sz w:val="22"/>
                <w:szCs w:val="22"/>
              </w:rPr>
              <w:t xml:space="preserve"> </w:t>
            </w:r>
          </w:p>
          <w:p w14:paraId="1476B0E8"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Valid Company Registration</w:t>
            </w:r>
          </w:p>
          <w:p w14:paraId="286D8129"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 xml:space="preserve">Recent Tax </w:t>
            </w:r>
            <w:proofErr w:type="spellStart"/>
            <w:r>
              <w:rPr>
                <w:color w:val="auto"/>
                <w:sz w:val="20"/>
                <w:szCs w:val="20"/>
              </w:rPr>
              <w:t>Clerance</w:t>
            </w:r>
            <w:proofErr w:type="spellEnd"/>
            <w:r>
              <w:rPr>
                <w:color w:val="auto"/>
                <w:sz w:val="20"/>
                <w:szCs w:val="20"/>
              </w:rPr>
              <w:t xml:space="preserve"> documents</w:t>
            </w:r>
          </w:p>
          <w:p w14:paraId="0C00C34F"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Valid permit for conducting relevant economic activity</w:t>
            </w:r>
          </w:p>
          <w:p w14:paraId="14517722"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Certificates of Analyses (</w:t>
            </w:r>
            <w:proofErr w:type="spellStart"/>
            <w:r>
              <w:rPr>
                <w:color w:val="auto"/>
                <w:sz w:val="20"/>
                <w:szCs w:val="20"/>
              </w:rPr>
              <w:t>CoAs</w:t>
            </w:r>
            <w:proofErr w:type="spellEnd"/>
            <w:r>
              <w:rPr>
                <w:color w:val="auto"/>
                <w:sz w:val="20"/>
                <w:szCs w:val="20"/>
              </w:rPr>
              <w:t>) at the source (location of the purchase)</w:t>
            </w:r>
          </w:p>
          <w:p w14:paraId="14540721"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Experience letter from WFP for delivering similar type of Kit</w:t>
            </w:r>
          </w:p>
          <w:p w14:paraId="76A2442B"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Proof of annual food safety and quality audits of suppliers</w:t>
            </w:r>
          </w:p>
          <w:p w14:paraId="4A1E14E4"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t>Pictures/Catalogue of each item with technical specifications detailed</w:t>
            </w:r>
          </w:p>
          <w:p w14:paraId="7F143EA0" w14:textId="77777777" w:rsidR="00E00267" w:rsidRDefault="00000000">
            <w:pPr>
              <w:pStyle w:val="ListParagraph"/>
              <w:numPr>
                <w:ilvl w:val="0"/>
                <w:numId w:val="11"/>
              </w:numPr>
              <w:rPr>
                <w:color w:val="auto"/>
                <w:sz w:val="20"/>
                <w:szCs w:val="20"/>
              </w:rPr>
            </w:pPr>
            <w:r>
              <w:rPr>
                <w:color w:val="auto"/>
                <w:sz w:val="20"/>
                <w:szCs w:val="20"/>
              </w:rPr>
              <w:t>Documentation and pictures of the company owned/rented warehouse along with the size and location of the warehouse.</w:t>
            </w:r>
          </w:p>
          <w:p w14:paraId="46B36B1F" w14:textId="77777777" w:rsidR="00E00267" w:rsidRDefault="00000000">
            <w:pPr>
              <w:widowControl w:val="0"/>
              <w:numPr>
                <w:ilvl w:val="0"/>
                <w:numId w:val="11"/>
              </w:numPr>
              <w:spacing w:after="0" w:line="480" w:lineRule="auto"/>
              <w:contextualSpacing/>
              <w:rPr>
                <w:color w:val="auto"/>
                <w:sz w:val="20"/>
                <w:szCs w:val="20"/>
              </w:rPr>
            </w:pPr>
            <w:r>
              <w:rPr>
                <w:color w:val="auto"/>
                <w:sz w:val="20"/>
                <w:szCs w:val="20"/>
              </w:rPr>
              <w:lastRenderedPageBreak/>
              <w:t xml:space="preserve">Documentation / pictures of transportation vehicles / </w:t>
            </w:r>
            <w:proofErr w:type="gramStart"/>
            <w:r>
              <w:rPr>
                <w:color w:val="auto"/>
                <w:sz w:val="20"/>
                <w:szCs w:val="20"/>
              </w:rPr>
              <w:t>sub contract</w:t>
            </w:r>
            <w:proofErr w:type="gramEnd"/>
            <w:r>
              <w:rPr>
                <w:color w:val="auto"/>
                <w:sz w:val="20"/>
                <w:szCs w:val="20"/>
              </w:rPr>
              <w:t xml:space="preserve"> details. </w:t>
            </w:r>
          </w:p>
          <w:p w14:paraId="6C216CC9"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595743C5" w14:textId="77777777" w:rsidR="00E00267" w:rsidRDefault="00000000">
            <w:pPr>
              <w:widowControl w:val="0"/>
              <w:numPr>
                <w:ilvl w:val="0"/>
                <w:numId w:val="12"/>
              </w:numPr>
              <w:spacing w:after="0" w:line="360" w:lineRule="auto"/>
              <w:contextualSpacing/>
              <w:rPr>
                <w:color w:val="auto"/>
                <w:sz w:val="20"/>
                <w:szCs w:val="20"/>
              </w:rPr>
            </w:pPr>
            <w:r>
              <w:rPr>
                <w:color w:val="auto"/>
                <w:sz w:val="20"/>
                <w:szCs w:val="20"/>
              </w:rPr>
              <w:t>Delivery time (Acceptability: 3 weeks or less)</w:t>
            </w:r>
          </w:p>
          <w:p w14:paraId="03CFB403" w14:textId="77777777" w:rsidR="00E00267" w:rsidRDefault="00000000">
            <w:pPr>
              <w:widowControl w:val="0"/>
              <w:numPr>
                <w:ilvl w:val="0"/>
                <w:numId w:val="12"/>
              </w:numPr>
              <w:spacing w:after="0" w:line="360" w:lineRule="auto"/>
              <w:contextualSpacing/>
              <w:rPr>
                <w:color w:val="auto"/>
                <w:sz w:val="20"/>
                <w:szCs w:val="20"/>
              </w:rPr>
            </w:pPr>
            <w:r>
              <w:rPr>
                <w:color w:val="auto"/>
                <w:sz w:val="20"/>
                <w:szCs w:val="20"/>
              </w:rPr>
              <w:t>Capacity and Mechanism for assembling of Kit. (Provide the photograph of assembly line or process flow for assembling).</w:t>
            </w:r>
          </w:p>
          <w:p w14:paraId="52398997" w14:textId="77777777" w:rsidR="00E00267" w:rsidRDefault="00000000">
            <w:pPr>
              <w:widowControl w:val="0"/>
              <w:numPr>
                <w:ilvl w:val="0"/>
                <w:numId w:val="12"/>
              </w:numPr>
              <w:spacing w:after="0" w:line="360" w:lineRule="auto"/>
              <w:contextualSpacing/>
              <w:rPr>
                <w:color w:val="auto"/>
                <w:sz w:val="20"/>
                <w:szCs w:val="20"/>
              </w:rPr>
            </w:pPr>
            <w:r>
              <w:rPr>
                <w:color w:val="auto"/>
                <w:sz w:val="20"/>
                <w:szCs w:val="20"/>
              </w:rPr>
              <w:t>The supplier has experience in the supply of similar goods and cooperation with other international organizations (INGOs, UN</w:t>
            </w:r>
            <w:proofErr w:type="gramStart"/>
            <w:r>
              <w:rPr>
                <w:color w:val="auto"/>
                <w:sz w:val="20"/>
                <w:szCs w:val="20"/>
              </w:rPr>
              <w:t>).-</w:t>
            </w:r>
            <w:proofErr w:type="gramEnd"/>
            <w:r>
              <w:rPr>
                <w:color w:val="auto"/>
                <w:sz w:val="20"/>
                <w:szCs w:val="20"/>
              </w:rPr>
              <w:t xml:space="preserve"> will be evaluated based upon the experience letter/Delivery notes from the respected agencies (2 minimum experience letter/proof of delivery – One must be WFP)</w:t>
            </w:r>
          </w:p>
          <w:p w14:paraId="04605008" w14:textId="77777777" w:rsidR="00E00267" w:rsidRDefault="00000000">
            <w:pPr>
              <w:widowControl w:val="0"/>
              <w:numPr>
                <w:ilvl w:val="0"/>
                <w:numId w:val="12"/>
              </w:numPr>
              <w:spacing w:after="0" w:line="360" w:lineRule="auto"/>
              <w:contextualSpacing/>
              <w:rPr>
                <w:color w:val="auto"/>
                <w:sz w:val="20"/>
                <w:szCs w:val="20"/>
              </w:rPr>
            </w:pPr>
            <w:r>
              <w:rPr>
                <w:color w:val="auto"/>
                <w:sz w:val="20"/>
                <w:szCs w:val="20"/>
              </w:rPr>
              <w:t>Quality of samples: Bidders will need to meet Mercy Corps’ required specifications and quality assurance criteria. Samples should not contain any branding of the bidding vendor. (Specification of the items will be checked against the catalogue or pictures submitted.)</w:t>
            </w:r>
          </w:p>
          <w:p w14:paraId="7DEB0524" w14:textId="77777777" w:rsidR="00E00267" w:rsidRDefault="00000000">
            <w:pPr>
              <w:widowControl w:val="0"/>
              <w:numPr>
                <w:ilvl w:val="0"/>
                <w:numId w:val="12"/>
              </w:numPr>
              <w:spacing w:after="0" w:line="360" w:lineRule="auto"/>
              <w:contextualSpacing/>
              <w:rPr>
                <w:color w:val="auto"/>
                <w:sz w:val="20"/>
                <w:szCs w:val="20"/>
              </w:rPr>
            </w:pPr>
            <w:r>
              <w:rPr>
                <w:color w:val="auto"/>
                <w:sz w:val="20"/>
                <w:szCs w:val="20"/>
              </w:rPr>
              <w:t xml:space="preserve">Warehouse should be well-equipped to store Food Items (this will be checked against the documentation and pictures provided – </w:t>
            </w:r>
            <w:proofErr w:type="spellStart"/>
            <w:proofErr w:type="gramStart"/>
            <w:r>
              <w:rPr>
                <w:color w:val="auto"/>
                <w:sz w:val="20"/>
                <w:szCs w:val="20"/>
              </w:rPr>
              <w:t>ie</w:t>
            </w:r>
            <w:proofErr w:type="spellEnd"/>
            <w:proofErr w:type="gramEnd"/>
            <w:r>
              <w:rPr>
                <w:color w:val="auto"/>
                <w:sz w:val="20"/>
                <w:szCs w:val="20"/>
              </w:rPr>
              <w:t xml:space="preserve"> raised pallets, ventilation, fire safety standards.). </w:t>
            </w:r>
          </w:p>
          <w:p w14:paraId="3C3125CC" w14:textId="77777777" w:rsidR="00E00267" w:rsidRDefault="00000000">
            <w:pPr>
              <w:widowControl w:val="0"/>
              <w:numPr>
                <w:ilvl w:val="0"/>
                <w:numId w:val="12"/>
              </w:numPr>
              <w:spacing w:after="0" w:line="360" w:lineRule="auto"/>
              <w:contextualSpacing/>
              <w:rPr>
                <w:color w:val="auto"/>
                <w:sz w:val="20"/>
                <w:szCs w:val="20"/>
                <w:highlight w:val="yellow"/>
              </w:rPr>
            </w:pPr>
            <w:r>
              <w:rPr>
                <w:color w:val="auto"/>
                <w:sz w:val="20"/>
                <w:szCs w:val="20"/>
              </w:rPr>
              <w:t xml:space="preserve">Financial Strength: Minimum one contract with value &gt;$100,000 with WFP / NGO with similar kit.  </w:t>
            </w:r>
          </w:p>
          <w:p w14:paraId="4483D65B" w14:textId="77777777" w:rsidR="00E00267" w:rsidRDefault="00000000">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Price </w:t>
            </w:r>
            <w:proofErr w:type="gramStart"/>
            <w:r>
              <w:rPr>
                <w:rFonts w:ascii="Times New Roman" w:eastAsia="Times New Roman" w:hAnsi="Times New Roman" w:cs="Times New Roman"/>
                <w:b/>
                <w:color w:val="000000"/>
                <w:sz w:val="22"/>
                <w:szCs w:val="22"/>
              </w:rPr>
              <w:t>Offer :</w:t>
            </w:r>
            <w:proofErr w:type="gramEnd"/>
          </w:p>
          <w:p w14:paraId="10C33355"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Pr>
                <w:rFonts w:ascii="Times New Roman" w:eastAsia="Times New Roman" w:hAnsi="Times New Roman" w:cs="Times New Roman"/>
                <w:color w:val="0000FF"/>
                <w:sz w:val="22"/>
                <w:szCs w:val="22"/>
              </w:rPr>
              <w:t xml:space="preserve"> As a Fixed-Price contract, the price of the contract to be awarded will be an all-inclusive fixed price basis, either in the form of a total fixed price or a per-unit/deliverable fixed price. </w:t>
            </w:r>
            <w:r>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14:paraId="2B95084A"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t>
            </w:r>
            <w:r>
              <w:rPr>
                <w:rFonts w:ascii="Times New Roman" w:eastAsia="Times New Roman" w:hAnsi="Times New Roman" w:cs="Times New Roman"/>
                <w:color w:val="0000FF"/>
                <w:sz w:val="22"/>
                <w:szCs w:val="22"/>
              </w:rPr>
              <w:t xml:space="preserve">must </w:t>
            </w:r>
            <w:r>
              <w:rPr>
                <w:rFonts w:ascii="Times New Roman" w:eastAsia="Times New Roman" w:hAnsi="Times New Roman" w:cs="Times New Roman"/>
                <w:color w:val="000000"/>
                <w:sz w:val="22"/>
                <w:szCs w:val="22"/>
              </w:rPr>
              <w:t xml:space="preserve">include VAT and customs duties in their offer </w:t>
            </w:r>
          </w:p>
        </w:tc>
      </w:tr>
      <w:tr w:rsidR="00E00267" w14:paraId="410CD91B" w14:textId="77777777">
        <w:trPr>
          <w:trHeight w:val="90"/>
        </w:trPr>
        <w:tc>
          <w:tcPr>
            <w:tcW w:w="10800" w:type="dxa"/>
            <w:shd w:val="clear" w:color="auto" w:fill="auto"/>
            <w:tcMar>
              <w:top w:w="100" w:type="dxa"/>
              <w:left w:w="100" w:type="dxa"/>
              <w:bottom w:w="100" w:type="dxa"/>
              <w:right w:w="100" w:type="dxa"/>
            </w:tcMar>
          </w:tcPr>
          <w:p w14:paraId="36776D9D"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1EB4F634" w14:textId="77777777" w:rsidR="00E00267"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1F55FE63"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Payments will be made in: </w:t>
            </w:r>
            <w:r>
              <w:rPr>
                <w:rFonts w:ascii="Times New Roman" w:eastAsia="Times New Roman" w:hAnsi="Times New Roman" w:cs="Times New Roman"/>
                <w:color w:val="0000FF"/>
                <w:sz w:val="22"/>
                <w:szCs w:val="22"/>
              </w:rPr>
              <w:t>USD</w:t>
            </w:r>
          </w:p>
        </w:tc>
      </w:tr>
    </w:tbl>
    <w:p w14:paraId="24F1C30B" w14:textId="77777777" w:rsidR="00E00267" w:rsidRDefault="00E00267">
      <w:pPr>
        <w:widowControl w:val="0"/>
        <w:spacing w:after="0" w:line="240" w:lineRule="auto"/>
        <w:rPr>
          <w:rFonts w:ascii="Times New Roman" w:eastAsia="Times New Roman" w:hAnsi="Times New Roman" w:cs="Times New Roman"/>
          <w:b/>
          <w:color w:val="000000"/>
          <w:sz w:val="22"/>
          <w:szCs w:val="22"/>
        </w:rPr>
      </w:pPr>
    </w:p>
    <w:tbl>
      <w:tblPr>
        <w:tblStyle w:val="Style40"/>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800"/>
      </w:tblGrid>
      <w:tr w:rsidR="00E00267" w14:paraId="29E4B38D" w14:textId="77777777">
        <w:tc>
          <w:tcPr>
            <w:tcW w:w="10800" w:type="dxa"/>
            <w:shd w:val="clear" w:color="auto" w:fill="auto"/>
            <w:tcMar>
              <w:top w:w="100" w:type="dxa"/>
              <w:left w:w="100" w:type="dxa"/>
              <w:bottom w:w="100" w:type="dxa"/>
              <w:right w:w="100" w:type="dxa"/>
            </w:tcMar>
          </w:tcPr>
          <w:p w14:paraId="69D4357D" w14:textId="77777777" w:rsidR="00E00267" w:rsidRDefault="00000000">
            <w:pPr>
              <w:widowControl w:val="0"/>
              <w:spacing w:after="16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 xml:space="preserve">Tender Evaluation </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LPTA Selection Method</w:t>
            </w:r>
            <w:r>
              <w:rPr>
                <w:rFonts w:ascii="Times New Roman" w:eastAsia="Times New Roman" w:hAnsi="Times New Roman" w:cs="Times New Roman"/>
                <w:color w:val="000000"/>
                <w:sz w:val="22"/>
                <w:szCs w:val="22"/>
              </w:rPr>
              <w:t>)</w:t>
            </w:r>
          </w:p>
          <w:p w14:paraId="0D14FAF8"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w:t>
            </w:r>
            <w:proofErr w:type="gramStart"/>
            <w:r>
              <w:rPr>
                <w:rFonts w:ascii="Times New Roman" w:eastAsia="Times New Roman" w:hAnsi="Times New Roman" w:cs="Times New Roman"/>
                <w:color w:val="000000"/>
                <w:sz w:val="22"/>
                <w:szCs w:val="22"/>
              </w:rPr>
              <w:t>Offeror  in</w:t>
            </w:r>
            <w:proofErr w:type="gramEnd"/>
            <w:r>
              <w:rPr>
                <w:rFonts w:ascii="Times New Roman" w:eastAsia="Times New Roman" w:hAnsi="Times New Roman" w:cs="Times New Roman"/>
                <w:color w:val="000000"/>
                <w:sz w:val="22"/>
                <w:szCs w:val="22"/>
              </w:rPr>
              <w:t xml:space="preserve"> the preparation of their tender.</w:t>
            </w:r>
          </w:p>
          <w:p w14:paraId="78ECA78D" w14:textId="77777777" w:rsidR="00E00267" w:rsidRDefault="00000000">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E00267" w14:paraId="4C499993" w14:textId="77777777">
        <w:tc>
          <w:tcPr>
            <w:tcW w:w="10800" w:type="dxa"/>
            <w:shd w:val="clear" w:color="auto" w:fill="auto"/>
            <w:tcMar>
              <w:top w:w="100" w:type="dxa"/>
              <w:left w:w="100" w:type="dxa"/>
              <w:bottom w:w="100" w:type="dxa"/>
              <w:right w:w="100" w:type="dxa"/>
            </w:tcMar>
          </w:tcPr>
          <w:p w14:paraId="45C8EE48" w14:textId="77777777" w:rsidR="00E00267"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Technical Evaluation </w:t>
            </w:r>
          </w:p>
          <w:p w14:paraId="486A13A0" w14:textId="77777777" w:rsidR="00E00267" w:rsidRDefault="00000000">
            <w:pPr>
              <w:widowControl w:val="0"/>
              <w:spacing w:after="160" w:line="240" w:lineRule="auto"/>
              <w:rPr>
                <w:rFonts w:ascii="Times New Roman" w:eastAsia="Times New Roman" w:hAnsi="Times New Roman" w:cs="Times New Roman"/>
                <w:b/>
                <w:i/>
                <w:color w:val="FF0000"/>
                <w:sz w:val="22"/>
                <w:szCs w:val="22"/>
              </w:rPr>
            </w:pPr>
            <w:r>
              <w:rPr>
                <w:rFonts w:ascii="Times New Roman" w:eastAsia="Times New Roman" w:hAnsi="Times New Roman" w:cs="Times New Roman"/>
                <w:b/>
                <w:i/>
                <w:color w:val="000000"/>
                <w:sz w:val="22"/>
                <w:szCs w:val="22"/>
              </w:rPr>
              <w:t>Lowest Price, Technically Acceptable (LPTA)</w:t>
            </w:r>
          </w:p>
          <w:p w14:paraId="287FC84E"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w:t>
            </w:r>
            <w:r>
              <w:rPr>
                <w:rFonts w:ascii="Times New Roman" w:eastAsia="Times New Roman" w:hAnsi="Times New Roman" w:cs="Times New Roman"/>
                <w:color w:val="000000"/>
                <w:sz w:val="22"/>
                <w:szCs w:val="22"/>
              </w:rPr>
              <w:lastRenderedPageBreak/>
              <w:t xml:space="preserve">basis. Supplier’s bids </w:t>
            </w:r>
            <w:r>
              <w:rPr>
                <w:rFonts w:ascii="Times New Roman" w:eastAsia="Times New Roman" w:hAnsi="Times New Roman" w:cs="Times New Roman"/>
                <w:b/>
                <w:color w:val="000000"/>
                <w:sz w:val="22"/>
                <w:szCs w:val="22"/>
                <w:u w:val="single"/>
              </w:rPr>
              <w:t>must meet the minimum technical standard</w:t>
            </w:r>
            <w:r>
              <w:rPr>
                <w:rFonts w:ascii="Times New Roman" w:eastAsia="Times New Roman" w:hAnsi="Times New Roman" w:cs="Times New Roman"/>
                <w:color w:val="000000"/>
                <w:sz w:val="22"/>
                <w:szCs w:val="22"/>
              </w:rPr>
              <w:t xml:space="preserve"> established here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receive a passing mark. Any offerors who receive a failing mark on any criteria will be automatically disqualified from the tender process.</w:t>
            </w:r>
          </w:p>
          <w:p w14:paraId="49341062"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Only offerors who pass all criteria will move on to the next round of evaluation.</w:t>
            </w:r>
          </w:p>
          <w:p w14:paraId="6D655458" w14:textId="77777777" w:rsidR="00E00267" w:rsidRDefault="00000000">
            <w:pPr>
              <w:widowControl w:val="0"/>
              <w:spacing w:after="160" w:line="240" w:lineRule="auto"/>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Pass/fail technical criteria are as follows:</w:t>
            </w:r>
          </w:p>
          <w:tbl>
            <w:tblPr>
              <w:tblStyle w:val="Style41"/>
              <w:tblW w:w="10560" w:type="dxa"/>
              <w:tblInd w:w="0" w:type="dxa"/>
              <w:tblLayout w:type="fixed"/>
              <w:tblLook w:val="04A0" w:firstRow="1" w:lastRow="0" w:firstColumn="1" w:lastColumn="0" w:noHBand="0" w:noVBand="1"/>
            </w:tblPr>
            <w:tblGrid>
              <w:gridCol w:w="9075"/>
              <w:gridCol w:w="1485"/>
            </w:tblGrid>
            <w:tr w:rsidR="00E00267" w14:paraId="4AEBB4C3" w14:textId="77777777">
              <w:trPr>
                <w:trHeight w:val="440"/>
              </w:trPr>
              <w:tc>
                <w:tcPr>
                  <w:tcW w:w="9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63619E84"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Technical Criteria</w:t>
                  </w:r>
                </w:p>
              </w:tc>
              <w:tc>
                <w:tcPr>
                  <w:tcW w:w="14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330B132F" w14:textId="77777777" w:rsidR="00E00267"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Pass or </w:t>
                  </w:r>
                  <w:proofErr w:type="gramStart"/>
                  <w:r>
                    <w:rPr>
                      <w:rFonts w:ascii="Times New Roman" w:eastAsia="Times New Roman" w:hAnsi="Times New Roman" w:cs="Times New Roman"/>
                      <w:b/>
                      <w:color w:val="000000"/>
                      <w:sz w:val="22"/>
                      <w:szCs w:val="22"/>
                    </w:rPr>
                    <w:t>Fail</w:t>
                  </w:r>
                  <w:proofErr w:type="gramEnd"/>
                  <w:r>
                    <w:rPr>
                      <w:rFonts w:ascii="Times New Roman" w:eastAsia="Times New Roman" w:hAnsi="Times New Roman" w:cs="Times New Roman"/>
                      <w:b/>
                      <w:color w:val="000000"/>
                      <w:sz w:val="22"/>
                      <w:szCs w:val="22"/>
                    </w:rPr>
                    <w:t>?</w:t>
                  </w:r>
                </w:p>
              </w:tc>
            </w:tr>
            <w:tr w:rsidR="00E00267" w14:paraId="12D83885" w14:textId="77777777">
              <w:trPr>
                <w:trHeight w:val="506"/>
              </w:trPr>
              <w:tc>
                <w:tcPr>
                  <w:tcW w:w="90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F8269A4" w14:textId="77777777" w:rsidR="00E00267" w:rsidRDefault="00000000">
                  <w:pPr>
                    <w:widowControl w:val="0"/>
                    <w:spacing w:after="0" w:line="480" w:lineRule="auto"/>
                    <w:contextualSpacing/>
                    <w:rPr>
                      <w:rFonts w:ascii="Times New Roman" w:eastAsia="Times New Roman" w:hAnsi="Times New Roman" w:cs="Times New Roman"/>
                      <w:color w:val="000000"/>
                      <w:sz w:val="22"/>
                      <w:szCs w:val="22"/>
                    </w:rPr>
                  </w:pPr>
                  <w:r>
                    <w:rPr>
                      <w:sz w:val="20"/>
                      <w:szCs w:val="20"/>
                    </w:rPr>
                    <w:t xml:space="preserve"> Delivery time (Acceptability: 3 weeks or less)</w:t>
                  </w: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91B9962"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r w:rsidR="00E00267" w14:paraId="6B0E225E" w14:textId="77777777">
              <w:trPr>
                <w:trHeight w:val="678"/>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FCF9B9" w14:textId="77777777" w:rsidR="00E00267" w:rsidRDefault="00000000">
                  <w:pPr>
                    <w:widowControl w:val="0"/>
                    <w:spacing w:after="0" w:line="360" w:lineRule="auto"/>
                    <w:contextualSpacing/>
                    <w:rPr>
                      <w:rFonts w:ascii="Times New Roman" w:eastAsia="Times New Roman" w:hAnsi="Times New Roman" w:cs="Times New Roman"/>
                      <w:color w:val="0000FF"/>
                      <w:sz w:val="22"/>
                      <w:szCs w:val="22"/>
                    </w:rPr>
                  </w:pPr>
                  <w:r>
                    <w:rPr>
                      <w:sz w:val="20"/>
                      <w:szCs w:val="20"/>
                    </w:rPr>
                    <w:t>Capacity and Mechanism for assembling of Kit. (Provide the photograph of assembly line or process flow for assembling).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4D28D"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r w:rsidR="00E00267" w14:paraId="4C067F54" w14:textId="77777777">
              <w:tc>
                <w:tcPr>
                  <w:tcW w:w="90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849645E" w14:textId="77777777" w:rsidR="00E00267" w:rsidRDefault="00000000">
                  <w:pPr>
                    <w:widowControl w:val="0"/>
                    <w:spacing w:after="0" w:line="360" w:lineRule="auto"/>
                    <w:contextualSpacing/>
                    <w:rPr>
                      <w:rFonts w:ascii="Times New Roman" w:eastAsia="Times New Roman" w:hAnsi="Times New Roman" w:cs="Times New Roman"/>
                      <w:color w:val="0000FF"/>
                      <w:sz w:val="22"/>
                      <w:szCs w:val="22"/>
                    </w:rPr>
                  </w:pPr>
                  <w:r>
                    <w:rPr>
                      <w:sz w:val="20"/>
                      <w:szCs w:val="20"/>
                    </w:rPr>
                    <w:t>The supplier has experience in the supply of similar goods and cooperation with other international organizations (INGOs, UN</w:t>
                  </w:r>
                  <w:proofErr w:type="gramStart"/>
                  <w:r>
                    <w:rPr>
                      <w:sz w:val="20"/>
                      <w:szCs w:val="20"/>
                    </w:rPr>
                    <w:t>).-</w:t>
                  </w:r>
                  <w:proofErr w:type="gramEnd"/>
                  <w:r>
                    <w:rPr>
                      <w:sz w:val="20"/>
                      <w:szCs w:val="20"/>
                    </w:rPr>
                    <w:t xml:space="preserve"> will be evaluated based upon the experience letter/Delivery notes from the respected agencies (2 minimum experience letter/proof of delivery – One must be WFP)</w:t>
                  </w:r>
                </w:p>
              </w:tc>
              <w:tc>
                <w:tcPr>
                  <w:tcW w:w="14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9C2A10"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r w:rsidR="00E00267" w14:paraId="31FF8594"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F995A" w14:textId="77777777" w:rsidR="00E00267" w:rsidRDefault="00000000">
                  <w:pPr>
                    <w:widowControl w:val="0"/>
                    <w:spacing w:after="0" w:line="360" w:lineRule="auto"/>
                    <w:contextualSpacing/>
                    <w:rPr>
                      <w:rFonts w:ascii="Times New Roman" w:eastAsia="Times New Roman" w:hAnsi="Times New Roman" w:cs="Times New Roman"/>
                      <w:color w:val="0000FF"/>
                      <w:sz w:val="22"/>
                      <w:szCs w:val="22"/>
                    </w:rPr>
                  </w:pPr>
                  <w:r>
                    <w:rPr>
                      <w:sz w:val="20"/>
                      <w:szCs w:val="20"/>
                    </w:rPr>
                    <w:t>Quality of samples: Bidders will need to meet Mercy Corps’ required specifications and quality assurance criteria. Samples should not contain any branding of the bidding vendor. (Specification of the items will be checked against the catalogue or pictures submitted.)</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BAD162"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r w:rsidR="00E00267" w14:paraId="585386A8" w14:textId="77777777">
              <w:tc>
                <w:tcPr>
                  <w:tcW w:w="90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2B444AD" w14:textId="77777777" w:rsidR="00E00267" w:rsidRDefault="00000000">
                  <w:pPr>
                    <w:widowControl w:val="0"/>
                    <w:spacing w:after="160" w:line="240" w:lineRule="auto"/>
                    <w:rPr>
                      <w:b/>
                      <w:bCs/>
                      <w:sz w:val="20"/>
                      <w:szCs w:val="20"/>
                    </w:rPr>
                  </w:pPr>
                  <w:r>
                    <w:rPr>
                      <w:sz w:val="20"/>
                      <w:szCs w:val="20"/>
                    </w:rPr>
                    <w:t xml:space="preserve">Warehouse should be well-equipped to store Food Items (this will be checked against the documentation and pictures provided – </w:t>
                  </w:r>
                  <w:proofErr w:type="spellStart"/>
                  <w:proofErr w:type="gramStart"/>
                  <w:r>
                    <w:rPr>
                      <w:sz w:val="20"/>
                      <w:szCs w:val="20"/>
                    </w:rPr>
                    <w:t>ie</w:t>
                  </w:r>
                  <w:proofErr w:type="spellEnd"/>
                  <w:proofErr w:type="gramEnd"/>
                  <w:r>
                    <w:rPr>
                      <w:sz w:val="20"/>
                      <w:szCs w:val="20"/>
                    </w:rPr>
                    <w:t xml:space="preserve"> raised pallets, ventilation, fire safety standards.)</w:t>
                  </w: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48BB6662"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r w:rsidR="00E00267" w14:paraId="197C4B64" w14:textId="77777777">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1B8B2" w14:textId="77777777" w:rsidR="00E00267" w:rsidRDefault="00000000">
                  <w:pPr>
                    <w:widowControl w:val="0"/>
                    <w:spacing w:after="160" w:line="240" w:lineRule="auto"/>
                    <w:rPr>
                      <w:b/>
                      <w:bCs/>
                      <w:sz w:val="20"/>
                      <w:szCs w:val="20"/>
                    </w:rPr>
                  </w:pPr>
                  <w:r>
                    <w:rPr>
                      <w:sz w:val="20"/>
                      <w:szCs w:val="20"/>
                    </w:rPr>
                    <w:t xml:space="preserve">Financial Strength: Minimum one contract with value &gt;$100,000 with WFP / NGO with similar kit.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F73A17" w14:textId="77777777" w:rsidR="00E00267" w:rsidRDefault="00E00267">
                  <w:pPr>
                    <w:widowControl w:val="0"/>
                    <w:spacing w:after="160" w:line="240" w:lineRule="auto"/>
                    <w:rPr>
                      <w:rFonts w:ascii="Times New Roman" w:eastAsia="Times New Roman" w:hAnsi="Times New Roman" w:cs="Times New Roman"/>
                      <w:color w:val="FF0000"/>
                      <w:sz w:val="22"/>
                      <w:szCs w:val="22"/>
                    </w:rPr>
                  </w:pPr>
                </w:p>
              </w:tc>
            </w:tr>
          </w:tbl>
          <w:p w14:paraId="5064F64C" w14:textId="77777777" w:rsidR="00E00267" w:rsidRDefault="00E00267">
            <w:pPr>
              <w:widowControl w:val="0"/>
              <w:spacing w:after="0" w:line="240" w:lineRule="auto"/>
              <w:rPr>
                <w:rFonts w:ascii="Times New Roman" w:eastAsia="Times New Roman" w:hAnsi="Times New Roman" w:cs="Times New Roman"/>
                <w:b/>
                <w:color w:val="000000"/>
                <w:sz w:val="16"/>
                <w:szCs w:val="16"/>
              </w:rPr>
            </w:pPr>
          </w:p>
        </w:tc>
      </w:tr>
      <w:tr w:rsidR="00E00267" w14:paraId="066447C8" w14:textId="77777777">
        <w:tc>
          <w:tcPr>
            <w:tcW w:w="10800" w:type="dxa"/>
            <w:shd w:val="clear" w:color="auto" w:fill="auto"/>
            <w:tcMar>
              <w:top w:w="100" w:type="dxa"/>
              <w:left w:w="100" w:type="dxa"/>
              <w:bottom w:w="100" w:type="dxa"/>
              <w:right w:w="100" w:type="dxa"/>
            </w:tcMar>
          </w:tcPr>
          <w:p w14:paraId="3E957FAF"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Financial Evaluation and Price/Cost Analysis</w:t>
            </w:r>
          </w:p>
          <w:p w14:paraId="085029E7" w14:textId="77777777" w:rsidR="00E00267" w:rsidRDefault="00000000">
            <w:pPr>
              <w:widowControl w:val="0"/>
              <w:spacing w:after="160" w:line="240" w:lineRule="auto"/>
              <w:jc w:val="both"/>
              <w:rPr>
                <w:rFonts w:ascii="Times New Roman" w:eastAsia="Times New Roman" w:hAnsi="Times New Roman" w:cs="Times New Roman"/>
                <w:b/>
                <w:color w:val="0000FF"/>
                <w:sz w:val="22"/>
                <w:szCs w:val="22"/>
              </w:rPr>
            </w:pPr>
            <w:r>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3.5.3.</w:t>
            </w:r>
          </w:p>
        </w:tc>
      </w:tr>
      <w:tr w:rsidR="00E00267" w14:paraId="01158BF2" w14:textId="77777777">
        <w:tc>
          <w:tcPr>
            <w:tcW w:w="10800" w:type="dxa"/>
            <w:shd w:val="clear" w:color="auto" w:fill="auto"/>
            <w:tcMar>
              <w:top w:w="100" w:type="dxa"/>
              <w:left w:w="100" w:type="dxa"/>
              <w:bottom w:w="100" w:type="dxa"/>
              <w:right w:w="100" w:type="dxa"/>
            </w:tcMar>
          </w:tcPr>
          <w:p w14:paraId="5022745C" w14:textId="77777777" w:rsidR="00E00267"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3.5.3</w:t>
            </w:r>
            <w:r>
              <w:rPr>
                <w:rFonts w:ascii="Times New Roman" w:eastAsia="Times New Roman" w:hAnsi="Times New Roman" w:cs="Times New Roman"/>
                <w:b/>
                <w:color w:val="000000"/>
                <w:sz w:val="22"/>
                <w:szCs w:val="22"/>
              </w:rPr>
              <w:tab/>
              <w:t>Additional Due Diligence</w:t>
            </w:r>
          </w:p>
          <w:p w14:paraId="54D6C9CF" w14:textId="77777777" w:rsidR="00E00267"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4F08E29D" w14:textId="77777777" w:rsidR="00E00267" w:rsidRDefault="00000000">
            <w:pPr>
              <w:widowControl w:val="0"/>
              <w:numPr>
                <w:ilvl w:val="0"/>
                <w:numId w:val="13"/>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22EA87C4" w14:textId="77777777" w:rsidR="00E00267" w:rsidRDefault="00000000">
            <w:pPr>
              <w:widowControl w:val="0"/>
              <w:numPr>
                <w:ilvl w:val="0"/>
                <w:numId w:val="13"/>
              </w:numPr>
              <w:spacing w:after="200" w:line="240" w:lineRule="auto"/>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Sample Verification</w:t>
            </w:r>
          </w:p>
          <w:p w14:paraId="1A671ECE" w14:textId="77777777" w:rsidR="00E00267" w:rsidRDefault="00000000">
            <w:pPr>
              <w:widowControl w:val="0"/>
              <w:numPr>
                <w:ilvl w:val="0"/>
                <w:numId w:val="13"/>
              </w:numPr>
              <w:spacing w:after="200" w:line="240" w:lineRule="auto"/>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Facility Visit</w:t>
            </w:r>
          </w:p>
        </w:tc>
      </w:tr>
    </w:tbl>
    <w:p w14:paraId="32A684DA" w14:textId="77777777" w:rsidR="00E00267" w:rsidRDefault="00E00267">
      <w:pPr>
        <w:widowControl w:val="0"/>
        <w:spacing w:after="0" w:line="240" w:lineRule="auto"/>
        <w:rPr>
          <w:rFonts w:ascii="Times New Roman" w:eastAsia="Times New Roman" w:hAnsi="Times New Roman" w:cs="Times New Roman"/>
          <w:b/>
          <w:color w:val="000000"/>
          <w:sz w:val="22"/>
          <w:szCs w:val="22"/>
        </w:rPr>
      </w:pPr>
    </w:p>
    <w:p w14:paraId="3943730B" w14:textId="77777777" w:rsidR="00E00267" w:rsidRDefault="00000000">
      <w:pPr>
        <w:pStyle w:val="Heading1"/>
        <w:widowControl w:val="0"/>
        <w:numPr>
          <w:ilvl w:val="0"/>
          <w:numId w:val="14"/>
        </w:numPr>
        <w:spacing w:after="0" w:line="240" w:lineRule="auto"/>
        <w:rPr>
          <w:sz w:val="28"/>
          <w:szCs w:val="28"/>
        </w:rPr>
      </w:pPr>
      <w:bookmarkStart w:id="4" w:name="_heading=h.2et92p0" w:colFirst="0" w:colLast="0"/>
      <w:bookmarkEnd w:id="4"/>
      <w:r>
        <w:rPr>
          <w:sz w:val="28"/>
          <w:szCs w:val="28"/>
        </w:rPr>
        <w:t xml:space="preserve">Offer Form </w:t>
      </w:r>
    </w:p>
    <w:p w14:paraId="6BA135C9" w14:textId="77777777" w:rsidR="00E00267" w:rsidRDefault="00E00267">
      <w:pPr>
        <w:spacing w:after="0" w:line="240" w:lineRule="auto"/>
      </w:pPr>
    </w:p>
    <w:tbl>
      <w:tblPr>
        <w:tblStyle w:val="Style42"/>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800"/>
      </w:tblGrid>
      <w:tr w:rsidR="00E00267" w14:paraId="66ED852C"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2995ECD" w14:textId="77777777" w:rsidR="00E00267" w:rsidRDefault="00000000">
            <w:pPr>
              <w:jc w:val="both"/>
              <w:rPr>
                <w:b/>
              </w:rPr>
            </w:pPr>
            <w:r>
              <w:rPr>
                <w:b/>
              </w:rPr>
              <w:lastRenderedPageBreak/>
              <w:t xml:space="preserve">Offerors must submit their own </w:t>
            </w:r>
            <w:proofErr w:type="spellStart"/>
            <w:r>
              <w:rPr>
                <w:b/>
              </w:rPr>
              <w:t>independant</w:t>
            </w:r>
            <w:proofErr w:type="spellEnd"/>
            <w:r>
              <w:rPr>
                <w:b/>
              </w:rPr>
              <w:t xml:space="preserve"> offer including at least (but not limited to):</w:t>
            </w:r>
          </w:p>
          <w:p w14:paraId="70D69ED5" w14:textId="77777777" w:rsidR="00E00267" w:rsidRDefault="00000000">
            <w:pPr>
              <w:numPr>
                <w:ilvl w:val="0"/>
                <w:numId w:val="15"/>
              </w:numPr>
              <w:spacing w:after="0"/>
              <w:jc w:val="both"/>
            </w:pPr>
            <w:r>
              <w:t>All documents requested in the “Eligibility Criteria” section of this Tender Package</w:t>
            </w:r>
          </w:p>
          <w:p w14:paraId="749852B4" w14:textId="77777777" w:rsidR="00E00267" w:rsidRDefault="00000000">
            <w:pPr>
              <w:numPr>
                <w:ilvl w:val="0"/>
                <w:numId w:val="15"/>
              </w:numPr>
              <w:spacing w:after="0"/>
              <w:jc w:val="both"/>
            </w:pPr>
            <w:r>
              <w:t>All documents requested in the “Tender Submittals” section of this Tender Package</w:t>
            </w:r>
          </w:p>
          <w:p w14:paraId="12A9B104" w14:textId="77777777" w:rsidR="00E00267" w:rsidRDefault="00000000">
            <w:pPr>
              <w:numPr>
                <w:ilvl w:val="0"/>
                <w:numId w:val="15"/>
              </w:numPr>
              <w:spacing w:after="0"/>
              <w:jc w:val="both"/>
            </w:pPr>
            <w:r>
              <w:t>All information listed in the “Documents Comprising the Bid” section below</w:t>
            </w:r>
          </w:p>
          <w:p w14:paraId="12F8900B" w14:textId="77777777" w:rsidR="00E00267" w:rsidRDefault="00000000">
            <w:pPr>
              <w:spacing w:after="0" w:line="240" w:lineRule="auto"/>
              <w:jc w:val="both"/>
              <w:rPr>
                <w:b/>
              </w:rPr>
            </w:pPr>
            <w:r>
              <w:rPr>
                <w:b/>
              </w:rPr>
              <w:t>All offers must be duly signed (including position and full name of the signer) and stamped, with the date of completion.</w:t>
            </w:r>
          </w:p>
          <w:p w14:paraId="64BAA234" w14:textId="77777777" w:rsidR="00E00267" w:rsidRDefault="00E00267">
            <w:pPr>
              <w:spacing w:after="0" w:line="240" w:lineRule="auto"/>
              <w:jc w:val="both"/>
              <w:rPr>
                <w:b/>
              </w:rPr>
            </w:pPr>
          </w:p>
        </w:tc>
      </w:tr>
    </w:tbl>
    <w:p w14:paraId="411AD27C" w14:textId="77777777" w:rsidR="00E00267" w:rsidRDefault="00E00267">
      <w:pPr>
        <w:spacing w:after="0"/>
      </w:pPr>
    </w:p>
    <w:p w14:paraId="3D09AF4C" w14:textId="77777777" w:rsidR="00E00267" w:rsidRDefault="00000000">
      <w:pPr>
        <w:rPr>
          <w:b/>
          <w:i/>
          <w:sz w:val="24"/>
          <w:szCs w:val="24"/>
        </w:rPr>
      </w:pPr>
      <w:r>
        <w:rPr>
          <w:b/>
          <w:i/>
          <w:sz w:val="24"/>
          <w:szCs w:val="24"/>
        </w:rPr>
        <w:t>Documents Comprising the Bid</w:t>
      </w:r>
    </w:p>
    <w:p w14:paraId="3796BEB1" w14:textId="77777777" w:rsidR="00E00267" w:rsidRDefault="00000000">
      <w:r>
        <w:t>The following information must be included in the offer of any potential offeror:</w:t>
      </w:r>
    </w:p>
    <w:p w14:paraId="2D1E5C1A" w14:textId="77777777" w:rsidR="00E00267" w:rsidRDefault="00000000">
      <w:pPr>
        <w:spacing w:after="0" w:line="240" w:lineRule="auto"/>
        <w:ind w:left="1080"/>
      </w:pPr>
      <w:r>
        <w:t>√    A detailed specification of the offered goods, services and/or works</w:t>
      </w:r>
    </w:p>
    <w:p w14:paraId="00C01615" w14:textId="77777777" w:rsidR="00E00267" w:rsidRDefault="00000000">
      <w:pPr>
        <w:spacing w:after="0" w:line="240" w:lineRule="auto"/>
        <w:ind w:left="1080"/>
      </w:pPr>
      <w:r>
        <w:t>√    Delivery time</w:t>
      </w:r>
    </w:p>
    <w:p w14:paraId="641BE5CA" w14:textId="77777777" w:rsidR="00E00267" w:rsidRDefault="00000000">
      <w:pPr>
        <w:spacing w:after="0" w:line="240" w:lineRule="auto"/>
        <w:ind w:leftChars="514" w:left="1394" w:hangingChars="150" w:hanging="315"/>
      </w:pPr>
      <w:r>
        <w:t>√    Price validity date (for this purpose and as stated on the advertisement, quote given shall remain unchanged for 180 working days)</w:t>
      </w:r>
    </w:p>
    <w:p w14:paraId="1D4B5F23" w14:textId="77777777" w:rsidR="00E00267" w:rsidRDefault="00000000">
      <w:pPr>
        <w:tabs>
          <w:tab w:val="left" w:pos="630"/>
          <w:tab w:val="left" w:pos="840"/>
        </w:tabs>
        <w:spacing w:before="200" w:after="0" w:line="240" w:lineRule="auto"/>
        <w:ind w:leftChars="502" w:left="1253" w:hangingChars="95" w:hanging="199"/>
      </w:pPr>
      <w:r>
        <w:t xml:space="preserve">√      A Price Offer detailing the unit price only using the </w:t>
      </w:r>
      <w:r>
        <w:rPr>
          <w:b/>
        </w:rPr>
        <w:t>Price Offer Sheet</w:t>
      </w:r>
      <w:r>
        <w:t xml:space="preserve"> </w:t>
      </w:r>
    </w:p>
    <w:p w14:paraId="6F8D7E1B" w14:textId="77777777" w:rsidR="00E00267" w:rsidRDefault="00000000">
      <w:pPr>
        <w:tabs>
          <w:tab w:val="left" w:pos="630"/>
          <w:tab w:val="left" w:pos="840"/>
        </w:tabs>
        <w:spacing w:after="0" w:line="240" w:lineRule="auto"/>
        <w:ind w:leftChars="502" w:left="1253" w:hangingChars="95" w:hanging="199"/>
      </w:pPr>
      <w:r>
        <w:t xml:space="preserve">√     Completed and signed Mercy Corps </w:t>
      </w:r>
      <w:r>
        <w:rPr>
          <w:b/>
        </w:rPr>
        <w:t>Supplier Information Form</w:t>
      </w:r>
      <w:r>
        <w:t xml:space="preserve"> </w:t>
      </w:r>
    </w:p>
    <w:p w14:paraId="222BBB16" w14:textId="77777777" w:rsidR="00E00267" w:rsidRDefault="00000000">
      <w:pPr>
        <w:tabs>
          <w:tab w:val="left" w:pos="630"/>
          <w:tab w:val="left" w:pos="840"/>
        </w:tabs>
        <w:spacing w:after="0" w:line="240" w:lineRule="auto"/>
        <w:ind w:leftChars="502" w:left="1253" w:hangingChars="95" w:hanging="199"/>
        <w:jc w:val="both"/>
      </w:pPr>
      <w:r>
        <w:t>√     Other important documents offeror feels need to be attached to support their bid</w:t>
      </w:r>
    </w:p>
    <w:p w14:paraId="02B4F66A" w14:textId="77777777" w:rsidR="00E00267" w:rsidRDefault="00000000">
      <w:pPr>
        <w:jc w:val="both"/>
      </w:pPr>
      <w:r>
        <w:t xml:space="preserve">The original bid shall be signed by the </w:t>
      </w:r>
      <w:proofErr w:type="gramStart"/>
      <w:r>
        <w:t>offeror</w:t>
      </w:r>
      <w:proofErr w:type="gramEnd"/>
      <w:r>
        <w:t xml:space="preserve"> or a person or persons duly authorized to bind the offeror to the contract. Financial offer pages of the bid shall be initialed by the person or persons signing the bid and stamped with the company seal.</w:t>
      </w:r>
    </w:p>
    <w:p w14:paraId="735DF58E" w14:textId="77777777" w:rsidR="00E00267" w:rsidRDefault="00000000">
      <w:pPr>
        <w:jc w:val="both"/>
      </w:pPr>
      <w:r>
        <w:t>Any interlineations, erasures, or overwriting shall be valid only if they are initialed by the person or persons signing the bid.</w:t>
      </w:r>
    </w:p>
    <w:p w14:paraId="76A23981" w14:textId="77777777" w:rsidR="00E00267" w:rsidRDefault="00000000">
      <w:pPr>
        <w:pStyle w:val="Heading1"/>
        <w:widowControl w:val="0"/>
        <w:spacing w:after="160" w:line="240" w:lineRule="auto"/>
        <w:rPr>
          <w:sz w:val="28"/>
          <w:szCs w:val="28"/>
        </w:rPr>
      </w:pPr>
      <w:bookmarkStart w:id="5" w:name="_heading=h.tyjcwt" w:colFirst="0" w:colLast="0"/>
      <w:bookmarkEnd w:id="5"/>
      <w:r>
        <w:rPr>
          <w:sz w:val="28"/>
          <w:szCs w:val="28"/>
        </w:rPr>
        <w:t>5. Scope of Work/Technical Specifications</w:t>
      </w:r>
    </w:p>
    <w:p w14:paraId="4884F071" w14:textId="77777777" w:rsidR="00E00267" w:rsidRDefault="00000000">
      <w:pPr>
        <w:rPr>
          <w:b/>
          <w:color w:val="000000"/>
        </w:rPr>
      </w:pPr>
      <w:r>
        <w:rPr>
          <w:b/>
          <w:color w:val="000000"/>
        </w:rPr>
        <w:t>5.1 Background</w:t>
      </w:r>
    </w:p>
    <w:p w14:paraId="2F08EC27" w14:textId="77777777" w:rsidR="00E00267" w:rsidRDefault="00000000">
      <w:pPr>
        <w:widowControl w:val="0"/>
        <w:spacing w:after="160" w:line="240" w:lineRule="auto"/>
        <w:rPr>
          <w:rFonts w:ascii="Times New Roman" w:hAnsi="Times New Roman" w:cs="Times New Roman"/>
        </w:rPr>
      </w:pPr>
      <w:r>
        <w:rPr>
          <w:rFonts w:ascii="Times New Roman" w:hAnsi="Times New Roman" w:cs="Times New Roman"/>
        </w:rPr>
        <w:t>Mercy Corps helps people turn the crises they confront into the opportunities they deserve. Driven by local needs, our programs provide communities in the world's toughest places with the tools and support they need to transform their own lives. Our worldwide team in 41 countries is improving the lives of 19 million people. Mercy Corps has been working in Ukraine for providing emergency relief to displaced due to current war in between Russia and Ukraine.</w:t>
      </w:r>
    </w:p>
    <w:p w14:paraId="04586A7D" w14:textId="77777777" w:rsidR="00E00267" w:rsidRDefault="00000000">
      <w:pPr>
        <w:widowControl w:val="0"/>
        <w:spacing w:after="160" w:line="240" w:lineRule="auto"/>
        <w:rPr>
          <w:rFonts w:ascii="Times New Roman" w:hAnsi="Times New Roman" w:cs="Times New Roman"/>
        </w:rPr>
      </w:pPr>
      <w:r>
        <w:rPr>
          <w:rFonts w:ascii="Times New Roman" w:hAnsi="Times New Roman" w:cs="Times New Roman"/>
        </w:rPr>
        <w:t>Mercy Corps is seeking to contract Supplier(s) for the delivery and supply of</w:t>
      </w:r>
      <w:r>
        <w:rPr>
          <w:rFonts w:ascii="Times New Roman" w:hAnsi="Times New Roman" w:cs="Times New Roman" w:hint="cs"/>
          <w:rtl/>
        </w:rPr>
        <w:t xml:space="preserve"> </w:t>
      </w:r>
      <w:r>
        <w:rPr>
          <w:rFonts w:ascii="Times New Roman" w:hAnsi="Times New Roman" w:cs="Times New Roman"/>
        </w:rPr>
        <w:t xml:space="preserve">Family Food </w:t>
      </w:r>
      <w:proofErr w:type="spellStart"/>
      <w:r>
        <w:rPr>
          <w:rFonts w:ascii="Times New Roman" w:hAnsi="Times New Roman" w:cs="Times New Roman"/>
        </w:rPr>
        <w:t>Kits.This</w:t>
      </w:r>
      <w:proofErr w:type="spellEnd"/>
      <w:r>
        <w:rPr>
          <w:rFonts w:ascii="Times New Roman" w:hAnsi="Times New Roman" w:cs="Times New Roman"/>
        </w:rPr>
        <w:t xml:space="preserve"> tender package provides in detail the information necessary for an interested bidder to complete and submit bid for the </w:t>
      </w:r>
      <w:proofErr w:type="gramStart"/>
      <w:r>
        <w:rPr>
          <w:rFonts w:ascii="Times New Roman" w:hAnsi="Times New Roman" w:cs="Times New Roman"/>
        </w:rPr>
        <w:t>above mentioned</w:t>
      </w:r>
      <w:proofErr w:type="gramEnd"/>
      <w:r>
        <w:rPr>
          <w:rFonts w:ascii="Times New Roman" w:hAnsi="Times New Roman" w:cs="Times New Roman"/>
        </w:rPr>
        <w:t xml:space="preserve"> kits specified.</w:t>
      </w:r>
    </w:p>
    <w:p w14:paraId="4EF9FA7A" w14:textId="77777777" w:rsidR="00E00267" w:rsidRDefault="00000000">
      <w:pPr>
        <w:widowControl w:val="0"/>
        <w:spacing w:after="160" w:line="240" w:lineRule="auto"/>
        <w:rPr>
          <w:rFonts w:ascii="Times New Roman" w:eastAsia="Times New Roman" w:hAnsi="Times New Roman" w:cs="Times New Roman"/>
          <w:color w:val="0563C1"/>
          <w:sz w:val="22"/>
          <w:szCs w:val="22"/>
        </w:rPr>
      </w:pPr>
      <w:r>
        <w:rPr>
          <w:rFonts w:ascii="Times New Roman" w:hAnsi="Times New Roman" w:cs="Times New Roman"/>
        </w:rPr>
        <w:t>All bids must be submitted electronically; hard copies are not accepted. Part submissions will not be accepted.</w:t>
      </w:r>
    </w:p>
    <w:p w14:paraId="670AF595" w14:textId="77777777" w:rsidR="00E00267" w:rsidRDefault="00000000">
      <w:pPr>
        <w:rPr>
          <w:b/>
          <w:color w:val="000000"/>
          <w:highlight w:val="yellow"/>
        </w:rPr>
      </w:pPr>
      <w:proofErr w:type="gramStart"/>
      <w:r>
        <w:rPr>
          <w:b/>
          <w:color w:val="000000"/>
        </w:rPr>
        <w:t>5.2  Technical</w:t>
      </w:r>
      <w:proofErr w:type="gramEnd"/>
      <w:r>
        <w:rPr>
          <w:b/>
          <w:color w:val="000000"/>
        </w:rPr>
        <w:t xml:space="preserve"> Specifications of Kits  </w:t>
      </w:r>
    </w:p>
    <w:p w14:paraId="2A7C381C" w14:textId="77777777" w:rsidR="00E00267" w:rsidRDefault="00000000">
      <w:pPr>
        <w:widowControl w:val="0"/>
        <w:spacing w:after="160" w:line="240" w:lineRule="auto"/>
        <w:rPr>
          <w:rFonts w:ascii="Times New Roman" w:eastAsia="Times New Roman" w:hAnsi="Times New Roman" w:cs="Times New Roman"/>
          <w:color w:val="0563C1"/>
          <w:sz w:val="22"/>
          <w:szCs w:val="22"/>
        </w:rPr>
      </w:pPr>
      <w:r>
        <w:rPr>
          <w:rFonts w:ascii="Times New Roman" w:eastAsia="Times New Roman" w:hAnsi="Times New Roman" w:cs="Times New Roman"/>
          <w:color w:val="0563C1"/>
          <w:sz w:val="22"/>
          <w:szCs w:val="22"/>
        </w:rPr>
        <w:t xml:space="preserve">Refer to Annexes for </w:t>
      </w:r>
      <w:proofErr w:type="spellStart"/>
      <w:r>
        <w:rPr>
          <w:rFonts w:ascii="Times New Roman" w:eastAsia="Times New Roman" w:hAnsi="Times New Roman" w:cs="Times New Roman"/>
          <w:color w:val="0563C1"/>
          <w:sz w:val="22"/>
          <w:szCs w:val="22"/>
        </w:rPr>
        <w:t>compleate</w:t>
      </w:r>
      <w:proofErr w:type="spellEnd"/>
      <w:r>
        <w:rPr>
          <w:rFonts w:ascii="Times New Roman" w:eastAsia="Times New Roman" w:hAnsi="Times New Roman" w:cs="Times New Roman"/>
          <w:color w:val="0563C1"/>
          <w:sz w:val="22"/>
          <w:szCs w:val="22"/>
        </w:rPr>
        <w:t xml:space="preserve"> detail</w:t>
      </w:r>
    </w:p>
    <w:p w14:paraId="7A8161FC" w14:textId="77777777" w:rsidR="00E00267" w:rsidRDefault="00000000">
      <w:pPr>
        <w:widowControl w:val="0"/>
        <w:spacing w:after="160" w:line="240" w:lineRule="auto"/>
        <w:ind w:left="720" w:firstLine="720"/>
        <w:jc w:val="both"/>
        <w:rPr>
          <w:b/>
          <w:sz w:val="28"/>
          <w:szCs w:val="28"/>
          <w:highlight w:val="yellow"/>
        </w:rPr>
      </w:pPr>
      <w:r>
        <w:rPr>
          <w:b/>
          <w:sz w:val="28"/>
          <w:szCs w:val="28"/>
          <w:highlight w:val="yellow"/>
        </w:rPr>
        <w:t>Annex 1 -Food Kit Content Detail</w:t>
      </w:r>
    </w:p>
    <w:p w14:paraId="5098FC41" w14:textId="77777777" w:rsidR="00E00267" w:rsidRDefault="00000000">
      <w:pPr>
        <w:pStyle w:val="Heading1"/>
        <w:widowControl w:val="0"/>
        <w:spacing w:after="160" w:line="240" w:lineRule="auto"/>
        <w:rPr>
          <w:sz w:val="28"/>
          <w:szCs w:val="28"/>
        </w:rPr>
      </w:pPr>
      <w:r>
        <w:rPr>
          <w:sz w:val="28"/>
          <w:szCs w:val="28"/>
        </w:rPr>
        <w:lastRenderedPageBreak/>
        <w:t>6. Sample Contract</w:t>
      </w:r>
    </w:p>
    <w:p w14:paraId="18121F42" w14:textId="77777777" w:rsidR="00E00267" w:rsidRDefault="00000000">
      <w:pPr>
        <w:jc w:val="both"/>
        <w:rPr>
          <w:color w:val="000000"/>
        </w:rPr>
      </w:pPr>
      <w:r>
        <w:rPr>
          <w:color w:val="000000"/>
        </w:rPr>
        <w:t>This is the anticipated contract. However, if required, additional terms and conditions may be added by Mercy Corps in the final contract.</w:t>
      </w:r>
    </w:p>
    <w:p w14:paraId="0A45F20F" w14:textId="77777777" w:rsidR="00E00267" w:rsidRDefault="00000000">
      <w:pPr>
        <w:widowControl w:val="0"/>
        <w:spacing w:after="160" w:line="240" w:lineRule="auto"/>
        <w:ind w:left="720" w:firstLine="720"/>
        <w:jc w:val="both"/>
        <w:rPr>
          <w:sz w:val="28"/>
          <w:szCs w:val="28"/>
          <w:highlight w:val="yellow"/>
        </w:rPr>
      </w:pPr>
      <w:r>
        <w:rPr>
          <w:b/>
          <w:sz w:val="28"/>
          <w:szCs w:val="28"/>
          <w:highlight w:val="yellow"/>
        </w:rPr>
        <w:t>Annex 5- Sample Contract</w:t>
      </w:r>
    </w:p>
    <w:p w14:paraId="3863DD13" w14:textId="77777777" w:rsidR="00E00267" w:rsidRDefault="00000000">
      <w:pPr>
        <w:pStyle w:val="Heading1"/>
        <w:widowControl w:val="0"/>
        <w:numPr>
          <w:ilvl w:val="0"/>
          <w:numId w:val="16"/>
        </w:numPr>
        <w:spacing w:after="160" w:line="240" w:lineRule="auto"/>
        <w:ind w:leftChars="304" w:left="877" w:hangingChars="85" w:hanging="239"/>
        <w:rPr>
          <w:sz w:val="28"/>
          <w:szCs w:val="28"/>
        </w:rPr>
      </w:pPr>
      <w:bookmarkStart w:id="6" w:name="_heading=h.1t3h5sf" w:colFirst="0" w:colLast="0"/>
      <w:bookmarkEnd w:id="6"/>
      <w:r>
        <w:rPr>
          <w:sz w:val="28"/>
          <w:szCs w:val="28"/>
        </w:rPr>
        <w:t>Attachments to the Tender Package</w:t>
      </w:r>
    </w:p>
    <w:p w14:paraId="6A250182" w14:textId="77777777" w:rsidR="00E00267" w:rsidRDefault="00000000">
      <w:pPr>
        <w:widowControl w:val="0"/>
        <w:spacing w:after="160" w:line="240" w:lineRule="auto"/>
        <w:ind w:left="720" w:firstLine="720"/>
        <w:jc w:val="both"/>
        <w:rPr>
          <w:b/>
          <w:sz w:val="28"/>
          <w:szCs w:val="28"/>
          <w:highlight w:val="yellow"/>
        </w:rPr>
      </w:pPr>
      <w:r>
        <w:rPr>
          <w:b/>
          <w:sz w:val="28"/>
          <w:szCs w:val="28"/>
          <w:highlight w:val="yellow"/>
        </w:rPr>
        <w:t>Annex 1 -Food Kit Content Detail</w:t>
      </w:r>
    </w:p>
    <w:p w14:paraId="28B7CFBD" w14:textId="77777777" w:rsidR="00E00267" w:rsidRDefault="00000000">
      <w:pPr>
        <w:widowControl w:val="0"/>
        <w:spacing w:after="160" w:line="240" w:lineRule="auto"/>
        <w:ind w:left="720" w:firstLine="720"/>
        <w:jc w:val="both"/>
        <w:rPr>
          <w:b/>
          <w:sz w:val="28"/>
          <w:szCs w:val="28"/>
          <w:highlight w:val="yellow"/>
        </w:rPr>
      </w:pPr>
      <w:r>
        <w:rPr>
          <w:b/>
          <w:sz w:val="28"/>
          <w:szCs w:val="28"/>
          <w:highlight w:val="yellow"/>
        </w:rPr>
        <w:t>Annex 2- Quality Control Plan</w:t>
      </w:r>
    </w:p>
    <w:p w14:paraId="2EA954A3" w14:textId="77777777" w:rsidR="00E00267" w:rsidRDefault="00000000">
      <w:pPr>
        <w:widowControl w:val="0"/>
        <w:spacing w:after="160" w:line="240" w:lineRule="auto"/>
        <w:ind w:left="720" w:firstLine="720"/>
        <w:jc w:val="both"/>
        <w:rPr>
          <w:b/>
          <w:sz w:val="28"/>
          <w:szCs w:val="28"/>
          <w:highlight w:val="yellow"/>
        </w:rPr>
      </w:pPr>
      <w:r>
        <w:rPr>
          <w:b/>
          <w:sz w:val="28"/>
          <w:szCs w:val="28"/>
          <w:highlight w:val="yellow"/>
        </w:rPr>
        <w:t xml:space="preserve">Annex 3 -Supplier Information Form </w:t>
      </w:r>
    </w:p>
    <w:p w14:paraId="3120B5ED" w14:textId="77777777" w:rsidR="00E00267" w:rsidRDefault="00000000">
      <w:pPr>
        <w:widowControl w:val="0"/>
        <w:spacing w:after="160" w:line="345" w:lineRule="auto"/>
        <w:ind w:left="720" w:firstLine="720"/>
        <w:jc w:val="both"/>
        <w:rPr>
          <w:rFonts w:ascii="Times New Roman" w:eastAsia="Times New Roman" w:hAnsi="Times New Roman" w:cs="Times New Roman"/>
          <w:color w:val="0563C1"/>
          <w:sz w:val="22"/>
          <w:szCs w:val="22"/>
        </w:rPr>
      </w:pPr>
      <w:r>
        <w:rPr>
          <w:b/>
          <w:sz w:val="28"/>
          <w:szCs w:val="28"/>
          <w:highlight w:val="yellow"/>
        </w:rPr>
        <w:t xml:space="preserve">Annex 4 -Price Offer Sheet </w:t>
      </w:r>
    </w:p>
    <w:sectPr w:rsidR="00E00267">
      <w:headerReference w:type="default" r:id="rId12"/>
      <w:footerReference w:type="defaul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DD6" w14:textId="77777777" w:rsidR="00D834CE" w:rsidRDefault="00D834CE">
      <w:pPr>
        <w:spacing w:line="240" w:lineRule="auto"/>
      </w:pPr>
      <w:r>
        <w:separator/>
      </w:r>
    </w:p>
  </w:endnote>
  <w:endnote w:type="continuationSeparator" w:id="0">
    <w:p w14:paraId="3EEB7082" w14:textId="77777777" w:rsidR="00D834CE" w:rsidRDefault="00D83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font>
  <w:font w:name="Arial Regular">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649" w14:textId="77777777" w:rsidR="00E00267" w:rsidRDefault="00000000">
    <w:r>
      <w:t xml:space="preserve">Tender No: </w:t>
    </w:r>
    <w:r>
      <w:rPr>
        <w:color w:val="auto"/>
        <w:highlight w:val="yellow"/>
      </w:rPr>
      <w:t>UA2022/MAR 002 /</w:t>
    </w:r>
    <w:proofErr w:type="gramStart"/>
    <w:r>
      <w:rPr>
        <w:color w:val="auto"/>
        <w:highlight w:val="yellow"/>
      </w:rPr>
      <w:t>Tender  002</w:t>
    </w:r>
    <w:proofErr w:type="gramEnd"/>
    <w:r>
      <w:rPr>
        <w:color w:val="auto"/>
        <w:highlight w:val="yellow"/>
      </w:rPr>
      <w:t>,</w:t>
    </w:r>
    <w:r>
      <w:rPr>
        <w:rFonts w:hint="cs"/>
        <w:color w:val="auto"/>
        <w:highlight w:val="yellow"/>
        <w:rtl/>
      </w:rPr>
      <w:t xml:space="preserve"> </w:t>
    </w:r>
    <w:r>
      <w:rPr>
        <w:color w:val="auto"/>
        <w:highlight w:val="yellow"/>
      </w:rPr>
      <w:t>Food Kit</w:t>
    </w:r>
    <w:r>
      <w:rPr>
        <w:color w:val="auto"/>
        <w:highlight w:val="yellow"/>
      </w:rPr>
      <w:tab/>
    </w:r>
    <w:r>
      <w:tab/>
    </w:r>
    <w:r>
      <w:tab/>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BDF4" w14:textId="77777777" w:rsidR="00D834CE" w:rsidRDefault="00D834CE">
      <w:pPr>
        <w:spacing w:after="0"/>
      </w:pPr>
      <w:r>
        <w:separator/>
      </w:r>
    </w:p>
  </w:footnote>
  <w:footnote w:type="continuationSeparator" w:id="0">
    <w:p w14:paraId="1AD6447F" w14:textId="77777777" w:rsidR="00D834CE" w:rsidRDefault="00D83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8C72" w14:textId="77777777" w:rsidR="00E00267" w:rsidRDefault="00000000">
    <w:pPr>
      <w:pStyle w:val="Title"/>
      <w:spacing w:before="0" w:after="0"/>
      <w:rPr>
        <w:sz w:val="36"/>
        <w:szCs w:val="36"/>
      </w:rPr>
    </w:pPr>
    <w:bookmarkStart w:id="7" w:name="_heading=h.4d34og8" w:colFirst="0" w:colLast="0"/>
    <w:bookmarkEnd w:id="7"/>
    <w:r>
      <w:rPr>
        <w:noProof/>
      </w:rPr>
      <w:drawing>
        <wp:anchor distT="114300" distB="114300" distL="114300" distR="114300" simplePos="0" relativeHeight="251659264" behindDoc="0" locked="0" layoutInCell="1" allowOverlap="1" wp14:anchorId="1FFE25C9" wp14:editId="73FC5926">
          <wp:simplePos x="0" y="0"/>
          <wp:positionH relativeFrom="column">
            <wp:posOffset>6105525</wp:posOffset>
          </wp:positionH>
          <wp:positionV relativeFrom="paragraph">
            <wp:posOffset>-66040</wp:posOffset>
          </wp:positionV>
          <wp:extent cx="576580" cy="722630"/>
          <wp:effectExtent l="0" t="0" r="0" b="0"/>
          <wp:wrapSquare wrapText="bothSides"/>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
                  <a:srcRect/>
                  <a:stretch>
                    <a:fillRect/>
                  </a:stretch>
                </pic:blipFill>
                <pic:spPr>
                  <a:xfrm>
                    <a:off x="0" y="0"/>
                    <a:ext cx="576263" cy="722478"/>
                  </a:xfrm>
                  <a:prstGeom prst="rect">
                    <a:avLst/>
                  </a:prstGeom>
                </pic:spPr>
              </pic:pic>
            </a:graphicData>
          </a:graphic>
        </wp:anchor>
      </w:drawing>
    </w:r>
  </w:p>
  <w:p w14:paraId="0794D1DA" w14:textId="77777777" w:rsidR="00E00267" w:rsidRDefault="00000000">
    <w:pPr>
      <w:pStyle w:val="Title"/>
      <w:spacing w:before="0" w:after="0" w:line="240" w:lineRule="auto"/>
      <w:rPr>
        <w:sz w:val="36"/>
        <w:szCs w:val="36"/>
      </w:rPr>
    </w:pPr>
    <w:bookmarkStart w:id="8" w:name="_heading=h.2s8eyo1" w:colFirst="0" w:colLast="0"/>
    <w:bookmarkEnd w:id="8"/>
    <w:r>
      <w:rPr>
        <w:sz w:val="36"/>
        <w:szCs w:val="36"/>
      </w:rPr>
      <w:t xml:space="preserve">Tender </w:t>
    </w:r>
    <w:proofErr w:type="gramStart"/>
    <w:r>
      <w:rPr>
        <w:sz w:val="36"/>
        <w:szCs w:val="36"/>
      </w:rPr>
      <w:t>Package  —</w:t>
    </w:r>
    <w:proofErr w:type="gramEnd"/>
    <w:r>
      <w:rPr>
        <w:sz w:val="36"/>
        <w:szCs w:val="36"/>
      </w:rPr>
      <w:t xml:space="preserve">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5A6602"/>
    <w:multiLevelType w:val="singleLevel"/>
    <w:tmpl w:val="9E5A6602"/>
    <w:lvl w:ilvl="0">
      <w:start w:val="1"/>
      <w:numFmt w:val="decimal"/>
      <w:suff w:val="space"/>
      <w:lvlText w:val="%1-"/>
      <w:lvlJc w:val="left"/>
    </w:lvl>
  </w:abstractNum>
  <w:abstractNum w:abstractNumId="1" w15:restartNumberingAfterBreak="0">
    <w:nsid w:val="9FBF5CFB"/>
    <w:multiLevelType w:val="singleLevel"/>
    <w:tmpl w:val="9FBF5CFB"/>
    <w:lvl w:ilvl="0">
      <w:start w:val="1"/>
      <w:numFmt w:val="decimal"/>
      <w:suff w:val="space"/>
      <w:lvlText w:val="%1-"/>
      <w:lvlJc w:val="left"/>
    </w:lvl>
  </w:abstractNum>
  <w:abstractNum w:abstractNumId="2" w15:restartNumberingAfterBreak="0">
    <w:nsid w:val="BCDE1278"/>
    <w:multiLevelType w:val="multilevel"/>
    <w:tmpl w:val="BCDE12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BEFB593A"/>
    <w:multiLevelType w:val="multilevel"/>
    <w:tmpl w:val="BEFB593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4" w15:restartNumberingAfterBreak="0">
    <w:nsid w:val="D8BFB499"/>
    <w:multiLevelType w:val="multilevel"/>
    <w:tmpl w:val="D8BFB499"/>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 w15:restartNumberingAfterBreak="0">
    <w:nsid w:val="E9DD693A"/>
    <w:multiLevelType w:val="multilevel"/>
    <w:tmpl w:val="E9DD6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EFEA92AF"/>
    <w:multiLevelType w:val="multilevel"/>
    <w:tmpl w:val="EFEA92AF"/>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F9C62B82"/>
    <w:multiLevelType w:val="multilevel"/>
    <w:tmpl w:val="F9C62B8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FB547739"/>
    <w:multiLevelType w:val="multilevel"/>
    <w:tmpl w:val="FB547739"/>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FEE0A71A"/>
    <w:multiLevelType w:val="multilevel"/>
    <w:tmpl w:val="FEE0A71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FEF95128"/>
    <w:multiLevelType w:val="multilevel"/>
    <w:tmpl w:val="FEF95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FFEF24E0"/>
    <w:multiLevelType w:val="multilevel"/>
    <w:tmpl w:val="FFEF24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BE67A7"/>
    <w:multiLevelType w:val="multilevel"/>
    <w:tmpl w:val="2ABE67A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8F2199"/>
    <w:multiLevelType w:val="multilevel"/>
    <w:tmpl w:val="4A8F21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BED26D"/>
    <w:multiLevelType w:val="singleLevel"/>
    <w:tmpl w:val="6BBED26D"/>
    <w:lvl w:ilvl="0">
      <w:start w:val="1"/>
      <w:numFmt w:val="decimal"/>
      <w:suff w:val="space"/>
      <w:lvlText w:val="%1."/>
      <w:lvlJc w:val="left"/>
    </w:lvl>
  </w:abstractNum>
  <w:abstractNum w:abstractNumId="15" w15:restartNumberingAfterBreak="0">
    <w:nsid w:val="7A7A77FA"/>
    <w:multiLevelType w:val="multilevel"/>
    <w:tmpl w:val="7A7A7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7050403">
    <w:abstractNumId w:val="12"/>
  </w:num>
  <w:num w:numId="2" w16cid:durableId="742603942">
    <w:abstractNumId w:val="0"/>
  </w:num>
  <w:num w:numId="3" w16cid:durableId="997270948">
    <w:abstractNumId w:val="7"/>
  </w:num>
  <w:num w:numId="4" w16cid:durableId="1149249659">
    <w:abstractNumId w:val="3"/>
  </w:num>
  <w:num w:numId="5" w16cid:durableId="945388927">
    <w:abstractNumId w:val="4"/>
  </w:num>
  <w:num w:numId="6" w16cid:durableId="1781291699">
    <w:abstractNumId w:val="11"/>
  </w:num>
  <w:num w:numId="7" w16cid:durableId="1026256464">
    <w:abstractNumId w:val="8"/>
  </w:num>
  <w:num w:numId="8" w16cid:durableId="1264609210">
    <w:abstractNumId w:val="6"/>
  </w:num>
  <w:num w:numId="9" w16cid:durableId="868298316">
    <w:abstractNumId w:val="2"/>
  </w:num>
  <w:num w:numId="10" w16cid:durableId="1573199383">
    <w:abstractNumId w:val="1"/>
  </w:num>
  <w:num w:numId="11" w16cid:durableId="925462838">
    <w:abstractNumId w:val="15"/>
  </w:num>
  <w:num w:numId="12" w16cid:durableId="1575822189">
    <w:abstractNumId w:val="13"/>
  </w:num>
  <w:num w:numId="13" w16cid:durableId="299463370">
    <w:abstractNumId w:val="5"/>
  </w:num>
  <w:num w:numId="14" w16cid:durableId="857817150">
    <w:abstractNumId w:val="9"/>
  </w:num>
  <w:num w:numId="15" w16cid:durableId="2021931287">
    <w:abstractNumId w:val="10"/>
  </w:num>
  <w:num w:numId="16" w16cid:durableId="1492869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47"/>
    <w:rsid w:val="EBFF245E"/>
    <w:rsid w:val="F1F909EE"/>
    <w:rsid w:val="FFFE030B"/>
    <w:rsid w:val="002B3096"/>
    <w:rsid w:val="003706F5"/>
    <w:rsid w:val="00415B04"/>
    <w:rsid w:val="004431AE"/>
    <w:rsid w:val="004C5B47"/>
    <w:rsid w:val="00AC1B11"/>
    <w:rsid w:val="00CC15A2"/>
    <w:rsid w:val="00D834CE"/>
    <w:rsid w:val="00E00267"/>
    <w:rsid w:val="00E07641"/>
    <w:rsid w:val="00FC321A"/>
    <w:rsid w:val="33CFFE4C"/>
    <w:rsid w:val="3FBB1529"/>
    <w:rsid w:val="4BFA40D8"/>
    <w:rsid w:val="4E6FE13C"/>
    <w:rsid w:val="576F6EA8"/>
    <w:rsid w:val="58EAB1B1"/>
    <w:rsid w:val="5DE66DED"/>
    <w:rsid w:val="5FF5E70E"/>
    <w:rsid w:val="5FFF3190"/>
    <w:rsid w:val="6EE3FD28"/>
    <w:rsid w:val="7BF78819"/>
    <w:rsid w:val="7DFFD654"/>
    <w:rsid w:val="7E7BEC04"/>
    <w:rsid w:val="7F3FD819"/>
    <w:rsid w:val="7F9E9508"/>
    <w:rsid w:val="7FBB157B"/>
    <w:rsid w:val="9AFD3095"/>
    <w:rsid w:val="9EF96CD7"/>
    <w:rsid w:val="ADB7F675"/>
    <w:rsid w:val="AF748FA5"/>
    <w:rsid w:val="BEFF7CED"/>
    <w:rsid w:val="CDFF45C2"/>
    <w:rsid w:val="CEF9975E"/>
    <w:rsid w:val="D67B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D910"/>
  <w15:docId w15:val="{69283FBA-B055-45EB-884A-B73A8AD8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line="276" w:lineRule="auto"/>
    </w:pPr>
    <w:rPr>
      <w:rFonts w:ascii="Arial" w:eastAsia="Arial" w:hAnsi="Arial" w:cs="Arial"/>
      <w:color w:val="4C515A"/>
      <w:sz w:val="21"/>
      <w:szCs w:val="21"/>
      <w:lang w:val="en"/>
    </w:rPr>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qFormat/>
    <w:pPr>
      <w:keepNext/>
      <w:keepLines/>
      <w:spacing w:after="100" w:line="228" w:lineRule="auto"/>
      <w:outlineLvl w:val="2"/>
    </w:pPr>
    <w:rPr>
      <w:b/>
      <w:color w:val="D01D2B"/>
      <w:sz w:val="28"/>
      <w:szCs w:val="28"/>
    </w:rPr>
  </w:style>
  <w:style w:type="paragraph" w:styleId="Heading4">
    <w:name w:val="heading 4"/>
    <w:basedOn w:val="Normal"/>
    <w:next w:val="Normal"/>
    <w:qFormat/>
    <w:pPr>
      <w:keepNext/>
      <w:keepLines/>
      <w:spacing w:before="40" w:after="40"/>
      <w:outlineLvl w:val="3"/>
    </w:pPr>
    <w:rPr>
      <w:b/>
      <w:sz w:val="24"/>
      <w:szCs w:val="24"/>
    </w:rPr>
  </w:style>
  <w:style w:type="paragraph" w:styleId="Heading5">
    <w:name w:val="heading 5"/>
    <w:basedOn w:val="Normal"/>
    <w:next w:val="Normal"/>
    <w:qFormat/>
    <w:pPr>
      <w:keepNext/>
      <w:keepLines/>
      <w:spacing w:after="100" w:line="228" w:lineRule="auto"/>
      <w:outlineLvl w:val="4"/>
    </w:pPr>
    <w:rPr>
      <w:smallCaps/>
      <w:color w:val="868A90"/>
    </w:rPr>
  </w:style>
  <w:style w:type="paragraph" w:styleId="Heading6">
    <w:name w:val="heading 6"/>
    <w:basedOn w:val="Normal"/>
    <w:next w:val="Normal"/>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pPr>
      <w:spacing w:line="240" w:lineRule="auto"/>
    </w:pPr>
    <w:rPr>
      <w:b/>
      <w:bCs/>
      <w:sz w:val="20"/>
      <w:szCs w:val="20"/>
    </w:r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qFormat/>
    <w:pPr>
      <w:keepNext/>
      <w:keepLines/>
      <w:spacing w:after="120" w:line="216" w:lineRule="auto"/>
    </w:pPr>
    <w:rPr>
      <w:rFonts w:ascii="Times" w:eastAsia="Times" w:hAnsi="Times" w:cs="Times"/>
      <w:b/>
      <w:i/>
      <w:sz w:val="48"/>
      <w:szCs w:val="48"/>
    </w:rPr>
  </w:style>
  <w:style w:type="paragraph" w:styleId="Title">
    <w:name w:val="Title"/>
    <w:basedOn w:val="Normal"/>
    <w:next w:val="Normal"/>
    <w:qFormat/>
    <w:pPr>
      <w:keepNext/>
      <w:keepLines/>
      <w:spacing w:before="280" w:after="140" w:line="216" w:lineRule="auto"/>
    </w:pPr>
    <w:rPr>
      <w:b/>
      <w:color w:val="D01D2B"/>
      <w:sz w:val="60"/>
      <w:szCs w:val="60"/>
    </w:rPr>
  </w:style>
  <w:style w:type="table" w:customStyle="1" w:styleId="TableNormal1">
    <w:name w:val="Table Normal1"/>
    <w:qFormat/>
    <w:tblPr>
      <w:tblCellMar>
        <w:top w:w="0" w:type="dxa"/>
        <w:left w:w="0" w:type="dxa"/>
        <w:bottom w:w="0" w:type="dxa"/>
        <w:right w:w="0" w:type="dxa"/>
      </w:tblCellMar>
    </w:tblPr>
  </w:style>
  <w:style w:type="table" w:customStyle="1" w:styleId="Style20">
    <w:name w:val="_Style 20"/>
    <w:basedOn w:val="TableNormal1"/>
    <w:qFormat/>
    <w:tblPr>
      <w:tblCellMar>
        <w:top w:w="100" w:type="dxa"/>
        <w:left w:w="100" w:type="dxa"/>
        <w:bottom w:w="100" w:type="dxa"/>
        <w:right w:w="100" w:type="dxa"/>
      </w:tblCellMar>
    </w:tblPr>
  </w:style>
  <w:style w:type="table" w:customStyle="1" w:styleId="Style21">
    <w:name w:val="_Style 21"/>
    <w:basedOn w:val="TableNormal1"/>
    <w:qFormat/>
    <w:tblPr>
      <w:tblCellMar>
        <w:top w:w="100" w:type="dxa"/>
        <w:left w:w="100" w:type="dxa"/>
        <w:bottom w:w="100" w:type="dxa"/>
        <w:right w:w="100" w:type="dxa"/>
      </w:tblCellMar>
    </w:tblPr>
  </w:style>
  <w:style w:type="table" w:customStyle="1" w:styleId="Style22">
    <w:name w:val="_Style 22"/>
    <w:basedOn w:val="TableNormal1"/>
    <w:qFormat/>
    <w:tblPr>
      <w:tblCellMar>
        <w:top w:w="100" w:type="dxa"/>
        <w:left w:w="100" w:type="dxa"/>
        <w:bottom w:w="100" w:type="dxa"/>
        <w:right w:w="100" w:type="dxa"/>
      </w:tblCellMar>
    </w:tblPr>
  </w:style>
  <w:style w:type="table" w:customStyle="1" w:styleId="Style23">
    <w:name w:val="_Style 23"/>
    <w:basedOn w:val="TableNormal1"/>
    <w:qFormat/>
    <w:tblPr>
      <w:tblCellMar>
        <w:top w:w="100" w:type="dxa"/>
        <w:left w:w="100" w:type="dxa"/>
        <w:bottom w:w="100" w:type="dxa"/>
        <w:right w:w="100" w:type="dxa"/>
      </w:tblCellMar>
    </w:tblPr>
  </w:style>
  <w:style w:type="table" w:customStyle="1" w:styleId="Style24">
    <w:name w:val="_Style 24"/>
    <w:basedOn w:val="TableNormal1"/>
    <w:qFormat/>
    <w:tblPr>
      <w:tblCellMar>
        <w:top w:w="100" w:type="dxa"/>
        <w:left w:w="100" w:type="dxa"/>
        <w:bottom w:w="100" w:type="dxa"/>
        <w:right w:w="100"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5" w:type="dxa"/>
        <w:left w:w="15" w:type="dxa"/>
        <w:bottom w:w="15" w:type="dxa"/>
        <w:right w:w="15" w:type="dxa"/>
      </w:tblCellMar>
    </w:tblPr>
  </w:style>
  <w:style w:type="table" w:customStyle="1" w:styleId="Style27">
    <w:name w:val="_Style 27"/>
    <w:basedOn w:val="TableNormal1"/>
    <w:qFormat/>
    <w:tblPr>
      <w:tblCellMar>
        <w:top w:w="100" w:type="dxa"/>
        <w:left w:w="100" w:type="dxa"/>
        <w:bottom w:w="100" w:type="dxa"/>
        <w:right w:w="100"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customStyle="1" w:styleId="Style34">
    <w:name w:val="_Style 34"/>
    <w:basedOn w:val="TableNormal1"/>
    <w:qFormat/>
    <w:tblPr>
      <w:tblCellMar>
        <w:top w:w="100" w:type="dxa"/>
        <w:left w:w="100" w:type="dxa"/>
        <w:bottom w:w="100" w:type="dxa"/>
        <w:right w:w="100" w:type="dxa"/>
      </w:tblCellMar>
    </w:tblPr>
  </w:style>
  <w:style w:type="table" w:customStyle="1" w:styleId="Style35">
    <w:name w:val="_Style 35"/>
    <w:basedOn w:val="TableNormal1"/>
    <w:qFormat/>
    <w:tblPr>
      <w:tblCellMar>
        <w:top w:w="100" w:type="dxa"/>
        <w:left w:w="100" w:type="dxa"/>
        <w:bottom w:w="100" w:type="dxa"/>
        <w:right w:w="100" w:type="dxa"/>
      </w:tblCellMar>
    </w:tblPr>
  </w:style>
  <w:style w:type="table" w:customStyle="1" w:styleId="Style36">
    <w:name w:val="_Style 36"/>
    <w:basedOn w:val="TableNormal1"/>
    <w:qFormat/>
    <w:tblPr>
      <w:tblCellMar>
        <w:top w:w="100" w:type="dxa"/>
        <w:left w:w="100" w:type="dxa"/>
        <w:bottom w:w="100" w:type="dxa"/>
        <w:right w:w="100" w:type="dxa"/>
      </w:tblCellMar>
    </w:tblPr>
  </w:style>
  <w:style w:type="table" w:customStyle="1" w:styleId="Style37">
    <w:name w:val="_Style 37"/>
    <w:basedOn w:val="TableNormal1"/>
    <w:qFormat/>
    <w:tblPr>
      <w:tblCellMar>
        <w:top w:w="100" w:type="dxa"/>
        <w:left w:w="100" w:type="dxa"/>
        <w:bottom w:w="100" w:type="dxa"/>
        <w:right w:w="100" w:type="dxa"/>
      </w:tblCellMar>
    </w:tblPr>
  </w:style>
  <w:style w:type="table" w:customStyle="1" w:styleId="Style38">
    <w:name w:val="_Style 38"/>
    <w:basedOn w:val="TableNormal1"/>
    <w:qFormat/>
    <w:tblPr>
      <w:tblCellMar>
        <w:top w:w="100" w:type="dxa"/>
        <w:left w:w="100" w:type="dxa"/>
        <w:bottom w:w="100" w:type="dxa"/>
        <w:right w:w="100" w:type="dxa"/>
      </w:tblCellMar>
    </w:tblPr>
  </w:style>
  <w:style w:type="table" w:customStyle="1" w:styleId="Style39">
    <w:name w:val="_Style 39"/>
    <w:basedOn w:val="TableNormal1"/>
    <w:qFormat/>
    <w:tblPr>
      <w:tblCellMar>
        <w:top w:w="100" w:type="dxa"/>
        <w:left w:w="100" w:type="dxa"/>
        <w:bottom w:w="100" w:type="dxa"/>
        <w:right w:w="100" w:type="dxa"/>
      </w:tblCellMar>
    </w:tblPr>
  </w:style>
  <w:style w:type="table" w:customStyle="1" w:styleId="Style40">
    <w:name w:val="_Style 40"/>
    <w:basedOn w:val="TableNormal1"/>
    <w:qFormat/>
    <w:tblPr>
      <w:tblCellMar>
        <w:top w:w="100" w:type="dxa"/>
        <w:left w:w="100" w:type="dxa"/>
        <w:bottom w:w="100" w:type="dxa"/>
        <w:right w:w="100" w:type="dxa"/>
      </w:tblCellMar>
    </w:tblPr>
  </w:style>
  <w:style w:type="table" w:customStyle="1" w:styleId="Style41">
    <w:name w:val="_Style 41"/>
    <w:basedOn w:val="TableNormal1"/>
    <w:qFormat/>
    <w:tblPr>
      <w:tblCellMar>
        <w:top w:w="100" w:type="dxa"/>
        <w:left w:w="100" w:type="dxa"/>
        <w:bottom w:w="100" w:type="dxa"/>
        <w:right w:w="100" w:type="dxa"/>
      </w:tblCellMar>
    </w:tblPr>
  </w:style>
  <w:style w:type="table" w:customStyle="1" w:styleId="Style42">
    <w:name w:val="_Style 42"/>
    <w:basedOn w:val="TableNormal1"/>
    <w:qFormat/>
    <w:tblPr>
      <w:tblCellMar>
        <w:top w:w="100" w:type="dxa"/>
        <w:left w:w="100" w:type="dxa"/>
        <w:bottom w:w="100" w:type="dxa"/>
        <w:right w:w="100" w:type="dxa"/>
      </w:tblCellMar>
    </w:tblPr>
  </w:style>
  <w:style w:type="table" w:customStyle="1" w:styleId="Style43">
    <w:name w:val="_Style 43"/>
    <w:basedOn w:val="TableNormal1"/>
    <w:qFormat/>
    <w:tblPr>
      <w:tblCellMar>
        <w:top w:w="100" w:type="dxa"/>
        <w:left w:w="100" w:type="dxa"/>
        <w:bottom w:w="100" w:type="dxa"/>
        <w:right w:w="100" w:type="dxa"/>
      </w:tblCellMar>
    </w:tblPr>
  </w:style>
  <w:style w:type="table" w:customStyle="1" w:styleId="Style44">
    <w:name w:val="_Style 44"/>
    <w:basedOn w:val="TableNormal1"/>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character" w:customStyle="1" w:styleId="CommentTextChar">
    <w:name w:val="Comment Text Char"/>
    <w:basedOn w:val="DefaultParagraphFont"/>
    <w:link w:val="CommentText"/>
    <w:qFormat/>
    <w:rPr>
      <w:rFonts w:ascii="Arial" w:eastAsia="Arial" w:hAnsi="Arial" w:cs="Arial"/>
      <w:color w:val="4C515A"/>
      <w:sz w:val="21"/>
      <w:szCs w:val="21"/>
      <w:lang w:val="en"/>
    </w:rPr>
  </w:style>
  <w:style w:type="character" w:customStyle="1" w:styleId="CommentSubjectChar">
    <w:name w:val="Comment Subject Char"/>
    <w:basedOn w:val="CommentTextChar"/>
    <w:link w:val="CommentSubject"/>
    <w:qFormat/>
    <w:rPr>
      <w:rFonts w:ascii="Arial" w:eastAsia="Arial" w:hAnsi="Arial" w:cs="Arial"/>
      <w:b/>
      <w:bCs/>
      <w:color w:val="4C515A"/>
      <w:sz w:val="21"/>
      <w:szCs w:val="21"/>
      <w:lang w:val="en"/>
    </w:rPr>
  </w:style>
  <w:style w:type="paragraph" w:customStyle="1" w:styleId="Revision1">
    <w:name w:val="Revision1"/>
    <w:hidden/>
    <w:uiPriority w:val="99"/>
    <w:semiHidden/>
    <w:qFormat/>
    <w:rPr>
      <w:rFonts w:ascii="Arial" w:eastAsia="Arial" w:hAnsi="Arial" w:cs="Arial"/>
      <w:color w:val="4C515A"/>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rcycorps.org/integrityhot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rcycorps.org/tenders" TargetMode="External"/><Relationship Id="rId4" Type="http://schemas.openxmlformats.org/officeDocument/2006/relationships/webSettings" Target="webSettings.xml"/><Relationship Id="rId9" Type="http://schemas.openxmlformats.org/officeDocument/2006/relationships/hyperlink" Target="mailto:ua-tenderinfo@mercycorp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Lillian Kagai</cp:lastModifiedBy>
  <cp:revision>3</cp:revision>
  <dcterms:created xsi:type="dcterms:W3CDTF">2022-07-25T11:00:00Z</dcterms:created>
  <dcterms:modified xsi:type="dcterms:W3CDTF">2022-07-25T11:04:00Z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1033-4.2.0.7541</vt:lpwstr>
  </property>
</Properties>
</file>