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1BD7" w14:textId="77777777" w:rsidR="00D53C31" w:rsidRDefault="00D53C31">
      <w:pPr>
        <w:spacing w:after="0" w:line="240" w:lineRule="auto"/>
        <w:ind w:left="360" w:hanging="720"/>
        <w:rPr>
          <w:b/>
          <w:color w:val="000000"/>
        </w:rPr>
      </w:pPr>
    </w:p>
    <w:p w14:paraId="1AE2B8EF" w14:textId="77777777" w:rsidR="00D53C31" w:rsidRDefault="00D53C31">
      <w:pPr>
        <w:spacing w:after="0" w:line="240" w:lineRule="auto"/>
        <w:ind w:left="360" w:hanging="720"/>
        <w:rPr>
          <w:b/>
          <w:color w:val="000000"/>
        </w:rPr>
      </w:pPr>
    </w:p>
    <w:p w14:paraId="06DD7AA6" w14:textId="77777777" w:rsidR="00D53C31" w:rsidRDefault="00D53C31">
      <w:pPr>
        <w:spacing w:after="0" w:line="240" w:lineRule="auto"/>
        <w:ind w:left="360" w:hanging="720"/>
        <w:rPr>
          <w:b/>
          <w:color w:val="000000"/>
        </w:rPr>
      </w:pPr>
    </w:p>
    <w:p w14:paraId="79B6F344" w14:textId="77777777" w:rsidR="00D53C31" w:rsidRDefault="00D53C31">
      <w:pPr>
        <w:spacing w:after="0" w:line="240" w:lineRule="auto"/>
        <w:ind w:left="360" w:hanging="720"/>
        <w:rPr>
          <w:b/>
          <w:color w:val="000000"/>
        </w:rPr>
      </w:pPr>
    </w:p>
    <w:p w14:paraId="7A9F640C" w14:textId="77777777" w:rsidR="00D53C31" w:rsidRDefault="00D53C31">
      <w:pPr>
        <w:spacing w:after="0" w:line="240" w:lineRule="auto"/>
        <w:ind w:left="360" w:hanging="720"/>
        <w:rPr>
          <w:b/>
          <w:color w:val="000000"/>
        </w:rPr>
      </w:pPr>
    </w:p>
    <w:p w14:paraId="4FCE1360" w14:textId="77777777" w:rsidR="00D53C31" w:rsidRDefault="00D53C31">
      <w:pPr>
        <w:spacing w:after="0" w:line="240" w:lineRule="auto"/>
        <w:ind w:left="360" w:hanging="720"/>
        <w:rPr>
          <w:b/>
          <w:color w:val="000000"/>
        </w:rPr>
      </w:pPr>
    </w:p>
    <w:p w14:paraId="2FCA1CD2" w14:textId="77777777" w:rsidR="00D53C31" w:rsidRDefault="00D53C31">
      <w:pPr>
        <w:spacing w:after="0" w:line="240" w:lineRule="auto"/>
        <w:ind w:left="360" w:hanging="720"/>
        <w:rPr>
          <w:b/>
          <w:color w:val="000000"/>
        </w:rPr>
      </w:pPr>
    </w:p>
    <w:p w14:paraId="77C0810C" w14:textId="77777777" w:rsidR="00D53C31" w:rsidRDefault="00D53C31">
      <w:pPr>
        <w:spacing w:after="0" w:line="240" w:lineRule="auto"/>
        <w:ind w:left="360" w:hanging="720"/>
        <w:rPr>
          <w:b/>
          <w:color w:val="000000"/>
        </w:rPr>
      </w:pPr>
    </w:p>
    <w:p w14:paraId="2F23A49E" w14:textId="77777777" w:rsidR="00D53C31" w:rsidRDefault="00D53C31">
      <w:pPr>
        <w:spacing w:after="0" w:line="240" w:lineRule="auto"/>
        <w:ind w:left="360" w:hanging="720"/>
        <w:rPr>
          <w:b/>
          <w:color w:val="000000"/>
        </w:rPr>
      </w:pPr>
    </w:p>
    <w:p w14:paraId="056F1399" w14:textId="77777777" w:rsidR="00D53C31" w:rsidRDefault="00D53C31">
      <w:pPr>
        <w:spacing w:after="0" w:line="240" w:lineRule="auto"/>
        <w:ind w:left="360" w:hanging="720"/>
        <w:rPr>
          <w:b/>
          <w:color w:val="000000"/>
        </w:rPr>
      </w:pPr>
    </w:p>
    <w:p w14:paraId="114F9207" w14:textId="77777777" w:rsidR="00D53C31" w:rsidRDefault="00D53C31">
      <w:pPr>
        <w:spacing w:after="0" w:line="240" w:lineRule="auto"/>
        <w:ind w:left="360" w:hanging="720"/>
        <w:rPr>
          <w:b/>
          <w:color w:val="000000"/>
        </w:rPr>
      </w:pPr>
    </w:p>
    <w:p w14:paraId="34A1C7EC" w14:textId="77777777" w:rsidR="00D53C31" w:rsidRDefault="00D53C31">
      <w:pPr>
        <w:spacing w:after="0" w:line="240" w:lineRule="auto"/>
        <w:ind w:left="360" w:hanging="720"/>
        <w:rPr>
          <w:b/>
          <w:color w:val="000000"/>
        </w:rPr>
      </w:pPr>
    </w:p>
    <w:p w14:paraId="3D7F771C" w14:textId="77777777" w:rsidR="00D53C31" w:rsidRDefault="00D53C31">
      <w:pPr>
        <w:spacing w:after="0" w:line="240" w:lineRule="auto"/>
        <w:ind w:left="360" w:hanging="720"/>
        <w:jc w:val="center"/>
        <w:rPr>
          <w:b/>
          <w:color w:val="000000"/>
        </w:rPr>
      </w:pPr>
    </w:p>
    <w:p w14:paraId="5E0946DC" w14:textId="77777777" w:rsidR="00D53C31" w:rsidRDefault="00D53C31">
      <w:pPr>
        <w:spacing w:after="0" w:line="240" w:lineRule="auto"/>
        <w:ind w:left="360" w:hanging="720"/>
        <w:jc w:val="center"/>
        <w:rPr>
          <w:b/>
          <w:color w:val="000000"/>
        </w:rPr>
      </w:pPr>
    </w:p>
    <w:p w14:paraId="24F05006" w14:textId="77777777" w:rsidR="00D53C31" w:rsidRDefault="00D53C31">
      <w:pPr>
        <w:spacing w:after="0" w:line="240" w:lineRule="auto"/>
        <w:ind w:left="360" w:hanging="720"/>
        <w:jc w:val="center"/>
        <w:rPr>
          <w:b/>
          <w:color w:val="000000"/>
        </w:rPr>
      </w:pPr>
    </w:p>
    <w:p w14:paraId="323AB173" w14:textId="77777777" w:rsidR="00D53C31" w:rsidRDefault="00C262D7">
      <w:pPr>
        <w:spacing w:after="0" w:line="240" w:lineRule="auto"/>
        <w:ind w:left="360" w:hanging="720"/>
        <w:jc w:val="center"/>
        <w:rPr>
          <w:b/>
          <w:i/>
          <w:color w:val="385623"/>
          <w:sz w:val="40"/>
          <w:szCs w:val="40"/>
        </w:rPr>
      </w:pPr>
      <w:r>
        <w:rPr>
          <w:b/>
          <w:i/>
          <w:color w:val="385623"/>
          <w:sz w:val="40"/>
          <w:szCs w:val="40"/>
        </w:rPr>
        <w:t>Employer’s Requirements</w:t>
      </w:r>
    </w:p>
    <w:p w14:paraId="10B65642" w14:textId="77777777" w:rsidR="00D53C31" w:rsidRDefault="00D53C31">
      <w:pPr>
        <w:spacing w:after="0" w:line="240" w:lineRule="auto"/>
        <w:ind w:left="360" w:hanging="720"/>
        <w:jc w:val="center"/>
        <w:rPr>
          <w:b/>
          <w:i/>
          <w:color w:val="385623"/>
          <w:sz w:val="40"/>
          <w:szCs w:val="40"/>
        </w:rPr>
      </w:pPr>
    </w:p>
    <w:p w14:paraId="3E17CE69" w14:textId="77777777" w:rsidR="00D53C31" w:rsidRDefault="00C262D7">
      <w:pPr>
        <w:spacing w:after="0" w:line="240" w:lineRule="auto"/>
        <w:ind w:left="360" w:hanging="720"/>
        <w:jc w:val="center"/>
        <w:rPr>
          <w:b/>
          <w:i/>
          <w:color w:val="385623"/>
          <w:sz w:val="40"/>
          <w:szCs w:val="40"/>
        </w:rPr>
      </w:pPr>
      <w:r>
        <w:rPr>
          <w:b/>
          <w:i/>
          <w:color w:val="385623"/>
          <w:sz w:val="40"/>
          <w:szCs w:val="40"/>
        </w:rPr>
        <w:t>General Requirements</w:t>
      </w:r>
    </w:p>
    <w:p w14:paraId="325660F8" w14:textId="77777777" w:rsidR="00D53C31" w:rsidRDefault="00D53C31">
      <w:pPr>
        <w:spacing w:after="0" w:line="240" w:lineRule="auto"/>
        <w:ind w:left="360" w:hanging="720"/>
        <w:jc w:val="center"/>
        <w:rPr>
          <w:b/>
          <w:color w:val="000000"/>
        </w:rPr>
      </w:pPr>
    </w:p>
    <w:p w14:paraId="36D2E73B" w14:textId="77777777" w:rsidR="00D53C31" w:rsidRDefault="00D53C31">
      <w:pPr>
        <w:spacing w:after="0" w:line="240" w:lineRule="auto"/>
        <w:ind w:left="360" w:hanging="720"/>
        <w:jc w:val="center"/>
        <w:rPr>
          <w:b/>
          <w:color w:val="000000"/>
        </w:rPr>
      </w:pPr>
    </w:p>
    <w:p w14:paraId="53FD93CE" w14:textId="77777777" w:rsidR="00D53C31" w:rsidRDefault="00D53C31">
      <w:pPr>
        <w:spacing w:after="0" w:line="240" w:lineRule="auto"/>
        <w:ind w:left="360" w:hanging="720"/>
        <w:jc w:val="center"/>
        <w:rPr>
          <w:b/>
          <w:color w:val="000000"/>
        </w:rPr>
      </w:pPr>
    </w:p>
    <w:p w14:paraId="421C29B7" w14:textId="77777777" w:rsidR="00D53C31" w:rsidRDefault="00D53C31">
      <w:pPr>
        <w:spacing w:after="0" w:line="240" w:lineRule="auto"/>
        <w:ind w:left="360" w:hanging="720"/>
        <w:jc w:val="center"/>
        <w:rPr>
          <w:b/>
          <w:color w:val="000000"/>
        </w:rPr>
      </w:pPr>
    </w:p>
    <w:p w14:paraId="4D793030" w14:textId="77777777" w:rsidR="00D53C31" w:rsidRDefault="00C262D7">
      <w:pPr>
        <w:spacing w:after="0" w:line="240" w:lineRule="auto"/>
        <w:ind w:left="360" w:hanging="720"/>
        <w:jc w:val="center"/>
        <w:rPr>
          <w:b/>
          <w:color w:val="000000"/>
        </w:rPr>
      </w:pPr>
      <w:r>
        <w:rPr>
          <w:b/>
          <w:color w:val="000000"/>
        </w:rPr>
        <w:t xml:space="preserve">Project: </w:t>
      </w:r>
      <w:r>
        <w:rPr>
          <w:color w:val="000000"/>
        </w:rPr>
        <w:t xml:space="preserve"> Engineering, Procurement and Construction of Hybrid PV-Diesel-Battery Energy Storage System</w:t>
      </w:r>
    </w:p>
    <w:p w14:paraId="3D3A920E" w14:textId="77777777" w:rsidR="00D53C31" w:rsidRDefault="00D53C31">
      <w:pPr>
        <w:spacing w:after="0" w:line="240" w:lineRule="auto"/>
        <w:ind w:left="360" w:hanging="720"/>
        <w:jc w:val="center"/>
        <w:rPr>
          <w:b/>
          <w:color w:val="000000"/>
        </w:rPr>
      </w:pPr>
    </w:p>
    <w:p w14:paraId="0B01FD27" w14:textId="77777777" w:rsidR="00D53C31" w:rsidRDefault="00C262D7">
      <w:pPr>
        <w:spacing w:after="0" w:line="240" w:lineRule="auto"/>
        <w:ind w:left="360" w:hanging="720"/>
        <w:jc w:val="center"/>
        <w:rPr>
          <w:b/>
          <w:color w:val="000000"/>
        </w:rPr>
      </w:pPr>
      <w:r>
        <w:rPr>
          <w:b/>
          <w:color w:val="000000"/>
        </w:rPr>
        <w:t xml:space="preserve">Location: </w:t>
      </w:r>
      <w:proofErr w:type="spellStart"/>
      <w:r>
        <w:rPr>
          <w:color w:val="000000"/>
        </w:rPr>
        <w:t>Pulau</w:t>
      </w:r>
      <w:proofErr w:type="spellEnd"/>
      <w:r>
        <w:rPr>
          <w:color w:val="000000"/>
        </w:rPr>
        <w:t xml:space="preserve"> </w:t>
      </w:r>
      <w:proofErr w:type="spellStart"/>
      <w:r>
        <w:rPr>
          <w:color w:val="000000"/>
        </w:rPr>
        <w:t>Tiga</w:t>
      </w:r>
      <w:proofErr w:type="spellEnd"/>
      <w:r>
        <w:rPr>
          <w:color w:val="000000"/>
        </w:rPr>
        <w:t>, Maluku, Indonesia</w:t>
      </w:r>
    </w:p>
    <w:p w14:paraId="66598161" w14:textId="77777777" w:rsidR="00D53C31" w:rsidRDefault="00C262D7">
      <w:r>
        <w:br w:type="page"/>
      </w:r>
    </w:p>
    <w:p w14:paraId="12C559A2" w14:textId="77777777" w:rsidR="00D53C31" w:rsidRDefault="00C262D7">
      <w:pPr>
        <w:keepNext/>
        <w:keepLines/>
        <w:pBdr>
          <w:bottom w:val="none" w:sz="0" w:space="0" w:color="000000"/>
        </w:pBdr>
        <w:spacing w:before="240" w:after="0" w:line="259" w:lineRule="auto"/>
        <w:ind w:left="720" w:hanging="720"/>
        <w:rPr>
          <w:b/>
          <w:color w:val="385623"/>
          <w:sz w:val="32"/>
          <w:szCs w:val="32"/>
        </w:rPr>
      </w:pPr>
      <w:r>
        <w:rPr>
          <w:b/>
          <w:color w:val="385623"/>
          <w:sz w:val="32"/>
          <w:szCs w:val="32"/>
        </w:rPr>
        <w:lastRenderedPageBreak/>
        <w:t>Contents</w:t>
      </w:r>
    </w:p>
    <w:sdt>
      <w:sdtPr>
        <w:id w:val="-1592856602"/>
        <w:docPartObj>
          <w:docPartGallery w:val="Table of Contents"/>
          <w:docPartUnique/>
        </w:docPartObj>
      </w:sdtPr>
      <w:sdtEndPr/>
      <w:sdtContent>
        <w:p w14:paraId="380C44D7" w14:textId="77777777" w:rsidR="00D53C31" w:rsidRDefault="00C262D7">
          <w:pPr>
            <w:tabs>
              <w:tab w:val="right" w:pos="9350"/>
            </w:tabs>
            <w:spacing w:after="100"/>
            <w:rPr>
              <w:rFonts w:ascii="Calibri" w:eastAsia="Calibri" w:hAnsi="Calibri" w:cs="Calibri"/>
              <w:color w:val="000000"/>
            </w:rPr>
          </w:pPr>
          <w:r>
            <w:fldChar w:fldCharType="begin"/>
          </w:r>
          <w:r>
            <w:instrText xml:space="preserve"> TOC \h \u \z </w:instrText>
          </w:r>
          <w:r>
            <w:fldChar w:fldCharType="separate"/>
          </w:r>
          <w:hyperlink w:anchor="_heading=h.gjdgxs">
            <w:r>
              <w:rPr>
                <w:color w:val="000000"/>
              </w:rPr>
              <w:t>Acronyms</w:t>
            </w:r>
            <w:r>
              <w:rPr>
                <w:color w:val="000000"/>
              </w:rPr>
              <w:tab/>
              <w:t>3</w:t>
            </w:r>
          </w:hyperlink>
        </w:p>
        <w:p w14:paraId="49B9AD4B" w14:textId="77777777" w:rsidR="00D53C31" w:rsidRDefault="00C262D7">
          <w:pPr>
            <w:tabs>
              <w:tab w:val="left" w:pos="440"/>
              <w:tab w:val="right" w:pos="9350"/>
            </w:tabs>
            <w:spacing w:after="100"/>
            <w:rPr>
              <w:rFonts w:ascii="Calibri" w:eastAsia="Calibri" w:hAnsi="Calibri" w:cs="Calibri"/>
              <w:color w:val="000000"/>
            </w:rPr>
          </w:pPr>
          <w:hyperlink w:anchor="_heading=h.30j0zll">
            <w:r>
              <w:rPr>
                <w:color w:val="000000"/>
              </w:rPr>
              <w:t>1.</w:t>
            </w:r>
          </w:hyperlink>
          <w:hyperlink w:anchor="_heading=h.30j0zll">
            <w:r>
              <w:rPr>
                <w:rFonts w:ascii="Calibri" w:eastAsia="Calibri" w:hAnsi="Calibri" w:cs="Calibri"/>
                <w:color w:val="000000"/>
              </w:rPr>
              <w:tab/>
            </w:r>
          </w:hyperlink>
          <w:r>
            <w:fldChar w:fldCharType="begin"/>
          </w:r>
          <w:r>
            <w:instrText xml:space="preserve"> PAGEREF _heading=h.30j0zll \h </w:instrText>
          </w:r>
          <w:r>
            <w:fldChar w:fldCharType="separate"/>
          </w:r>
          <w:r>
            <w:rPr>
              <w:color w:val="000000"/>
            </w:rPr>
            <w:t>BACKGROUND and PURPOSE</w:t>
          </w:r>
          <w:r>
            <w:rPr>
              <w:color w:val="000000"/>
            </w:rPr>
            <w:tab/>
            <w:t>4</w:t>
          </w:r>
          <w:r>
            <w:fldChar w:fldCharType="end"/>
          </w:r>
        </w:p>
        <w:p w14:paraId="7339F122" w14:textId="77777777" w:rsidR="00D53C31" w:rsidRDefault="00C262D7">
          <w:pPr>
            <w:tabs>
              <w:tab w:val="left" w:pos="440"/>
              <w:tab w:val="right" w:pos="9350"/>
            </w:tabs>
            <w:spacing w:after="100"/>
            <w:rPr>
              <w:rFonts w:ascii="Calibri" w:eastAsia="Calibri" w:hAnsi="Calibri" w:cs="Calibri"/>
              <w:color w:val="000000"/>
            </w:rPr>
          </w:pPr>
          <w:hyperlink w:anchor="_heading=h.1fob9te">
            <w:r>
              <w:rPr>
                <w:color w:val="000000"/>
              </w:rPr>
              <w:t>2.</w:t>
            </w:r>
          </w:hyperlink>
          <w:hyperlink w:anchor="_heading=h.1fob9te">
            <w:r>
              <w:rPr>
                <w:rFonts w:ascii="Calibri" w:eastAsia="Calibri" w:hAnsi="Calibri" w:cs="Calibri"/>
                <w:color w:val="000000"/>
              </w:rPr>
              <w:tab/>
            </w:r>
          </w:hyperlink>
          <w:r>
            <w:fldChar w:fldCharType="begin"/>
          </w:r>
          <w:r>
            <w:instrText xml:space="preserve"> PAGEREF _heading=h.1fob9te \h </w:instrText>
          </w:r>
          <w:r>
            <w:fldChar w:fldCharType="separate"/>
          </w:r>
          <w:r>
            <w:rPr>
              <w:color w:val="000000"/>
            </w:rPr>
            <w:t>SCOPE</w:t>
          </w:r>
          <w:r>
            <w:rPr>
              <w:color w:val="000000"/>
            </w:rPr>
            <w:tab/>
            <w:t>5</w:t>
          </w:r>
          <w:r>
            <w:fldChar w:fldCharType="end"/>
          </w:r>
        </w:p>
        <w:p w14:paraId="10E48BDB" w14:textId="77777777" w:rsidR="00D53C31" w:rsidRDefault="00C262D7">
          <w:pPr>
            <w:tabs>
              <w:tab w:val="left" w:pos="880"/>
              <w:tab w:val="right" w:pos="9350"/>
            </w:tabs>
            <w:spacing w:after="100"/>
            <w:ind w:left="220"/>
            <w:rPr>
              <w:rFonts w:ascii="Calibri" w:eastAsia="Calibri" w:hAnsi="Calibri" w:cs="Calibri"/>
              <w:color w:val="000000"/>
            </w:rPr>
          </w:pPr>
          <w:hyperlink w:anchor="_heading=h.3znysh7">
            <w:r>
              <w:rPr>
                <w:color w:val="000000"/>
              </w:rPr>
              <w:t>2.1</w:t>
            </w:r>
          </w:hyperlink>
          <w:hyperlink w:anchor="_heading=h.3znysh7">
            <w:r>
              <w:rPr>
                <w:rFonts w:ascii="Calibri" w:eastAsia="Calibri" w:hAnsi="Calibri" w:cs="Calibri"/>
                <w:color w:val="000000"/>
              </w:rPr>
              <w:tab/>
            </w:r>
          </w:hyperlink>
          <w:r>
            <w:fldChar w:fldCharType="begin"/>
          </w:r>
          <w:r>
            <w:instrText xml:space="preserve"> PAGEREF _heading=h.3znysh7 \h </w:instrText>
          </w:r>
          <w:r>
            <w:fldChar w:fldCharType="separate"/>
          </w:r>
          <w:r>
            <w:rPr>
              <w:color w:val="000000"/>
            </w:rPr>
            <w:t>System components</w:t>
          </w:r>
          <w:r>
            <w:rPr>
              <w:color w:val="000000"/>
            </w:rPr>
            <w:tab/>
            <w:t>5</w:t>
          </w:r>
          <w:r>
            <w:fldChar w:fldCharType="end"/>
          </w:r>
        </w:p>
        <w:p w14:paraId="2AD6169E" w14:textId="77777777" w:rsidR="00D53C31" w:rsidRDefault="00C262D7">
          <w:pPr>
            <w:tabs>
              <w:tab w:val="left" w:pos="880"/>
              <w:tab w:val="right" w:pos="9350"/>
            </w:tabs>
            <w:spacing w:after="100"/>
            <w:ind w:left="220"/>
            <w:rPr>
              <w:rFonts w:ascii="Calibri" w:eastAsia="Calibri" w:hAnsi="Calibri" w:cs="Calibri"/>
              <w:color w:val="000000"/>
            </w:rPr>
          </w:pPr>
          <w:hyperlink w:anchor="_heading=h.2et92p0">
            <w:r>
              <w:rPr>
                <w:color w:val="000000"/>
              </w:rPr>
              <w:t>2.2</w:t>
            </w:r>
          </w:hyperlink>
          <w:hyperlink w:anchor="_heading=h.2et92p0">
            <w:r>
              <w:rPr>
                <w:rFonts w:ascii="Calibri" w:eastAsia="Calibri" w:hAnsi="Calibri" w:cs="Calibri"/>
                <w:color w:val="000000"/>
              </w:rPr>
              <w:tab/>
            </w:r>
          </w:hyperlink>
          <w:r>
            <w:fldChar w:fldCharType="begin"/>
          </w:r>
          <w:r>
            <w:instrText xml:space="preserve"> PAG</w:instrText>
          </w:r>
          <w:r>
            <w:instrText xml:space="preserve">EREF _heading=h.2et92p0 \h </w:instrText>
          </w:r>
          <w:r>
            <w:fldChar w:fldCharType="separate"/>
          </w:r>
          <w:r>
            <w:rPr>
              <w:color w:val="000000"/>
            </w:rPr>
            <w:t>Services</w:t>
          </w:r>
          <w:r>
            <w:rPr>
              <w:color w:val="000000"/>
            </w:rPr>
            <w:tab/>
            <w:t>5</w:t>
          </w:r>
          <w:r>
            <w:fldChar w:fldCharType="end"/>
          </w:r>
        </w:p>
        <w:p w14:paraId="722E7EDE" w14:textId="77777777" w:rsidR="00D53C31" w:rsidRDefault="00C262D7">
          <w:pPr>
            <w:tabs>
              <w:tab w:val="left" w:pos="880"/>
              <w:tab w:val="right" w:pos="9350"/>
            </w:tabs>
            <w:spacing w:after="100"/>
            <w:ind w:left="220"/>
            <w:rPr>
              <w:rFonts w:ascii="Calibri" w:eastAsia="Calibri" w:hAnsi="Calibri" w:cs="Calibri"/>
              <w:color w:val="000000"/>
            </w:rPr>
          </w:pPr>
          <w:hyperlink w:anchor="_heading=h.tyjcwt">
            <w:r>
              <w:rPr>
                <w:color w:val="000000"/>
              </w:rPr>
              <w:t>2.3</w:t>
            </w:r>
          </w:hyperlink>
          <w:hyperlink w:anchor="_heading=h.tyjcwt">
            <w:r>
              <w:rPr>
                <w:rFonts w:ascii="Calibri" w:eastAsia="Calibri" w:hAnsi="Calibri" w:cs="Calibri"/>
                <w:color w:val="000000"/>
              </w:rPr>
              <w:tab/>
            </w:r>
          </w:hyperlink>
          <w:r>
            <w:fldChar w:fldCharType="begin"/>
          </w:r>
          <w:r>
            <w:instrText xml:space="preserve"> PAGEREF _heading=h.tyjcwt \h </w:instrText>
          </w:r>
          <w:r>
            <w:fldChar w:fldCharType="separate"/>
          </w:r>
          <w:r>
            <w:rPr>
              <w:color w:val="000000"/>
            </w:rPr>
            <w:t xml:space="preserve">Common Design Principles </w:t>
          </w:r>
          <w:r>
            <w:rPr>
              <w:color w:val="000000"/>
            </w:rPr>
            <w:tab/>
            <w:t>6</w:t>
          </w:r>
          <w:r>
            <w:fldChar w:fldCharType="end"/>
          </w:r>
        </w:p>
        <w:p w14:paraId="7CC5F1D2" w14:textId="77777777" w:rsidR="00D53C31" w:rsidRDefault="00C262D7">
          <w:pPr>
            <w:tabs>
              <w:tab w:val="left" w:pos="880"/>
              <w:tab w:val="right" w:pos="9350"/>
            </w:tabs>
            <w:spacing w:after="100"/>
            <w:ind w:left="220"/>
            <w:rPr>
              <w:rFonts w:ascii="Calibri" w:eastAsia="Calibri" w:hAnsi="Calibri" w:cs="Calibri"/>
              <w:color w:val="000000"/>
            </w:rPr>
          </w:pPr>
          <w:hyperlink w:anchor="_heading=h.3dy6vkm">
            <w:r>
              <w:rPr>
                <w:color w:val="000000"/>
              </w:rPr>
              <w:t>2.4</w:t>
            </w:r>
          </w:hyperlink>
          <w:hyperlink w:anchor="_heading=h.3dy6vkm">
            <w:r>
              <w:rPr>
                <w:rFonts w:ascii="Calibri" w:eastAsia="Calibri" w:hAnsi="Calibri" w:cs="Calibri"/>
                <w:color w:val="000000"/>
              </w:rPr>
              <w:tab/>
            </w:r>
          </w:hyperlink>
          <w:r>
            <w:fldChar w:fldCharType="begin"/>
          </w:r>
          <w:r>
            <w:instrText xml:space="preserve"> PAGEREF _heading=h.3dy6vkm \h </w:instrText>
          </w:r>
          <w:r>
            <w:fldChar w:fldCharType="separate"/>
          </w:r>
          <w:r>
            <w:rPr>
              <w:color w:val="000000"/>
            </w:rPr>
            <w:t>TKDN</w:t>
          </w:r>
          <w:r>
            <w:rPr>
              <w:color w:val="000000"/>
            </w:rPr>
            <w:tab/>
            <w:t>6</w:t>
          </w:r>
          <w:r>
            <w:fldChar w:fldCharType="end"/>
          </w:r>
        </w:p>
        <w:p w14:paraId="50DB0A23" w14:textId="77777777" w:rsidR="00D53C31" w:rsidRDefault="00C262D7">
          <w:pPr>
            <w:tabs>
              <w:tab w:val="left" w:pos="880"/>
              <w:tab w:val="right" w:pos="9350"/>
            </w:tabs>
            <w:spacing w:after="100"/>
            <w:ind w:left="220"/>
            <w:rPr>
              <w:rFonts w:ascii="Calibri" w:eastAsia="Calibri" w:hAnsi="Calibri" w:cs="Calibri"/>
              <w:color w:val="000000"/>
            </w:rPr>
          </w:pPr>
          <w:hyperlink w:anchor="_heading=h.1t3h5sf">
            <w:r>
              <w:rPr>
                <w:color w:val="000000"/>
              </w:rPr>
              <w:t>2.5</w:t>
            </w:r>
          </w:hyperlink>
          <w:hyperlink w:anchor="_heading=h.1t3h5sf">
            <w:r>
              <w:rPr>
                <w:rFonts w:ascii="Calibri" w:eastAsia="Calibri" w:hAnsi="Calibri" w:cs="Calibri"/>
                <w:color w:val="000000"/>
              </w:rPr>
              <w:tab/>
            </w:r>
          </w:hyperlink>
          <w:r>
            <w:fldChar w:fldCharType="begin"/>
          </w:r>
          <w:r>
            <w:instrText xml:space="preserve"> PAGEREF _heading=h.1t3h5sf \h </w:instrText>
          </w:r>
          <w:r>
            <w:fldChar w:fldCharType="separate"/>
          </w:r>
          <w:r>
            <w:rPr>
              <w:color w:val="000000"/>
            </w:rPr>
            <w:t>Modular design</w:t>
          </w:r>
          <w:r>
            <w:rPr>
              <w:color w:val="000000"/>
            </w:rPr>
            <w:tab/>
            <w:t>6</w:t>
          </w:r>
          <w:r>
            <w:fldChar w:fldCharType="end"/>
          </w:r>
        </w:p>
        <w:p w14:paraId="7E20BC80" w14:textId="77777777" w:rsidR="00D53C31" w:rsidRDefault="00C262D7">
          <w:pPr>
            <w:tabs>
              <w:tab w:val="left" w:pos="880"/>
              <w:tab w:val="right" w:pos="9350"/>
            </w:tabs>
            <w:spacing w:after="100"/>
            <w:ind w:left="220"/>
            <w:rPr>
              <w:rFonts w:ascii="Calibri" w:eastAsia="Calibri" w:hAnsi="Calibri" w:cs="Calibri"/>
              <w:color w:val="000000"/>
            </w:rPr>
          </w:pPr>
          <w:hyperlink w:anchor="_heading=h.4d34og8">
            <w:r>
              <w:rPr>
                <w:color w:val="000000"/>
              </w:rPr>
              <w:t>2.6</w:t>
            </w:r>
          </w:hyperlink>
          <w:hyperlink w:anchor="_heading=h.4d34og8">
            <w:r>
              <w:rPr>
                <w:rFonts w:ascii="Calibri" w:eastAsia="Calibri" w:hAnsi="Calibri" w:cs="Calibri"/>
                <w:color w:val="000000"/>
              </w:rPr>
              <w:tab/>
            </w:r>
          </w:hyperlink>
          <w:r>
            <w:fldChar w:fldCharType="begin"/>
          </w:r>
          <w:r>
            <w:instrText xml:space="preserve"> PAGEREF _heading=h.4d34og8 \h </w:instrText>
          </w:r>
          <w:r>
            <w:fldChar w:fldCharType="separate"/>
          </w:r>
          <w:r>
            <w:rPr>
              <w:color w:val="000000"/>
            </w:rPr>
            <w:t>Base concept design parameters and specifications</w:t>
          </w:r>
          <w:r>
            <w:rPr>
              <w:color w:val="000000"/>
            </w:rPr>
            <w:tab/>
            <w:t>7</w:t>
          </w:r>
          <w:r>
            <w:fldChar w:fldCharType="end"/>
          </w:r>
        </w:p>
        <w:p w14:paraId="48EC67E5" w14:textId="77777777" w:rsidR="00D53C31" w:rsidRDefault="00C262D7">
          <w:pPr>
            <w:tabs>
              <w:tab w:val="left" w:pos="440"/>
              <w:tab w:val="right" w:pos="9350"/>
            </w:tabs>
            <w:spacing w:after="100"/>
            <w:rPr>
              <w:rFonts w:ascii="Calibri" w:eastAsia="Calibri" w:hAnsi="Calibri" w:cs="Calibri"/>
              <w:color w:val="000000"/>
            </w:rPr>
          </w:pPr>
          <w:hyperlink w:anchor="_heading=h.2s8eyo1">
            <w:r>
              <w:rPr>
                <w:color w:val="000000"/>
              </w:rPr>
              <w:t>3.</w:t>
            </w:r>
          </w:hyperlink>
          <w:hyperlink w:anchor="_heading=h.2s8eyo1">
            <w:r>
              <w:rPr>
                <w:rFonts w:ascii="Calibri" w:eastAsia="Calibri" w:hAnsi="Calibri" w:cs="Calibri"/>
                <w:color w:val="000000"/>
              </w:rPr>
              <w:tab/>
            </w:r>
          </w:hyperlink>
          <w:r>
            <w:fldChar w:fldCharType="begin"/>
          </w:r>
          <w:r>
            <w:instrText xml:space="preserve"> PAGEREF _heading=h.2s8eyo1 \h </w:instrText>
          </w:r>
          <w:r>
            <w:fldChar w:fldCharType="separate"/>
          </w:r>
          <w:r>
            <w:rPr>
              <w:color w:val="000000"/>
            </w:rPr>
            <w:t>SITE DETAILS</w:t>
          </w:r>
          <w:r>
            <w:rPr>
              <w:color w:val="000000"/>
            </w:rPr>
            <w:tab/>
            <w:t>9</w:t>
          </w:r>
          <w:r>
            <w:fldChar w:fldCharType="end"/>
          </w:r>
        </w:p>
        <w:p w14:paraId="305A9D86" w14:textId="77777777" w:rsidR="00D53C31" w:rsidRDefault="00C262D7">
          <w:pPr>
            <w:tabs>
              <w:tab w:val="left" w:pos="880"/>
              <w:tab w:val="right" w:pos="9350"/>
            </w:tabs>
            <w:spacing w:after="100"/>
            <w:ind w:left="220"/>
            <w:rPr>
              <w:rFonts w:ascii="Calibri" w:eastAsia="Calibri" w:hAnsi="Calibri" w:cs="Calibri"/>
              <w:color w:val="000000"/>
            </w:rPr>
          </w:pPr>
          <w:hyperlink w:anchor="_heading=h.17dp8vu">
            <w:r>
              <w:rPr>
                <w:color w:val="000000"/>
              </w:rPr>
              <w:t>3.1</w:t>
            </w:r>
          </w:hyperlink>
          <w:hyperlink w:anchor="_heading=h.17dp8vu">
            <w:r>
              <w:rPr>
                <w:rFonts w:ascii="Calibri" w:eastAsia="Calibri" w:hAnsi="Calibri" w:cs="Calibri"/>
                <w:color w:val="000000"/>
              </w:rPr>
              <w:tab/>
            </w:r>
          </w:hyperlink>
          <w:r>
            <w:fldChar w:fldCharType="begin"/>
          </w:r>
          <w:r>
            <w:instrText xml:space="preserve"> PAGEREF _heading=h.17dp8vu \h </w:instrText>
          </w:r>
          <w:r>
            <w:fldChar w:fldCharType="separate"/>
          </w:r>
          <w:r>
            <w:rPr>
              <w:color w:val="000000"/>
            </w:rPr>
            <w:t xml:space="preserve">Access </w:t>
          </w:r>
          <w:r>
            <w:rPr>
              <w:color w:val="000000"/>
            </w:rPr>
            <w:tab/>
            <w:t>9</w:t>
          </w:r>
          <w:r>
            <w:fldChar w:fldCharType="end"/>
          </w:r>
        </w:p>
        <w:p w14:paraId="1F59F5A6" w14:textId="77777777" w:rsidR="00D53C31" w:rsidRDefault="00C262D7">
          <w:pPr>
            <w:tabs>
              <w:tab w:val="left" w:pos="440"/>
              <w:tab w:val="right" w:pos="9350"/>
            </w:tabs>
            <w:spacing w:after="100"/>
            <w:rPr>
              <w:rFonts w:ascii="Calibri" w:eastAsia="Calibri" w:hAnsi="Calibri" w:cs="Calibri"/>
              <w:color w:val="000000"/>
            </w:rPr>
          </w:pPr>
          <w:hyperlink w:anchor="_heading=h.3rdcrjn">
            <w:r>
              <w:rPr>
                <w:color w:val="000000"/>
              </w:rPr>
              <w:t>4.</w:t>
            </w:r>
          </w:hyperlink>
          <w:hyperlink w:anchor="_heading=h.3rdcrjn">
            <w:r>
              <w:rPr>
                <w:rFonts w:ascii="Calibri" w:eastAsia="Calibri" w:hAnsi="Calibri" w:cs="Calibri"/>
                <w:color w:val="000000"/>
              </w:rPr>
              <w:tab/>
            </w:r>
          </w:hyperlink>
          <w:r>
            <w:fldChar w:fldCharType="begin"/>
          </w:r>
          <w:r>
            <w:instrText xml:space="preserve"> PAGEREF _heading=h.3rdcrjn \h </w:instrText>
          </w:r>
          <w:r>
            <w:fldChar w:fldCharType="separate"/>
          </w:r>
          <w:r>
            <w:rPr>
              <w:color w:val="000000"/>
            </w:rPr>
            <w:t>GENERA</w:t>
          </w:r>
          <w:r>
            <w:rPr>
              <w:color w:val="000000"/>
            </w:rPr>
            <w:t>L REQUIREMENTS</w:t>
          </w:r>
          <w:r>
            <w:rPr>
              <w:color w:val="000000"/>
            </w:rPr>
            <w:tab/>
            <w:t>10</w:t>
          </w:r>
          <w:r>
            <w:fldChar w:fldCharType="end"/>
          </w:r>
        </w:p>
        <w:p w14:paraId="59319E38" w14:textId="77777777" w:rsidR="00D53C31" w:rsidRDefault="00C262D7">
          <w:pPr>
            <w:tabs>
              <w:tab w:val="left" w:pos="880"/>
              <w:tab w:val="right" w:pos="9350"/>
            </w:tabs>
            <w:spacing w:after="100"/>
            <w:ind w:left="220"/>
            <w:rPr>
              <w:rFonts w:ascii="Calibri" w:eastAsia="Calibri" w:hAnsi="Calibri" w:cs="Calibri"/>
              <w:color w:val="000000"/>
            </w:rPr>
          </w:pPr>
          <w:hyperlink w:anchor="_heading=h.26in1rg">
            <w:r>
              <w:rPr>
                <w:color w:val="000000"/>
              </w:rPr>
              <w:t>4.1</w:t>
            </w:r>
          </w:hyperlink>
          <w:hyperlink w:anchor="_heading=h.26in1rg">
            <w:r>
              <w:rPr>
                <w:rFonts w:ascii="Calibri" w:eastAsia="Calibri" w:hAnsi="Calibri" w:cs="Calibri"/>
                <w:color w:val="000000"/>
              </w:rPr>
              <w:tab/>
            </w:r>
          </w:hyperlink>
          <w:r>
            <w:fldChar w:fldCharType="begin"/>
          </w:r>
          <w:r>
            <w:instrText xml:space="preserve"> PAGEREF _heading=h.26in1rg \h </w:instrText>
          </w:r>
          <w:r>
            <w:fldChar w:fldCharType="separate"/>
          </w:r>
          <w:r>
            <w:rPr>
              <w:color w:val="000000"/>
            </w:rPr>
            <w:t>Bidder responsibility</w:t>
          </w:r>
          <w:r>
            <w:rPr>
              <w:color w:val="000000"/>
            </w:rPr>
            <w:tab/>
            <w:t>10</w:t>
          </w:r>
          <w:r>
            <w:fldChar w:fldCharType="end"/>
          </w:r>
        </w:p>
        <w:p w14:paraId="5F8FBE08" w14:textId="77777777" w:rsidR="00D53C31" w:rsidRDefault="00C262D7">
          <w:pPr>
            <w:tabs>
              <w:tab w:val="left" w:pos="880"/>
              <w:tab w:val="right" w:pos="9350"/>
            </w:tabs>
            <w:spacing w:after="100"/>
            <w:ind w:left="220"/>
            <w:rPr>
              <w:rFonts w:ascii="Calibri" w:eastAsia="Calibri" w:hAnsi="Calibri" w:cs="Calibri"/>
              <w:color w:val="000000"/>
            </w:rPr>
          </w:pPr>
          <w:hyperlink w:anchor="_heading=h.lnxbz9">
            <w:r>
              <w:rPr>
                <w:color w:val="000000"/>
              </w:rPr>
              <w:t>4.2</w:t>
            </w:r>
          </w:hyperlink>
          <w:hyperlink w:anchor="_heading=h.lnxbz9">
            <w:r>
              <w:rPr>
                <w:rFonts w:ascii="Calibri" w:eastAsia="Calibri" w:hAnsi="Calibri" w:cs="Calibri"/>
                <w:color w:val="000000"/>
              </w:rPr>
              <w:tab/>
            </w:r>
          </w:hyperlink>
          <w:r>
            <w:fldChar w:fldCharType="begin"/>
          </w:r>
          <w:r>
            <w:instrText xml:space="preserve"> PAGEREF _heading=h.lnxbz9 \h </w:instrText>
          </w:r>
          <w:r>
            <w:fldChar w:fldCharType="separate"/>
          </w:r>
          <w:r>
            <w:rPr>
              <w:color w:val="000000"/>
            </w:rPr>
            <w:t>Health, Safety and Security</w:t>
          </w:r>
          <w:r>
            <w:rPr>
              <w:color w:val="000000"/>
            </w:rPr>
            <w:tab/>
            <w:t>10</w:t>
          </w:r>
          <w:r>
            <w:fldChar w:fldCharType="end"/>
          </w:r>
        </w:p>
        <w:p w14:paraId="287A2421" w14:textId="77777777" w:rsidR="00D53C31" w:rsidRDefault="00C262D7">
          <w:pPr>
            <w:tabs>
              <w:tab w:val="left" w:pos="880"/>
              <w:tab w:val="right" w:pos="9350"/>
            </w:tabs>
            <w:spacing w:after="100"/>
            <w:ind w:left="220"/>
            <w:rPr>
              <w:rFonts w:ascii="Calibri" w:eastAsia="Calibri" w:hAnsi="Calibri" w:cs="Calibri"/>
              <w:color w:val="000000"/>
            </w:rPr>
          </w:pPr>
          <w:hyperlink w:anchor="_heading=h.35nkun2">
            <w:r>
              <w:rPr>
                <w:color w:val="000000"/>
              </w:rPr>
              <w:t>4.3</w:t>
            </w:r>
          </w:hyperlink>
          <w:hyperlink w:anchor="_heading=h.35nkun2">
            <w:r>
              <w:rPr>
                <w:rFonts w:ascii="Calibri" w:eastAsia="Calibri" w:hAnsi="Calibri" w:cs="Calibri"/>
                <w:color w:val="000000"/>
              </w:rPr>
              <w:tab/>
            </w:r>
          </w:hyperlink>
          <w:r>
            <w:fldChar w:fldCharType="begin"/>
          </w:r>
          <w:r>
            <w:instrText xml:space="preserve"> PAGEREF _heading=h.35nkun2 \h </w:instrText>
          </w:r>
          <w:r>
            <w:fldChar w:fldCharType="separate"/>
          </w:r>
          <w:r>
            <w:rPr>
              <w:color w:val="000000"/>
            </w:rPr>
            <w:t>Environmentally-sound good practices</w:t>
          </w:r>
          <w:r>
            <w:rPr>
              <w:color w:val="000000"/>
            </w:rPr>
            <w:tab/>
            <w:t>12</w:t>
          </w:r>
          <w:r>
            <w:fldChar w:fldCharType="end"/>
          </w:r>
        </w:p>
        <w:p w14:paraId="70C8DD0D" w14:textId="77777777" w:rsidR="00D53C31" w:rsidRDefault="00C262D7">
          <w:pPr>
            <w:tabs>
              <w:tab w:val="left" w:pos="880"/>
              <w:tab w:val="right" w:pos="9350"/>
            </w:tabs>
            <w:spacing w:after="100"/>
            <w:ind w:left="220"/>
            <w:rPr>
              <w:rFonts w:ascii="Calibri" w:eastAsia="Calibri" w:hAnsi="Calibri" w:cs="Calibri"/>
              <w:color w:val="000000"/>
            </w:rPr>
          </w:pPr>
          <w:hyperlink w:anchor="_heading=h.1ksv4uv">
            <w:r>
              <w:rPr>
                <w:color w:val="000000"/>
              </w:rPr>
              <w:t>4.4</w:t>
            </w:r>
          </w:hyperlink>
          <w:hyperlink w:anchor="_heading=h.1ksv4uv">
            <w:r>
              <w:rPr>
                <w:rFonts w:ascii="Calibri" w:eastAsia="Calibri" w:hAnsi="Calibri" w:cs="Calibri"/>
                <w:color w:val="000000"/>
              </w:rPr>
              <w:tab/>
            </w:r>
          </w:hyperlink>
          <w:r>
            <w:fldChar w:fldCharType="begin"/>
          </w:r>
          <w:r>
            <w:instrText xml:space="preserve"> PAGEREF _heading=h.1ksv4uv \h </w:instrText>
          </w:r>
          <w:r>
            <w:fldChar w:fldCharType="separate"/>
          </w:r>
          <w:r>
            <w:rPr>
              <w:color w:val="000000"/>
            </w:rPr>
            <w:t>Cross-cutting issues</w:t>
          </w:r>
          <w:r>
            <w:rPr>
              <w:color w:val="000000"/>
            </w:rPr>
            <w:tab/>
            <w:t>13</w:t>
          </w:r>
          <w:r>
            <w:fldChar w:fldCharType="end"/>
          </w:r>
        </w:p>
        <w:p w14:paraId="64D53E78" w14:textId="77777777" w:rsidR="00D53C31" w:rsidRDefault="00C262D7">
          <w:pPr>
            <w:tabs>
              <w:tab w:val="left" w:pos="880"/>
              <w:tab w:val="right" w:pos="9350"/>
            </w:tabs>
            <w:spacing w:after="100"/>
            <w:ind w:left="220"/>
            <w:rPr>
              <w:rFonts w:ascii="Calibri" w:eastAsia="Calibri" w:hAnsi="Calibri" w:cs="Calibri"/>
              <w:color w:val="000000"/>
            </w:rPr>
          </w:pPr>
          <w:hyperlink w:anchor="_heading=h.44sinio">
            <w:r>
              <w:rPr>
                <w:color w:val="000000"/>
              </w:rPr>
              <w:t>4.5</w:t>
            </w:r>
          </w:hyperlink>
          <w:hyperlink w:anchor="_heading=h.44sinio">
            <w:r>
              <w:rPr>
                <w:rFonts w:ascii="Calibri" w:eastAsia="Calibri" w:hAnsi="Calibri" w:cs="Calibri"/>
                <w:color w:val="000000"/>
              </w:rPr>
              <w:tab/>
            </w:r>
          </w:hyperlink>
          <w:r>
            <w:fldChar w:fldCharType="begin"/>
          </w:r>
          <w:r>
            <w:instrText xml:space="preserve"> PAGEREF _heading=h.44sinio \h </w:instrText>
          </w:r>
          <w:r>
            <w:fldChar w:fldCharType="separate"/>
          </w:r>
          <w:r>
            <w:rPr>
              <w:color w:val="000000"/>
            </w:rPr>
            <w:t>Local resources</w:t>
          </w:r>
          <w:r>
            <w:rPr>
              <w:color w:val="000000"/>
            </w:rPr>
            <w:tab/>
            <w:t>13</w:t>
          </w:r>
          <w:r>
            <w:fldChar w:fldCharType="end"/>
          </w:r>
        </w:p>
        <w:p w14:paraId="63CA8072" w14:textId="77777777" w:rsidR="00D53C31" w:rsidRDefault="00C262D7">
          <w:pPr>
            <w:tabs>
              <w:tab w:val="left" w:pos="880"/>
              <w:tab w:val="right" w:pos="9350"/>
            </w:tabs>
            <w:spacing w:after="100"/>
            <w:ind w:left="220"/>
            <w:rPr>
              <w:rFonts w:ascii="Calibri" w:eastAsia="Calibri" w:hAnsi="Calibri" w:cs="Calibri"/>
              <w:color w:val="000000"/>
            </w:rPr>
          </w:pPr>
          <w:hyperlink w:anchor="_heading=h.2jxsxqh">
            <w:r>
              <w:rPr>
                <w:color w:val="000000"/>
              </w:rPr>
              <w:t>4.6</w:t>
            </w:r>
          </w:hyperlink>
          <w:hyperlink w:anchor="_heading=h.2jxsxqh">
            <w:r>
              <w:rPr>
                <w:rFonts w:ascii="Calibri" w:eastAsia="Calibri" w:hAnsi="Calibri" w:cs="Calibri"/>
                <w:color w:val="000000"/>
              </w:rPr>
              <w:tab/>
            </w:r>
          </w:hyperlink>
          <w:r>
            <w:fldChar w:fldCharType="begin"/>
          </w:r>
          <w:r>
            <w:instrText xml:space="preserve"> PAGEREF _heading=h.2jxsxqh \h </w:instrText>
          </w:r>
          <w:r>
            <w:fldChar w:fldCharType="separate"/>
          </w:r>
          <w:r>
            <w:rPr>
              <w:color w:val="000000"/>
            </w:rPr>
            <w:t>Innovative solutions</w:t>
          </w:r>
          <w:r>
            <w:rPr>
              <w:color w:val="000000"/>
            </w:rPr>
            <w:tab/>
            <w:t>14</w:t>
          </w:r>
          <w:r>
            <w:fldChar w:fldCharType="end"/>
          </w:r>
        </w:p>
        <w:p w14:paraId="6AAE831B" w14:textId="77777777" w:rsidR="00D53C31" w:rsidRDefault="00C262D7">
          <w:pPr>
            <w:tabs>
              <w:tab w:val="left" w:pos="440"/>
              <w:tab w:val="right" w:pos="9350"/>
            </w:tabs>
            <w:spacing w:after="100"/>
            <w:rPr>
              <w:rFonts w:ascii="Calibri" w:eastAsia="Calibri" w:hAnsi="Calibri" w:cs="Calibri"/>
              <w:color w:val="000000"/>
            </w:rPr>
          </w:pPr>
          <w:hyperlink w:anchor="_heading=h.z337ya">
            <w:r>
              <w:rPr>
                <w:color w:val="000000"/>
              </w:rPr>
              <w:t>5.</w:t>
            </w:r>
          </w:hyperlink>
          <w:hyperlink w:anchor="_heading=h.z337ya">
            <w:r>
              <w:rPr>
                <w:rFonts w:ascii="Calibri" w:eastAsia="Calibri" w:hAnsi="Calibri" w:cs="Calibri"/>
                <w:color w:val="000000"/>
              </w:rPr>
              <w:tab/>
            </w:r>
          </w:hyperlink>
          <w:r>
            <w:fldChar w:fldCharType="begin"/>
          </w:r>
          <w:r>
            <w:instrText xml:space="preserve"> PAGEREF _heading=h.z337ya \h </w:instrText>
          </w:r>
          <w:r>
            <w:fldChar w:fldCharType="separate"/>
          </w:r>
          <w:r>
            <w:rPr>
              <w:color w:val="000000"/>
            </w:rPr>
            <w:t>EARTHWORK</w:t>
          </w:r>
          <w:r>
            <w:rPr>
              <w:color w:val="000000"/>
            </w:rPr>
            <w:tab/>
            <w:t>15</w:t>
          </w:r>
          <w:r>
            <w:fldChar w:fldCharType="end"/>
          </w:r>
        </w:p>
        <w:p w14:paraId="43E8A004" w14:textId="77777777" w:rsidR="00D53C31" w:rsidRDefault="00C262D7">
          <w:pPr>
            <w:tabs>
              <w:tab w:val="left" w:pos="880"/>
              <w:tab w:val="right" w:pos="9350"/>
            </w:tabs>
            <w:spacing w:after="100"/>
            <w:ind w:left="220"/>
            <w:rPr>
              <w:rFonts w:ascii="Calibri" w:eastAsia="Calibri" w:hAnsi="Calibri" w:cs="Calibri"/>
              <w:color w:val="000000"/>
            </w:rPr>
          </w:pPr>
          <w:hyperlink w:anchor="_heading=h.3j2qqm3">
            <w:r>
              <w:rPr>
                <w:color w:val="000000"/>
              </w:rPr>
              <w:t>5.1</w:t>
            </w:r>
          </w:hyperlink>
          <w:hyperlink w:anchor="_heading=h.3j2qqm3">
            <w:r>
              <w:rPr>
                <w:rFonts w:ascii="Calibri" w:eastAsia="Calibri" w:hAnsi="Calibri" w:cs="Calibri"/>
                <w:color w:val="000000"/>
              </w:rPr>
              <w:tab/>
            </w:r>
          </w:hyperlink>
          <w:r>
            <w:fldChar w:fldCharType="begin"/>
          </w:r>
          <w:r>
            <w:instrText xml:space="preserve"> PAGEREF _headi</w:instrText>
          </w:r>
          <w:r>
            <w:instrText xml:space="preserve">ng=h.3j2qqm3 \h </w:instrText>
          </w:r>
          <w:r>
            <w:fldChar w:fldCharType="separate"/>
          </w:r>
          <w:r>
            <w:rPr>
              <w:color w:val="000000"/>
            </w:rPr>
            <w:t>Excavation</w:t>
          </w:r>
          <w:r>
            <w:rPr>
              <w:color w:val="000000"/>
            </w:rPr>
            <w:tab/>
            <w:t>15</w:t>
          </w:r>
          <w:r>
            <w:fldChar w:fldCharType="end"/>
          </w:r>
        </w:p>
        <w:p w14:paraId="4E4F80EF" w14:textId="77777777" w:rsidR="00D53C31" w:rsidRDefault="00C262D7">
          <w:pPr>
            <w:tabs>
              <w:tab w:val="left" w:pos="880"/>
              <w:tab w:val="right" w:pos="9350"/>
            </w:tabs>
            <w:spacing w:after="100"/>
            <w:ind w:left="220"/>
            <w:rPr>
              <w:rFonts w:ascii="Calibri" w:eastAsia="Calibri" w:hAnsi="Calibri" w:cs="Calibri"/>
              <w:color w:val="000000"/>
            </w:rPr>
          </w:pPr>
          <w:hyperlink w:anchor="_heading=h.1y810tw">
            <w:r>
              <w:rPr>
                <w:color w:val="000000"/>
              </w:rPr>
              <w:t>5.2</w:t>
            </w:r>
          </w:hyperlink>
          <w:hyperlink w:anchor="_heading=h.1y810tw">
            <w:r>
              <w:rPr>
                <w:rFonts w:ascii="Calibri" w:eastAsia="Calibri" w:hAnsi="Calibri" w:cs="Calibri"/>
                <w:color w:val="000000"/>
              </w:rPr>
              <w:tab/>
            </w:r>
          </w:hyperlink>
          <w:r>
            <w:fldChar w:fldCharType="begin"/>
          </w:r>
          <w:r>
            <w:instrText xml:space="preserve"> PAGEREF _heading=h.1y810tw \h </w:instrText>
          </w:r>
          <w:r>
            <w:fldChar w:fldCharType="separate"/>
          </w:r>
          <w:r>
            <w:rPr>
              <w:color w:val="000000"/>
            </w:rPr>
            <w:t>Backfill</w:t>
          </w:r>
          <w:r>
            <w:rPr>
              <w:color w:val="000000"/>
            </w:rPr>
            <w:tab/>
            <w:t>15</w:t>
          </w:r>
          <w:r>
            <w:fldChar w:fldCharType="end"/>
          </w:r>
        </w:p>
        <w:p w14:paraId="5B12359A" w14:textId="77777777" w:rsidR="00D53C31" w:rsidRDefault="00C262D7">
          <w:pPr>
            <w:tabs>
              <w:tab w:val="left" w:pos="880"/>
              <w:tab w:val="right" w:pos="9350"/>
            </w:tabs>
            <w:spacing w:after="100"/>
            <w:ind w:left="220"/>
            <w:rPr>
              <w:rFonts w:ascii="Calibri" w:eastAsia="Calibri" w:hAnsi="Calibri" w:cs="Calibri"/>
              <w:color w:val="000000"/>
            </w:rPr>
          </w:pPr>
          <w:hyperlink w:anchor="_heading=h.4i7ojhp">
            <w:r>
              <w:rPr>
                <w:color w:val="000000"/>
              </w:rPr>
              <w:t>5.3</w:t>
            </w:r>
          </w:hyperlink>
          <w:hyperlink w:anchor="_heading=h.4i7ojhp">
            <w:r>
              <w:rPr>
                <w:rFonts w:ascii="Calibri" w:eastAsia="Calibri" w:hAnsi="Calibri" w:cs="Calibri"/>
                <w:color w:val="000000"/>
              </w:rPr>
              <w:tab/>
            </w:r>
          </w:hyperlink>
          <w:r>
            <w:fldChar w:fldCharType="begin"/>
          </w:r>
          <w:r>
            <w:instrText xml:space="preserve"> PAGEREF _heading=h.4i7ojhp \h </w:instrText>
          </w:r>
          <w:r>
            <w:fldChar w:fldCharType="separate"/>
          </w:r>
          <w:r>
            <w:rPr>
              <w:color w:val="000000"/>
            </w:rPr>
            <w:t>Discovery of archeological and other historical items</w:t>
          </w:r>
          <w:r>
            <w:rPr>
              <w:color w:val="000000"/>
            </w:rPr>
            <w:tab/>
            <w:t>16</w:t>
          </w:r>
          <w:r>
            <w:fldChar w:fldCharType="end"/>
          </w:r>
        </w:p>
        <w:p w14:paraId="649F3A8C" w14:textId="77777777" w:rsidR="00D53C31" w:rsidRDefault="00C262D7">
          <w:pPr>
            <w:tabs>
              <w:tab w:val="left" w:pos="880"/>
              <w:tab w:val="right" w:pos="9350"/>
            </w:tabs>
            <w:spacing w:after="100"/>
            <w:ind w:left="220"/>
            <w:rPr>
              <w:rFonts w:ascii="Calibri" w:eastAsia="Calibri" w:hAnsi="Calibri" w:cs="Calibri"/>
              <w:color w:val="000000"/>
            </w:rPr>
          </w:pPr>
          <w:hyperlink w:anchor="_heading=h.2xcytpi">
            <w:r>
              <w:rPr>
                <w:color w:val="000000"/>
              </w:rPr>
              <w:t>5.4</w:t>
            </w:r>
          </w:hyperlink>
          <w:hyperlink w:anchor="_heading=h.2xcytpi">
            <w:r>
              <w:rPr>
                <w:rFonts w:ascii="Calibri" w:eastAsia="Calibri" w:hAnsi="Calibri" w:cs="Calibri"/>
                <w:color w:val="000000"/>
              </w:rPr>
              <w:tab/>
            </w:r>
          </w:hyperlink>
          <w:r>
            <w:fldChar w:fldCharType="begin"/>
          </w:r>
          <w:r>
            <w:instrText xml:space="preserve"> PAGEREF _heading=h.2xcytpi \h </w:instrText>
          </w:r>
          <w:r>
            <w:fldChar w:fldCharType="separate"/>
          </w:r>
          <w:r>
            <w:rPr>
              <w:color w:val="000000"/>
            </w:rPr>
            <w:t>Construction site erosion and sediment control measures</w:t>
          </w:r>
          <w:r>
            <w:rPr>
              <w:color w:val="000000"/>
            </w:rPr>
            <w:tab/>
            <w:t>16</w:t>
          </w:r>
          <w:r>
            <w:fldChar w:fldCharType="end"/>
          </w:r>
        </w:p>
        <w:p w14:paraId="4B95F263" w14:textId="77777777" w:rsidR="00D53C31" w:rsidRDefault="00C262D7">
          <w:pPr>
            <w:tabs>
              <w:tab w:val="left" w:pos="440"/>
              <w:tab w:val="right" w:pos="9350"/>
            </w:tabs>
            <w:spacing w:after="100"/>
            <w:rPr>
              <w:rFonts w:ascii="Calibri" w:eastAsia="Calibri" w:hAnsi="Calibri" w:cs="Calibri"/>
              <w:color w:val="000000"/>
            </w:rPr>
          </w:pPr>
          <w:hyperlink w:anchor="_heading=h.1ci93xb">
            <w:r>
              <w:rPr>
                <w:color w:val="000000"/>
              </w:rPr>
              <w:t>6.</w:t>
            </w:r>
          </w:hyperlink>
          <w:hyperlink w:anchor="_heading=h.1ci93xb">
            <w:r>
              <w:rPr>
                <w:rFonts w:ascii="Calibri" w:eastAsia="Calibri" w:hAnsi="Calibri" w:cs="Calibri"/>
                <w:color w:val="000000"/>
              </w:rPr>
              <w:tab/>
            </w:r>
          </w:hyperlink>
          <w:r>
            <w:fldChar w:fldCharType="begin"/>
          </w:r>
          <w:r>
            <w:instrText xml:space="preserve"> PAGEREF _heading=h.1ci93xb \h </w:instrText>
          </w:r>
          <w:r>
            <w:fldChar w:fldCharType="separate"/>
          </w:r>
          <w:r>
            <w:rPr>
              <w:color w:val="000000"/>
            </w:rPr>
            <w:t>SCHEDULE</w:t>
          </w:r>
          <w:r>
            <w:rPr>
              <w:color w:val="000000"/>
            </w:rPr>
            <w:tab/>
            <w:t>17</w:t>
          </w:r>
          <w:r>
            <w:fldChar w:fldCharType="end"/>
          </w:r>
        </w:p>
        <w:p w14:paraId="52809E86" w14:textId="77777777" w:rsidR="00D53C31" w:rsidRDefault="00C262D7">
          <w:pPr>
            <w:tabs>
              <w:tab w:val="left" w:pos="440"/>
              <w:tab w:val="right" w:pos="9350"/>
            </w:tabs>
            <w:spacing w:after="100"/>
            <w:rPr>
              <w:rFonts w:ascii="Calibri" w:eastAsia="Calibri" w:hAnsi="Calibri" w:cs="Calibri"/>
              <w:color w:val="000000"/>
            </w:rPr>
          </w:pPr>
          <w:hyperlink w:anchor="_heading=h.3whwml4">
            <w:r>
              <w:rPr>
                <w:color w:val="000000"/>
              </w:rPr>
              <w:t>7.</w:t>
            </w:r>
          </w:hyperlink>
          <w:hyperlink w:anchor="_heading=h.3whwml4">
            <w:r>
              <w:rPr>
                <w:rFonts w:ascii="Calibri" w:eastAsia="Calibri" w:hAnsi="Calibri" w:cs="Calibri"/>
                <w:color w:val="000000"/>
              </w:rPr>
              <w:tab/>
            </w:r>
          </w:hyperlink>
          <w:r>
            <w:fldChar w:fldCharType="begin"/>
          </w:r>
          <w:r>
            <w:instrText xml:space="preserve"> PAGEREF _heading=h.3whwml4 \h </w:instrText>
          </w:r>
          <w:r>
            <w:fldChar w:fldCharType="separate"/>
          </w:r>
          <w:r>
            <w:rPr>
              <w:color w:val="000000"/>
            </w:rPr>
            <w:t>DESIGN and DOCUMENTATION</w:t>
          </w:r>
          <w:r>
            <w:rPr>
              <w:color w:val="000000"/>
            </w:rPr>
            <w:tab/>
            <w:t>18</w:t>
          </w:r>
          <w:r>
            <w:fldChar w:fldCharType="end"/>
          </w:r>
        </w:p>
        <w:p w14:paraId="2B4E5D5D" w14:textId="77777777" w:rsidR="00D53C31" w:rsidRDefault="00C262D7">
          <w:pPr>
            <w:tabs>
              <w:tab w:val="left" w:pos="880"/>
              <w:tab w:val="right" w:pos="9350"/>
            </w:tabs>
            <w:spacing w:after="100"/>
            <w:ind w:left="220"/>
            <w:rPr>
              <w:rFonts w:ascii="Calibri" w:eastAsia="Calibri" w:hAnsi="Calibri" w:cs="Calibri"/>
              <w:color w:val="000000"/>
            </w:rPr>
          </w:pPr>
          <w:hyperlink w:anchor="_heading=h.2bn6wsx">
            <w:r>
              <w:rPr>
                <w:color w:val="000000"/>
              </w:rPr>
              <w:t>7.1</w:t>
            </w:r>
          </w:hyperlink>
          <w:hyperlink w:anchor="_heading=h.2bn6wsx">
            <w:r>
              <w:rPr>
                <w:rFonts w:ascii="Calibri" w:eastAsia="Calibri" w:hAnsi="Calibri" w:cs="Calibri"/>
                <w:color w:val="000000"/>
              </w:rPr>
              <w:tab/>
            </w:r>
          </w:hyperlink>
          <w:r>
            <w:fldChar w:fldCharType="begin"/>
          </w:r>
          <w:r>
            <w:instrText xml:space="preserve"> PAGEREF _heading=h.2bn6wsx \h </w:instrText>
          </w:r>
          <w:r>
            <w:fldChar w:fldCharType="separate"/>
          </w:r>
          <w:r>
            <w:rPr>
              <w:color w:val="000000"/>
            </w:rPr>
            <w:t>Design documentation for bid</w:t>
          </w:r>
          <w:r>
            <w:rPr>
              <w:color w:val="000000"/>
            </w:rPr>
            <w:tab/>
            <w:t>18</w:t>
          </w:r>
          <w:r>
            <w:fldChar w:fldCharType="end"/>
          </w:r>
        </w:p>
        <w:p w14:paraId="786074BA" w14:textId="77777777" w:rsidR="00D53C31" w:rsidRDefault="00C262D7">
          <w:pPr>
            <w:tabs>
              <w:tab w:val="left" w:pos="880"/>
              <w:tab w:val="right" w:pos="9350"/>
            </w:tabs>
            <w:spacing w:after="100"/>
            <w:ind w:left="220"/>
            <w:rPr>
              <w:rFonts w:ascii="Calibri" w:eastAsia="Calibri" w:hAnsi="Calibri" w:cs="Calibri"/>
              <w:color w:val="000000"/>
            </w:rPr>
          </w:pPr>
          <w:hyperlink w:anchor="_heading=h.qsh70q">
            <w:r>
              <w:rPr>
                <w:color w:val="000000"/>
              </w:rPr>
              <w:t>7.2</w:t>
            </w:r>
          </w:hyperlink>
          <w:hyperlink w:anchor="_heading=h.qsh70q">
            <w:r>
              <w:rPr>
                <w:rFonts w:ascii="Calibri" w:eastAsia="Calibri" w:hAnsi="Calibri" w:cs="Calibri"/>
                <w:color w:val="000000"/>
              </w:rPr>
              <w:tab/>
            </w:r>
          </w:hyperlink>
          <w:r>
            <w:fldChar w:fldCharType="begin"/>
          </w:r>
          <w:r>
            <w:instrText xml:space="preserve"> PAGEREF _heading=h.qsh70q \h </w:instrText>
          </w:r>
          <w:r>
            <w:fldChar w:fldCharType="separate"/>
          </w:r>
          <w:r>
            <w:rPr>
              <w:color w:val="000000"/>
            </w:rPr>
            <w:t>Design documentation – contract</w:t>
          </w:r>
          <w:r>
            <w:rPr>
              <w:color w:val="000000"/>
            </w:rPr>
            <w:tab/>
            <w:t>18</w:t>
          </w:r>
          <w:r>
            <w:fldChar w:fldCharType="end"/>
          </w:r>
        </w:p>
        <w:p w14:paraId="276AE966" w14:textId="77777777" w:rsidR="00D53C31" w:rsidRDefault="00C262D7">
          <w:pPr>
            <w:tabs>
              <w:tab w:val="left" w:pos="440"/>
              <w:tab w:val="right" w:pos="9350"/>
            </w:tabs>
            <w:spacing w:after="100"/>
            <w:rPr>
              <w:rFonts w:ascii="Calibri" w:eastAsia="Calibri" w:hAnsi="Calibri" w:cs="Calibri"/>
              <w:color w:val="000000"/>
            </w:rPr>
          </w:pPr>
          <w:hyperlink w:anchor="_heading=h.3as4poj">
            <w:r>
              <w:rPr>
                <w:color w:val="000000"/>
              </w:rPr>
              <w:t>8</w:t>
            </w:r>
            <w:r>
              <w:rPr>
                <w:color w:val="000000"/>
              </w:rPr>
              <w:t>.</w:t>
            </w:r>
          </w:hyperlink>
          <w:hyperlink w:anchor="_heading=h.3as4poj">
            <w:r>
              <w:rPr>
                <w:rFonts w:ascii="Calibri" w:eastAsia="Calibri" w:hAnsi="Calibri" w:cs="Calibri"/>
                <w:color w:val="000000"/>
              </w:rPr>
              <w:tab/>
            </w:r>
          </w:hyperlink>
          <w:r>
            <w:fldChar w:fldCharType="begin"/>
          </w:r>
          <w:r>
            <w:instrText xml:space="preserve"> PAGEREF _heading=h.3as4poj \h </w:instrText>
          </w:r>
          <w:r>
            <w:fldChar w:fldCharType="separate"/>
          </w:r>
          <w:r>
            <w:rPr>
              <w:color w:val="000000"/>
            </w:rPr>
            <w:t>WARRANTIES</w:t>
          </w:r>
          <w:r>
            <w:rPr>
              <w:color w:val="000000"/>
            </w:rPr>
            <w:tab/>
            <w:t>20</w:t>
          </w:r>
          <w:r>
            <w:fldChar w:fldCharType="end"/>
          </w:r>
        </w:p>
        <w:p w14:paraId="4B88C233" w14:textId="77777777" w:rsidR="00D53C31" w:rsidRDefault="00C262D7">
          <w:r>
            <w:fldChar w:fldCharType="end"/>
          </w:r>
        </w:p>
      </w:sdtContent>
    </w:sdt>
    <w:p w14:paraId="588EF7B1" w14:textId="77777777" w:rsidR="00D53C31" w:rsidRDefault="00D53C31"/>
    <w:p w14:paraId="7FC120FB" w14:textId="77777777" w:rsidR="00D53C31" w:rsidRDefault="00D53C31"/>
    <w:p w14:paraId="2F1B3BAA" w14:textId="77777777" w:rsidR="00D53C31" w:rsidRDefault="00D53C31"/>
    <w:p w14:paraId="42CCB39D" w14:textId="77777777" w:rsidR="00D53C31" w:rsidRDefault="00C262D7">
      <w:pPr>
        <w:pStyle w:val="Heading1"/>
        <w:numPr>
          <w:ilvl w:val="0"/>
          <w:numId w:val="0"/>
        </w:numPr>
      </w:pPr>
      <w:bookmarkStart w:id="0" w:name="_heading=h.gjdgxs" w:colFirst="0" w:colLast="0"/>
      <w:bookmarkEnd w:id="0"/>
      <w:r>
        <w:t>Acronyms</w:t>
      </w:r>
    </w:p>
    <w:tbl>
      <w:tblPr>
        <w:tblStyle w:val="Style71"/>
        <w:tblW w:w="935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122"/>
        <w:gridCol w:w="7229"/>
      </w:tblGrid>
      <w:tr w:rsidR="00D53C31" w14:paraId="18B0E80A" w14:textId="77777777" w:rsidTr="00D53C31">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2122" w:type="dxa"/>
            <w:shd w:val="clear" w:color="auto" w:fill="E2EFD9"/>
          </w:tcPr>
          <w:p w14:paraId="4213531F" w14:textId="77777777" w:rsidR="00D53C31" w:rsidRDefault="00C262D7">
            <w:pPr>
              <w:spacing w:before="60" w:after="60" w:line="240" w:lineRule="auto"/>
              <w:rPr>
                <w:b w:val="0"/>
              </w:rPr>
            </w:pPr>
            <w:r>
              <w:t>PV</w:t>
            </w:r>
          </w:p>
        </w:tc>
        <w:tc>
          <w:tcPr>
            <w:tcW w:w="7229" w:type="dxa"/>
            <w:shd w:val="clear" w:color="auto" w:fill="E2EFD9"/>
          </w:tcPr>
          <w:p w14:paraId="7A6891DE" w14:textId="77777777" w:rsidR="00D53C31" w:rsidRDefault="00C262D7">
            <w:pPr>
              <w:spacing w:before="60" w:after="60" w:line="240" w:lineRule="auto"/>
              <w:cnfStyle w:val="100000000000" w:firstRow="1" w:lastRow="0" w:firstColumn="0" w:lastColumn="0" w:oddVBand="0" w:evenVBand="0" w:oddHBand="0" w:evenHBand="0" w:firstRowFirstColumn="0" w:firstRowLastColumn="0" w:lastRowFirstColumn="0" w:lastRowLastColumn="0"/>
            </w:pPr>
            <w:r>
              <w:t>Photovoltaic</w:t>
            </w:r>
          </w:p>
        </w:tc>
      </w:tr>
      <w:tr w:rsidR="00D53C31" w14:paraId="6D353A4B" w14:textId="77777777" w:rsidTr="00D53C31">
        <w:trPr>
          <w:trHeight w:val="247"/>
        </w:trPr>
        <w:tc>
          <w:tcPr>
            <w:cnfStyle w:val="001000000000" w:firstRow="0" w:lastRow="0" w:firstColumn="1" w:lastColumn="0" w:oddVBand="0" w:evenVBand="0" w:oddHBand="0" w:evenHBand="0" w:firstRowFirstColumn="0" w:firstRowLastColumn="0" w:lastRowFirstColumn="0" w:lastRowLastColumn="0"/>
            <w:tcW w:w="2122" w:type="dxa"/>
            <w:shd w:val="clear" w:color="auto" w:fill="E2EFD9"/>
          </w:tcPr>
          <w:p w14:paraId="55C27ACF" w14:textId="77777777" w:rsidR="00D53C31" w:rsidRDefault="00C262D7">
            <w:pPr>
              <w:spacing w:before="60" w:after="60" w:line="240" w:lineRule="auto"/>
              <w:rPr>
                <w:b/>
              </w:rPr>
            </w:pPr>
            <w:r>
              <w:rPr>
                <w:b/>
              </w:rPr>
              <w:t>BESS</w:t>
            </w:r>
          </w:p>
        </w:tc>
        <w:tc>
          <w:tcPr>
            <w:tcW w:w="7229" w:type="dxa"/>
          </w:tcPr>
          <w:p w14:paraId="20EE335D" w14:textId="77777777" w:rsidR="00D53C31" w:rsidRDefault="00C262D7">
            <w:pPr>
              <w:spacing w:before="60" w:after="60" w:line="240" w:lineRule="auto"/>
              <w:cnfStyle w:val="000000000000" w:firstRow="0" w:lastRow="0" w:firstColumn="0" w:lastColumn="0" w:oddVBand="0" w:evenVBand="0" w:oddHBand="0" w:evenHBand="0" w:firstRowFirstColumn="0" w:firstRowLastColumn="0" w:lastRowFirstColumn="0" w:lastRowLastColumn="0"/>
            </w:pPr>
            <w:r>
              <w:t xml:space="preserve">Battery energy storage system </w:t>
            </w:r>
          </w:p>
        </w:tc>
      </w:tr>
      <w:tr w:rsidR="00D53C31" w14:paraId="3C3F724D" w14:textId="77777777" w:rsidTr="00D53C31">
        <w:trPr>
          <w:trHeight w:val="261"/>
        </w:trPr>
        <w:tc>
          <w:tcPr>
            <w:cnfStyle w:val="001000000000" w:firstRow="0" w:lastRow="0" w:firstColumn="1" w:lastColumn="0" w:oddVBand="0" w:evenVBand="0" w:oddHBand="0" w:evenHBand="0" w:firstRowFirstColumn="0" w:firstRowLastColumn="0" w:lastRowFirstColumn="0" w:lastRowLastColumn="0"/>
            <w:tcW w:w="2122" w:type="dxa"/>
            <w:shd w:val="clear" w:color="auto" w:fill="E2EFD9"/>
          </w:tcPr>
          <w:p w14:paraId="2E0A4256" w14:textId="77777777" w:rsidR="00D53C31" w:rsidRDefault="00C262D7">
            <w:pPr>
              <w:spacing w:before="60" w:after="60" w:line="240" w:lineRule="auto"/>
              <w:rPr>
                <w:b/>
              </w:rPr>
            </w:pPr>
            <w:r>
              <w:rPr>
                <w:b/>
              </w:rPr>
              <w:t>ERQ</w:t>
            </w:r>
          </w:p>
        </w:tc>
        <w:tc>
          <w:tcPr>
            <w:tcW w:w="7229" w:type="dxa"/>
          </w:tcPr>
          <w:p w14:paraId="5A9FB714" w14:textId="77777777" w:rsidR="00D53C31" w:rsidRDefault="00C262D7">
            <w:pPr>
              <w:spacing w:before="60" w:after="60" w:line="240" w:lineRule="auto"/>
              <w:cnfStyle w:val="000000000000" w:firstRow="0" w:lastRow="0" w:firstColumn="0" w:lastColumn="0" w:oddVBand="0" w:evenVBand="0" w:oddHBand="0" w:evenHBand="0" w:firstRowFirstColumn="0" w:firstRowLastColumn="0" w:lastRowFirstColumn="0" w:lastRowLastColumn="0"/>
            </w:pPr>
            <w:r>
              <w:t xml:space="preserve">Employer’s Requirement </w:t>
            </w:r>
          </w:p>
        </w:tc>
      </w:tr>
      <w:tr w:rsidR="00D53C31" w14:paraId="448239D8" w14:textId="77777777" w:rsidTr="00D53C31">
        <w:trPr>
          <w:trHeight w:val="247"/>
        </w:trPr>
        <w:tc>
          <w:tcPr>
            <w:cnfStyle w:val="001000000000" w:firstRow="0" w:lastRow="0" w:firstColumn="1" w:lastColumn="0" w:oddVBand="0" w:evenVBand="0" w:oddHBand="0" w:evenHBand="0" w:firstRowFirstColumn="0" w:firstRowLastColumn="0" w:lastRowFirstColumn="0" w:lastRowLastColumn="0"/>
            <w:tcW w:w="2122" w:type="dxa"/>
            <w:shd w:val="clear" w:color="auto" w:fill="E2EFD9"/>
          </w:tcPr>
          <w:p w14:paraId="6910CD5C" w14:textId="77777777" w:rsidR="00D53C31" w:rsidRDefault="00C262D7">
            <w:pPr>
              <w:spacing w:before="60" w:after="60" w:line="240" w:lineRule="auto"/>
              <w:rPr>
                <w:b/>
              </w:rPr>
            </w:pPr>
            <w:r>
              <w:rPr>
                <w:b/>
              </w:rPr>
              <w:t>AC</w:t>
            </w:r>
          </w:p>
        </w:tc>
        <w:tc>
          <w:tcPr>
            <w:tcW w:w="7229" w:type="dxa"/>
          </w:tcPr>
          <w:p w14:paraId="44A33703" w14:textId="77777777" w:rsidR="00D53C31" w:rsidRDefault="00C262D7">
            <w:pPr>
              <w:spacing w:before="60" w:after="60" w:line="240" w:lineRule="auto"/>
              <w:cnfStyle w:val="000000000000" w:firstRow="0" w:lastRow="0" w:firstColumn="0" w:lastColumn="0" w:oddVBand="0" w:evenVBand="0" w:oddHBand="0" w:evenHBand="0" w:firstRowFirstColumn="0" w:firstRowLastColumn="0" w:lastRowFirstColumn="0" w:lastRowLastColumn="0"/>
            </w:pPr>
            <w:r>
              <w:t>Alternating Current</w:t>
            </w:r>
          </w:p>
        </w:tc>
      </w:tr>
      <w:tr w:rsidR="00D53C31" w14:paraId="7A09AD20" w14:textId="77777777" w:rsidTr="00D53C31">
        <w:trPr>
          <w:trHeight w:val="261"/>
        </w:trPr>
        <w:tc>
          <w:tcPr>
            <w:cnfStyle w:val="001000000000" w:firstRow="0" w:lastRow="0" w:firstColumn="1" w:lastColumn="0" w:oddVBand="0" w:evenVBand="0" w:oddHBand="0" w:evenHBand="0" w:firstRowFirstColumn="0" w:firstRowLastColumn="0" w:lastRowFirstColumn="0" w:lastRowLastColumn="0"/>
            <w:tcW w:w="2122" w:type="dxa"/>
            <w:shd w:val="clear" w:color="auto" w:fill="E2EFD9"/>
          </w:tcPr>
          <w:p w14:paraId="52F1DF72" w14:textId="77777777" w:rsidR="00D53C31" w:rsidRDefault="00C262D7">
            <w:pPr>
              <w:spacing w:before="60" w:after="60" w:line="240" w:lineRule="auto"/>
              <w:rPr>
                <w:b/>
              </w:rPr>
            </w:pPr>
            <w:r>
              <w:rPr>
                <w:b/>
              </w:rPr>
              <w:t>DC</w:t>
            </w:r>
          </w:p>
        </w:tc>
        <w:tc>
          <w:tcPr>
            <w:tcW w:w="7229" w:type="dxa"/>
          </w:tcPr>
          <w:p w14:paraId="2415F94C" w14:textId="77777777" w:rsidR="00D53C31" w:rsidRDefault="00C262D7">
            <w:pPr>
              <w:spacing w:before="60" w:after="60" w:line="240" w:lineRule="auto"/>
              <w:cnfStyle w:val="000000000000" w:firstRow="0" w:lastRow="0" w:firstColumn="0" w:lastColumn="0" w:oddVBand="0" w:evenVBand="0" w:oddHBand="0" w:evenHBand="0" w:firstRowFirstColumn="0" w:firstRowLastColumn="0" w:lastRowFirstColumn="0" w:lastRowLastColumn="0"/>
            </w:pPr>
            <w:r>
              <w:t>Direct Current</w:t>
            </w:r>
          </w:p>
        </w:tc>
      </w:tr>
      <w:tr w:rsidR="00D53C31" w14:paraId="5A693152" w14:textId="77777777" w:rsidTr="00D53C31">
        <w:trPr>
          <w:trHeight w:val="247"/>
        </w:trPr>
        <w:tc>
          <w:tcPr>
            <w:cnfStyle w:val="001000000000" w:firstRow="0" w:lastRow="0" w:firstColumn="1" w:lastColumn="0" w:oddVBand="0" w:evenVBand="0" w:oddHBand="0" w:evenHBand="0" w:firstRowFirstColumn="0" w:firstRowLastColumn="0" w:lastRowFirstColumn="0" w:lastRowLastColumn="0"/>
            <w:tcW w:w="2122" w:type="dxa"/>
            <w:shd w:val="clear" w:color="auto" w:fill="E2EFD9"/>
          </w:tcPr>
          <w:p w14:paraId="6043A0A1" w14:textId="77777777" w:rsidR="00D53C31" w:rsidRDefault="00C262D7">
            <w:pPr>
              <w:spacing w:before="60" w:after="60" w:line="240" w:lineRule="auto"/>
              <w:rPr>
                <w:b/>
              </w:rPr>
            </w:pPr>
            <w:r>
              <w:rPr>
                <w:b/>
              </w:rPr>
              <w:t>BMS</w:t>
            </w:r>
          </w:p>
        </w:tc>
        <w:tc>
          <w:tcPr>
            <w:tcW w:w="7229" w:type="dxa"/>
          </w:tcPr>
          <w:p w14:paraId="1D763202" w14:textId="77777777" w:rsidR="00D53C31" w:rsidRDefault="00C262D7">
            <w:pPr>
              <w:spacing w:before="60" w:after="60" w:line="240" w:lineRule="auto"/>
              <w:cnfStyle w:val="000000000000" w:firstRow="0" w:lastRow="0" w:firstColumn="0" w:lastColumn="0" w:oddVBand="0" w:evenVBand="0" w:oddHBand="0" w:evenHBand="0" w:firstRowFirstColumn="0" w:firstRowLastColumn="0" w:lastRowFirstColumn="0" w:lastRowLastColumn="0"/>
            </w:pPr>
            <w:r>
              <w:t>Battery Management System</w:t>
            </w:r>
          </w:p>
        </w:tc>
      </w:tr>
    </w:tbl>
    <w:p w14:paraId="1095F248" w14:textId="77777777" w:rsidR="00D53C31" w:rsidRDefault="00D53C31"/>
    <w:p w14:paraId="637C5F50" w14:textId="77777777" w:rsidR="00D53C31" w:rsidRDefault="00D53C31">
      <w:pPr>
        <w:rPr>
          <w:rFonts w:ascii="Calibri" w:eastAsia="Calibri" w:hAnsi="Calibri" w:cs="Calibri"/>
        </w:rPr>
      </w:pPr>
    </w:p>
    <w:p w14:paraId="356171E1" w14:textId="77777777" w:rsidR="00D53C31" w:rsidRDefault="00C262D7">
      <w:pPr>
        <w:rPr>
          <w:b/>
          <w:color w:val="000000"/>
        </w:rPr>
      </w:pPr>
      <w:r>
        <w:br w:type="page"/>
      </w:r>
    </w:p>
    <w:p w14:paraId="765A9B34" w14:textId="77777777" w:rsidR="00D53C31" w:rsidRDefault="00C262D7">
      <w:pPr>
        <w:pStyle w:val="Heading1"/>
      </w:pPr>
      <w:bookmarkStart w:id="1" w:name="_heading=h.30j0zll" w:colFirst="0" w:colLast="0"/>
      <w:bookmarkEnd w:id="1"/>
      <w:r>
        <w:lastRenderedPageBreak/>
        <w:t>BACKGROUND and PURPOSE</w:t>
      </w:r>
    </w:p>
    <w:p w14:paraId="0D010B43" w14:textId="77777777" w:rsidR="00D53C31" w:rsidRDefault="00C262D7">
      <w:pPr>
        <w:spacing w:line="240" w:lineRule="auto"/>
      </w:pPr>
      <w:r>
        <w:t xml:space="preserve">A </w:t>
      </w:r>
      <w:r>
        <w:rPr>
          <w:b/>
        </w:rPr>
        <w:t>three-phase h</w:t>
      </w:r>
      <w:r>
        <w:rPr>
          <w:b/>
          <w:color w:val="000000"/>
        </w:rPr>
        <w:t>ybrid</w:t>
      </w:r>
      <w:r>
        <w:rPr>
          <w:color w:val="000000"/>
        </w:rPr>
        <w:t xml:space="preserve"> PV + Diesel + Battery Energy Storage System (BESS) power plant </w:t>
      </w:r>
      <w:r>
        <w:t xml:space="preserve">is to be installed at </w:t>
      </w:r>
      <w:proofErr w:type="spellStart"/>
      <w:r>
        <w:t>Pulau</w:t>
      </w:r>
      <w:proofErr w:type="spellEnd"/>
      <w:r>
        <w:t xml:space="preserve"> </w:t>
      </w:r>
      <w:proofErr w:type="spellStart"/>
      <w:r>
        <w:t>Tiga</w:t>
      </w:r>
      <w:proofErr w:type="spellEnd"/>
      <w:r>
        <w:t xml:space="preserve"> and connected to the existing electricity distribution system. The proposed new system is to meet the electricity generation needs for the island community at </w:t>
      </w:r>
      <w:proofErr w:type="spellStart"/>
      <w:r>
        <w:t>Pulau</w:t>
      </w:r>
      <w:proofErr w:type="spellEnd"/>
      <w:r>
        <w:t xml:space="preserve"> </w:t>
      </w:r>
      <w:proofErr w:type="spellStart"/>
      <w:r>
        <w:t>Tiga</w:t>
      </w:r>
      <w:proofErr w:type="spellEnd"/>
      <w:r>
        <w:rPr>
          <w:color w:val="000000"/>
        </w:rPr>
        <w:t>, Maluku Province, Indonesia.</w:t>
      </w:r>
    </w:p>
    <w:p w14:paraId="7C19B612" w14:textId="77777777" w:rsidR="00D53C31" w:rsidRDefault="00C262D7">
      <w:pPr>
        <w:spacing w:line="240" w:lineRule="auto"/>
        <w:rPr>
          <w:color w:val="000000"/>
        </w:rPr>
      </w:pPr>
      <w:r>
        <w:t xml:space="preserve">The Employer, NZMATES, is requesting bid proposals for the </w:t>
      </w:r>
      <w:r>
        <w:rPr>
          <w:color w:val="000000"/>
        </w:rPr>
        <w:t xml:space="preserve">design, supply, delivery, installation, testing and commissioning of such a system, designed such that a </w:t>
      </w:r>
      <w:r>
        <w:rPr>
          <w:b/>
          <w:color w:val="000000"/>
        </w:rPr>
        <w:t>renewable energy fraction of at least 95% (average o</w:t>
      </w:r>
      <w:r>
        <w:rPr>
          <w:b/>
          <w:color w:val="000000"/>
        </w:rPr>
        <w:t>ver 20 years)</w:t>
      </w:r>
      <w:r>
        <w:rPr>
          <w:color w:val="000000"/>
        </w:rPr>
        <w:t xml:space="preserve"> </w:t>
      </w:r>
      <w:sdt>
        <w:sdtPr>
          <w:tag w:val="goog_rdk_0"/>
          <w:id w:val="-1569028845"/>
        </w:sdtPr>
        <w:sdtEndPr/>
        <w:sdtContent/>
      </w:sdt>
      <w:sdt>
        <w:sdtPr>
          <w:tag w:val="goog_rdk_1"/>
          <w:id w:val="2000698180"/>
        </w:sdtPr>
        <w:sdtEndPr/>
        <w:sdtContent/>
      </w:sdt>
      <w:r>
        <w:rPr>
          <w:color w:val="000000"/>
        </w:rPr>
        <w:t xml:space="preserve">is achieved with the BESS design. Information on NZMATES can be found here: </w:t>
      </w:r>
      <w:hyperlink r:id="rId9">
        <w:r>
          <w:rPr>
            <w:color w:val="0563C1"/>
            <w:u w:val="single"/>
          </w:rPr>
          <w:t>https://www.nzmates.org/about/what-nzmates</w:t>
        </w:r>
      </w:hyperlink>
      <w:r>
        <w:rPr>
          <w:color w:val="0563C1"/>
          <w:u w:val="single"/>
        </w:rPr>
        <w:t>.</w:t>
      </w:r>
    </w:p>
    <w:p w14:paraId="016ABB3E" w14:textId="77777777" w:rsidR="00D53C31" w:rsidRDefault="00C262D7">
      <w:pPr>
        <w:spacing w:line="240" w:lineRule="auto"/>
        <w:rPr>
          <w:color w:val="000000"/>
        </w:rPr>
      </w:pPr>
      <w:r>
        <w:rPr>
          <w:color w:val="000000"/>
        </w:rPr>
        <w:t xml:space="preserve">There is an existing Hybrid PV-Diesel-BESS plant on </w:t>
      </w:r>
      <w:proofErr w:type="spellStart"/>
      <w:r>
        <w:rPr>
          <w:color w:val="000000"/>
        </w:rPr>
        <w:t>Pula</w:t>
      </w:r>
      <w:r>
        <w:rPr>
          <w:color w:val="000000"/>
        </w:rPr>
        <w:t>u</w:t>
      </w:r>
      <w:proofErr w:type="spellEnd"/>
      <w:r>
        <w:rPr>
          <w:color w:val="000000"/>
        </w:rPr>
        <w:t xml:space="preserve"> </w:t>
      </w:r>
      <w:proofErr w:type="spellStart"/>
      <w:r>
        <w:rPr>
          <w:color w:val="000000"/>
        </w:rPr>
        <w:t>Tiga</w:t>
      </w:r>
      <w:proofErr w:type="spellEnd"/>
      <w:r>
        <w:rPr>
          <w:color w:val="000000"/>
        </w:rPr>
        <w:t xml:space="preserve"> which is now defunct. Currently a 20kW diesel generator is supplying electricity to the island through the existing electrical distribution network.</w:t>
      </w:r>
    </w:p>
    <w:p w14:paraId="769DDFCF" w14:textId="77777777" w:rsidR="00D53C31" w:rsidRDefault="00C262D7">
      <w:pPr>
        <w:spacing w:line="240" w:lineRule="auto"/>
        <w:rPr>
          <w:color w:val="000000"/>
        </w:rPr>
      </w:pPr>
      <w:r>
        <w:rPr>
          <w:color w:val="000000"/>
        </w:rPr>
        <w:t>The intention is to dismantle and replace all major system components of the defunct system (</w:t>
      </w:r>
      <w:proofErr w:type="gramStart"/>
      <w:r>
        <w:rPr>
          <w:color w:val="000000"/>
        </w:rPr>
        <w:t>i.e.</w:t>
      </w:r>
      <w:proofErr w:type="gramEnd"/>
      <w:r>
        <w:rPr>
          <w:color w:val="000000"/>
        </w:rPr>
        <w:t xml:space="preserve"> so</w:t>
      </w:r>
      <w:r>
        <w:rPr>
          <w:color w:val="000000"/>
        </w:rPr>
        <w:t>lar arrays, battery banks, power conditioning gear and diesel generators) with new state-of-the-art equipment. In addition, the existing powerhouse and security fencing will have to be refurbished.</w:t>
      </w:r>
    </w:p>
    <w:p w14:paraId="21A00170" w14:textId="77777777" w:rsidR="00D53C31" w:rsidRPr="00C262D7" w:rsidRDefault="00C262D7">
      <w:pPr>
        <w:widowControl w:val="0"/>
        <w:spacing w:after="0" w:line="240" w:lineRule="auto"/>
        <w:jc w:val="both"/>
      </w:pPr>
      <w:r w:rsidRPr="00C262D7">
        <w:t xml:space="preserve">The scope of this tender does </w:t>
      </w:r>
      <w:r w:rsidRPr="00C262D7">
        <w:rPr>
          <w:b/>
          <w:u w:val="single"/>
        </w:rPr>
        <w:t>not</w:t>
      </w:r>
      <w:r w:rsidRPr="00C262D7">
        <w:rPr>
          <w:b/>
        </w:rPr>
        <w:t xml:space="preserve"> </w:t>
      </w:r>
      <w:r w:rsidRPr="00C262D7">
        <w:t xml:space="preserve">include the </w:t>
      </w:r>
      <w:r w:rsidRPr="00C262D7">
        <w:t>existing electrical distribution network. Any repair, improvements and extension remain the responsibility of PLN.</w:t>
      </w:r>
    </w:p>
    <w:p w14:paraId="1263E0A9" w14:textId="77777777" w:rsidR="00D53C31" w:rsidRDefault="00C262D7">
      <w:pPr>
        <w:spacing w:line="240" w:lineRule="auto"/>
        <w:jc w:val="both"/>
        <w:rPr>
          <w:color w:val="000000"/>
        </w:rPr>
      </w:pPr>
      <w:r>
        <w:rPr>
          <w:color w:val="000000"/>
        </w:rPr>
        <w:t>These Employer’s Requirements (ERQ) provide all the necessary information for the submission of the requested proposal.</w:t>
      </w:r>
    </w:p>
    <w:p w14:paraId="1CAE6500" w14:textId="77777777" w:rsidR="00D53C31" w:rsidRDefault="00C262D7">
      <w:pPr>
        <w:rPr>
          <w:b/>
          <w:color w:val="385623"/>
          <w:sz w:val="32"/>
          <w:szCs w:val="32"/>
        </w:rPr>
      </w:pPr>
      <w:r>
        <w:br w:type="page"/>
      </w:r>
    </w:p>
    <w:p w14:paraId="69656DEA" w14:textId="77777777" w:rsidR="00D53C31" w:rsidRDefault="00C262D7">
      <w:pPr>
        <w:pStyle w:val="Heading1"/>
      </w:pPr>
      <w:bookmarkStart w:id="2" w:name="_heading=h.1fob9te" w:colFirst="0" w:colLast="0"/>
      <w:bookmarkEnd w:id="2"/>
      <w:r>
        <w:lastRenderedPageBreak/>
        <w:t>SCOPE</w:t>
      </w:r>
    </w:p>
    <w:p w14:paraId="73369DB2" w14:textId="77777777" w:rsidR="00D53C31" w:rsidRDefault="00C262D7">
      <w:pPr>
        <w:pStyle w:val="Heading2"/>
      </w:pPr>
      <w:bookmarkStart w:id="3" w:name="_heading=h.3znysh7" w:colFirst="0" w:colLast="0"/>
      <w:bookmarkEnd w:id="3"/>
      <w:r>
        <w:t>System compon</w:t>
      </w:r>
      <w:r>
        <w:t>ents</w:t>
      </w:r>
    </w:p>
    <w:p w14:paraId="114CA0E4" w14:textId="77777777" w:rsidR="00D53C31" w:rsidRDefault="00C262D7">
      <w:pPr>
        <w:spacing w:before="73"/>
        <w:ind w:right="128"/>
      </w:pPr>
      <w:r>
        <w:t>The following main system components are the minimum to be provided:</w:t>
      </w:r>
    </w:p>
    <w:p w14:paraId="43C4FB9B" w14:textId="77777777" w:rsidR="00D53C31" w:rsidRDefault="00C262D7">
      <w:pPr>
        <w:numPr>
          <w:ilvl w:val="0"/>
          <w:numId w:val="2"/>
        </w:numPr>
        <w:spacing w:after="0"/>
        <w:rPr>
          <w:color w:val="000000"/>
        </w:rPr>
      </w:pPr>
      <w:r>
        <w:rPr>
          <w:color w:val="000000"/>
        </w:rPr>
        <w:t>Ground-mounted solar PV arrays.</w:t>
      </w:r>
    </w:p>
    <w:p w14:paraId="76F54CA9" w14:textId="77777777" w:rsidR="00D53C31" w:rsidRDefault="00C262D7">
      <w:pPr>
        <w:numPr>
          <w:ilvl w:val="0"/>
          <w:numId w:val="2"/>
        </w:numPr>
        <w:spacing w:before="0" w:after="0"/>
        <w:rPr>
          <w:color w:val="000000"/>
        </w:rPr>
      </w:pPr>
      <w:r>
        <w:rPr>
          <w:color w:val="000000"/>
        </w:rPr>
        <w:t xml:space="preserve">Power-conditioning equipment, aka inverters. </w:t>
      </w:r>
    </w:p>
    <w:p w14:paraId="3B8AEA0E" w14:textId="77777777" w:rsidR="00D53C31" w:rsidRDefault="00C262D7">
      <w:pPr>
        <w:numPr>
          <w:ilvl w:val="0"/>
          <w:numId w:val="2"/>
        </w:numPr>
        <w:spacing w:before="0" w:after="0"/>
        <w:rPr>
          <w:color w:val="000000"/>
        </w:rPr>
      </w:pPr>
      <w:r>
        <w:rPr>
          <w:color w:val="000000"/>
        </w:rPr>
        <w:t>Lithium-ion BESS.</w:t>
      </w:r>
    </w:p>
    <w:p w14:paraId="5B41DBE6" w14:textId="77777777" w:rsidR="00D53C31" w:rsidRDefault="00C262D7">
      <w:pPr>
        <w:numPr>
          <w:ilvl w:val="0"/>
          <w:numId w:val="2"/>
        </w:numPr>
        <w:spacing w:before="0" w:after="0"/>
        <w:rPr>
          <w:color w:val="000000"/>
        </w:rPr>
      </w:pPr>
      <w:r>
        <w:rPr>
          <w:color w:val="000000"/>
        </w:rPr>
        <w:t>Remote online and local Monitoring and Control system (optional).</w:t>
      </w:r>
    </w:p>
    <w:p w14:paraId="089DE4F8" w14:textId="77777777" w:rsidR="00D53C31" w:rsidRDefault="00C262D7">
      <w:pPr>
        <w:numPr>
          <w:ilvl w:val="0"/>
          <w:numId w:val="2"/>
        </w:numPr>
        <w:spacing w:before="0" w:after="0"/>
        <w:rPr>
          <w:color w:val="000000"/>
        </w:rPr>
      </w:pPr>
      <w:r>
        <w:rPr>
          <w:color w:val="000000"/>
        </w:rPr>
        <w:t xml:space="preserve">New back-up </w:t>
      </w:r>
      <w:r>
        <w:rPr>
          <w:color w:val="000000"/>
        </w:rPr>
        <w:t>diesel generator.</w:t>
      </w:r>
    </w:p>
    <w:p w14:paraId="2C65AC7A" w14:textId="77777777" w:rsidR="00D53C31" w:rsidRDefault="00C262D7">
      <w:pPr>
        <w:numPr>
          <w:ilvl w:val="0"/>
          <w:numId w:val="2"/>
        </w:numPr>
        <w:spacing w:before="0" w:after="0"/>
        <w:rPr>
          <w:color w:val="000000"/>
        </w:rPr>
      </w:pPr>
      <w:r>
        <w:rPr>
          <w:color w:val="000000"/>
        </w:rPr>
        <w:t>Master controller to manage the system operation and integration.</w:t>
      </w:r>
    </w:p>
    <w:p w14:paraId="53968881" w14:textId="77777777" w:rsidR="00D53C31" w:rsidRDefault="00C262D7">
      <w:pPr>
        <w:numPr>
          <w:ilvl w:val="0"/>
          <w:numId w:val="2"/>
        </w:numPr>
        <w:spacing w:before="0" w:after="0"/>
        <w:rPr>
          <w:color w:val="000000"/>
        </w:rPr>
      </w:pPr>
      <w:r>
        <w:rPr>
          <w:color w:val="000000"/>
        </w:rPr>
        <w:t>Electrical connections to the existing grid.</w:t>
      </w:r>
    </w:p>
    <w:p w14:paraId="50FFA1F1" w14:textId="77777777" w:rsidR="00D53C31" w:rsidRDefault="00C262D7">
      <w:pPr>
        <w:numPr>
          <w:ilvl w:val="0"/>
          <w:numId w:val="2"/>
        </w:numPr>
        <w:spacing w:before="0" w:after="0"/>
        <w:rPr>
          <w:color w:val="000000"/>
        </w:rPr>
      </w:pPr>
      <w:r>
        <w:rPr>
          <w:color w:val="000000"/>
        </w:rPr>
        <w:t>Electrical equipment including cabinets, switchgear, and control panels.</w:t>
      </w:r>
    </w:p>
    <w:p w14:paraId="79F475A9" w14:textId="77777777" w:rsidR="00D53C31" w:rsidRDefault="00C262D7">
      <w:pPr>
        <w:numPr>
          <w:ilvl w:val="0"/>
          <w:numId w:val="2"/>
        </w:numPr>
        <w:spacing w:before="0" w:after="0"/>
        <w:rPr>
          <w:color w:val="000000"/>
        </w:rPr>
      </w:pPr>
      <w:r>
        <w:rPr>
          <w:color w:val="000000"/>
        </w:rPr>
        <w:t>Electrical protections, earthing, and lightning arrest</w:t>
      </w:r>
      <w:r>
        <w:rPr>
          <w:color w:val="000000"/>
        </w:rPr>
        <w:t xml:space="preserve">or </w:t>
      </w:r>
    </w:p>
    <w:p w14:paraId="3252CFCD" w14:textId="77777777" w:rsidR="00D53C31" w:rsidRDefault="00C262D7">
      <w:pPr>
        <w:numPr>
          <w:ilvl w:val="0"/>
          <w:numId w:val="2"/>
        </w:numPr>
        <w:spacing w:before="0" w:after="0"/>
        <w:rPr>
          <w:color w:val="000000"/>
        </w:rPr>
      </w:pPr>
      <w:r>
        <w:rPr>
          <w:color w:val="000000"/>
        </w:rPr>
        <w:t>Meteorological station.</w:t>
      </w:r>
    </w:p>
    <w:p w14:paraId="2DFACB9B" w14:textId="77777777" w:rsidR="00D53C31" w:rsidRDefault="00C262D7">
      <w:pPr>
        <w:numPr>
          <w:ilvl w:val="0"/>
          <w:numId w:val="2"/>
        </w:numPr>
        <w:spacing w:before="0" w:after="0"/>
        <w:rPr>
          <w:color w:val="000000"/>
        </w:rPr>
      </w:pPr>
      <w:r>
        <w:rPr>
          <w:color w:val="000000"/>
        </w:rPr>
        <w:t>All civil works related to the installation of the new hybrid powerplant including site preparation, installation of footings and mounting structures, trenching and remediation, and any foundations/slabs required for BESS or oth</w:t>
      </w:r>
      <w:r>
        <w:rPr>
          <w:color w:val="000000"/>
        </w:rPr>
        <w:t>er equipment.</w:t>
      </w:r>
    </w:p>
    <w:p w14:paraId="0961D4E0" w14:textId="77777777" w:rsidR="00D53C31" w:rsidRDefault="00C262D7">
      <w:pPr>
        <w:numPr>
          <w:ilvl w:val="0"/>
          <w:numId w:val="2"/>
        </w:numPr>
        <w:spacing w:before="0" w:after="0"/>
        <w:rPr>
          <w:color w:val="000000"/>
        </w:rPr>
      </w:pPr>
      <w:r>
        <w:rPr>
          <w:color w:val="000000"/>
        </w:rPr>
        <w:t>Civil works for remediation of security fencing.</w:t>
      </w:r>
    </w:p>
    <w:p w14:paraId="09304781" w14:textId="77777777" w:rsidR="00D53C31" w:rsidRDefault="00C262D7">
      <w:pPr>
        <w:numPr>
          <w:ilvl w:val="0"/>
          <w:numId w:val="2"/>
        </w:numPr>
        <w:spacing w:before="0" w:after="0"/>
        <w:rPr>
          <w:color w:val="000000"/>
        </w:rPr>
      </w:pPr>
      <w:sdt>
        <w:sdtPr>
          <w:tag w:val="goog_rdk_3"/>
          <w:id w:val="-1746331526"/>
        </w:sdtPr>
        <w:sdtEndPr/>
        <w:sdtContent/>
      </w:sdt>
      <w:r>
        <w:t>Civil works for r</w:t>
      </w:r>
      <w:r>
        <w:rPr>
          <w:color w:val="000000"/>
        </w:rPr>
        <w:t>emediation of existing power station.</w:t>
      </w:r>
    </w:p>
    <w:p w14:paraId="1C33E733" w14:textId="77777777" w:rsidR="00D53C31" w:rsidRDefault="00C262D7">
      <w:pPr>
        <w:numPr>
          <w:ilvl w:val="0"/>
          <w:numId w:val="2"/>
        </w:numPr>
        <w:spacing w:before="0"/>
        <w:rPr>
          <w:color w:val="000000"/>
        </w:rPr>
      </w:pPr>
      <w:r>
        <w:rPr>
          <w:color w:val="000000"/>
        </w:rPr>
        <w:t>Mobilization, relocation, recycling and/or disposal of defunct equipment related to the existing PV and storage system.</w:t>
      </w:r>
    </w:p>
    <w:p w14:paraId="0E394002" w14:textId="77777777" w:rsidR="00D53C31" w:rsidRDefault="00C262D7">
      <w:pPr>
        <w:pStyle w:val="Heading2"/>
      </w:pPr>
      <w:bookmarkStart w:id="4" w:name="_heading=h.2et92p0" w:colFirst="0" w:colLast="0"/>
      <w:bookmarkEnd w:id="4"/>
      <w:r>
        <w:t xml:space="preserve">Services </w:t>
      </w:r>
    </w:p>
    <w:p w14:paraId="45595435" w14:textId="77777777" w:rsidR="00D53C31" w:rsidRDefault="00C262D7">
      <w:pPr>
        <w:spacing w:before="73"/>
        <w:ind w:right="128"/>
      </w:pPr>
      <w:r>
        <w:t>The fo</w:t>
      </w:r>
      <w:r>
        <w:t>llowing services are the minimum to be provided:</w:t>
      </w:r>
    </w:p>
    <w:p w14:paraId="0F005A09" w14:textId="77777777" w:rsidR="00D53C31" w:rsidRDefault="00C262D7">
      <w:pPr>
        <w:pStyle w:val="ListParagraph"/>
        <w:numPr>
          <w:ilvl w:val="0"/>
          <w:numId w:val="3"/>
        </w:numPr>
        <w:spacing w:after="0"/>
        <w:rPr>
          <w:color w:val="000000"/>
        </w:rPr>
      </w:pPr>
      <w:r>
        <w:rPr>
          <w:color w:val="000000"/>
        </w:rPr>
        <w:t>Co-ordination and liaison with the Employer’s Representative at the outset and throughout the entire project.</w:t>
      </w:r>
    </w:p>
    <w:p w14:paraId="1B8ACA83" w14:textId="77777777" w:rsidR="00D53C31" w:rsidRDefault="00C262D7">
      <w:pPr>
        <w:pStyle w:val="ListParagraph"/>
        <w:numPr>
          <w:ilvl w:val="0"/>
          <w:numId w:val="3"/>
        </w:numPr>
        <w:spacing w:before="0" w:after="0"/>
        <w:rPr>
          <w:color w:val="000000"/>
        </w:rPr>
      </w:pPr>
      <w:r>
        <w:rPr>
          <w:color w:val="000000"/>
        </w:rPr>
        <w:t xml:space="preserve">Submission of a project </w:t>
      </w:r>
      <w:proofErr w:type="spellStart"/>
      <w:r>
        <w:rPr>
          <w:color w:val="000000"/>
        </w:rPr>
        <w:t>programme</w:t>
      </w:r>
      <w:proofErr w:type="spellEnd"/>
      <w:r>
        <w:rPr>
          <w:color w:val="000000"/>
        </w:rPr>
        <w:t xml:space="preserve"> including witness and hold points for review and approval prior</w:t>
      </w:r>
      <w:r>
        <w:rPr>
          <w:color w:val="000000"/>
        </w:rPr>
        <w:t xml:space="preserve"> to commencing works onsite.</w:t>
      </w:r>
    </w:p>
    <w:p w14:paraId="3687C2C1" w14:textId="77777777" w:rsidR="00D53C31" w:rsidRDefault="00C262D7">
      <w:pPr>
        <w:pStyle w:val="ListParagraph"/>
        <w:numPr>
          <w:ilvl w:val="0"/>
          <w:numId w:val="3"/>
        </w:numPr>
        <w:spacing w:before="0" w:after="0"/>
        <w:rPr>
          <w:color w:val="000000"/>
        </w:rPr>
      </w:pPr>
      <w:r>
        <w:rPr>
          <w:color w:val="000000"/>
        </w:rPr>
        <w:t xml:space="preserve">Engineering design for the whole system, including a </w:t>
      </w:r>
      <w:proofErr w:type="spellStart"/>
      <w:r>
        <w:rPr>
          <w:color w:val="000000"/>
        </w:rPr>
        <w:t>PVSyst</w:t>
      </w:r>
      <w:proofErr w:type="spellEnd"/>
      <w:r>
        <w:rPr>
          <w:color w:val="000000"/>
        </w:rPr>
        <w:t xml:space="preserve"> and Homer Energy simulation modelling, </w:t>
      </w:r>
    </w:p>
    <w:p w14:paraId="114744AD" w14:textId="77777777" w:rsidR="00D53C31" w:rsidRDefault="00C262D7">
      <w:pPr>
        <w:pStyle w:val="ListParagraph"/>
        <w:numPr>
          <w:ilvl w:val="0"/>
          <w:numId w:val="3"/>
        </w:numPr>
        <w:spacing w:before="0" w:after="0"/>
        <w:rPr>
          <w:color w:val="000000"/>
        </w:rPr>
      </w:pPr>
      <w:r>
        <w:rPr>
          <w:color w:val="000000"/>
        </w:rPr>
        <w:t xml:space="preserve">DraftSight, </w:t>
      </w:r>
      <w:proofErr w:type="spellStart"/>
      <w:r>
        <w:rPr>
          <w:color w:val="000000"/>
        </w:rPr>
        <w:t>AutoCad</w:t>
      </w:r>
      <w:proofErr w:type="spellEnd"/>
      <w:r>
        <w:rPr>
          <w:color w:val="000000"/>
        </w:rPr>
        <w:t>, or equivalent for construction drawings for review.</w:t>
      </w:r>
    </w:p>
    <w:p w14:paraId="76225D29" w14:textId="77777777" w:rsidR="00D53C31" w:rsidRDefault="00C262D7">
      <w:pPr>
        <w:pStyle w:val="ListParagraph"/>
        <w:numPr>
          <w:ilvl w:val="0"/>
          <w:numId w:val="3"/>
        </w:numPr>
        <w:spacing w:before="0" w:after="0"/>
        <w:rPr>
          <w:color w:val="000000"/>
        </w:rPr>
      </w:pPr>
      <w:r>
        <w:rPr>
          <w:color w:val="000000"/>
        </w:rPr>
        <w:t>Submission of provision of drawings, specifications, d</w:t>
      </w:r>
      <w:r>
        <w:rPr>
          <w:color w:val="000000"/>
        </w:rPr>
        <w:t>atasheets, vendor data and standards of compliance, and including submitting the design for review and approval by the Employer's Engineer prior to any equipment procurement or commencing works on site.</w:t>
      </w:r>
    </w:p>
    <w:p w14:paraId="1F5CF691" w14:textId="77777777" w:rsidR="00D53C31" w:rsidRDefault="00C262D7">
      <w:pPr>
        <w:pStyle w:val="ListParagraph"/>
        <w:numPr>
          <w:ilvl w:val="0"/>
          <w:numId w:val="3"/>
        </w:numPr>
        <w:spacing w:before="0" w:after="0"/>
        <w:rPr>
          <w:color w:val="000000"/>
        </w:rPr>
      </w:pPr>
      <w:sdt>
        <w:sdtPr>
          <w:tag w:val="goog_rdk_4"/>
          <w:id w:val="-1906448064"/>
        </w:sdtPr>
        <w:sdtEndPr/>
        <w:sdtContent/>
      </w:sdt>
      <w:r>
        <w:rPr>
          <w:color w:val="000000"/>
        </w:rPr>
        <w:t xml:space="preserve">Submission of a testing and commissioning plan for </w:t>
      </w:r>
      <w:r>
        <w:rPr>
          <w:color w:val="000000"/>
        </w:rPr>
        <w:t>review and approval within four weeks of detailed design approval.</w:t>
      </w:r>
    </w:p>
    <w:p w14:paraId="4C6BD824" w14:textId="77777777" w:rsidR="00D53C31" w:rsidRDefault="00C262D7">
      <w:pPr>
        <w:pStyle w:val="ListParagraph"/>
        <w:numPr>
          <w:ilvl w:val="0"/>
          <w:numId w:val="3"/>
        </w:numPr>
        <w:spacing w:before="0" w:after="0"/>
        <w:rPr>
          <w:color w:val="000000"/>
        </w:rPr>
      </w:pPr>
      <w:r>
        <w:rPr>
          <w:color w:val="000000"/>
        </w:rPr>
        <w:t xml:space="preserve">Construction and commissioning of the full system (including </w:t>
      </w:r>
      <w:proofErr w:type="spellStart"/>
      <w:r>
        <w:rPr>
          <w:color w:val="000000"/>
        </w:rPr>
        <w:t>mobilisation</w:t>
      </w:r>
      <w:proofErr w:type="spellEnd"/>
      <w:r>
        <w:rPr>
          <w:color w:val="000000"/>
        </w:rPr>
        <w:t xml:space="preserve"> and de-</w:t>
      </w:r>
      <w:proofErr w:type="spellStart"/>
      <w:r>
        <w:rPr>
          <w:color w:val="000000"/>
        </w:rPr>
        <w:t>mobilisation</w:t>
      </w:r>
      <w:proofErr w:type="spellEnd"/>
      <w:r>
        <w:rPr>
          <w:color w:val="000000"/>
        </w:rPr>
        <w:t>, and all associated transport and personnel).</w:t>
      </w:r>
    </w:p>
    <w:p w14:paraId="604FB125" w14:textId="77777777" w:rsidR="00D53C31" w:rsidRDefault="00C262D7">
      <w:pPr>
        <w:pStyle w:val="ListParagraph"/>
        <w:numPr>
          <w:ilvl w:val="0"/>
          <w:numId w:val="3"/>
        </w:numPr>
        <w:spacing w:before="0" w:after="0"/>
        <w:rPr>
          <w:color w:val="000000"/>
        </w:rPr>
      </w:pPr>
      <w:r>
        <w:rPr>
          <w:color w:val="000000"/>
        </w:rPr>
        <w:t xml:space="preserve">Provide training and capacity building of </w:t>
      </w:r>
      <w:r>
        <w:rPr>
          <w:color w:val="000000"/>
        </w:rPr>
        <w:t>local staff in the operation, maintenance, and safety of the system.</w:t>
      </w:r>
    </w:p>
    <w:p w14:paraId="6C4BD100" w14:textId="77777777" w:rsidR="00D53C31" w:rsidRDefault="00C262D7">
      <w:pPr>
        <w:pStyle w:val="ListParagraph"/>
        <w:numPr>
          <w:ilvl w:val="0"/>
          <w:numId w:val="3"/>
        </w:numPr>
        <w:spacing w:before="0" w:after="0"/>
        <w:rPr>
          <w:color w:val="000000"/>
        </w:rPr>
      </w:pPr>
      <w:sdt>
        <w:sdtPr>
          <w:tag w:val="goog_rdk_5"/>
          <w:id w:val="-1792285224"/>
          <w:showingPlcHdr/>
        </w:sdtPr>
        <w:sdtEndPr/>
        <w:sdtContent>
          <w:r>
            <w:t xml:space="preserve">     </w:t>
          </w:r>
        </w:sdtContent>
      </w:sdt>
      <w:r>
        <w:rPr>
          <w:color w:val="000000"/>
        </w:rPr>
        <w:t>Submission of Operations and Maintenance Manuals for review and approval prior to practical completion, and its delivery is subject to practical completion certificate when approve</w:t>
      </w:r>
      <w:r>
        <w:rPr>
          <w:color w:val="000000"/>
        </w:rPr>
        <w:t>d.</w:t>
      </w:r>
    </w:p>
    <w:p w14:paraId="339DD0CE" w14:textId="77777777" w:rsidR="00D53C31" w:rsidRDefault="00C262D7">
      <w:pPr>
        <w:pStyle w:val="ListParagraph"/>
        <w:numPr>
          <w:ilvl w:val="0"/>
          <w:numId w:val="3"/>
        </w:numPr>
        <w:spacing w:before="0" w:after="0"/>
        <w:rPr>
          <w:color w:val="000000"/>
        </w:rPr>
      </w:pPr>
      <w:r>
        <w:rPr>
          <w:color w:val="000000"/>
        </w:rPr>
        <w:t>Submission of Health and Safety standard operating protocols for site.</w:t>
      </w:r>
    </w:p>
    <w:p w14:paraId="48604694" w14:textId="77777777" w:rsidR="00D53C31" w:rsidRDefault="00C262D7">
      <w:pPr>
        <w:pStyle w:val="ListParagraph"/>
        <w:numPr>
          <w:ilvl w:val="0"/>
          <w:numId w:val="3"/>
        </w:numPr>
        <w:spacing w:before="0" w:after="0"/>
        <w:rPr>
          <w:color w:val="000000"/>
        </w:rPr>
      </w:pPr>
      <w:r>
        <w:rPr>
          <w:color w:val="000000"/>
        </w:rPr>
        <w:t xml:space="preserve">Submission of Community Engagement plan and feedback channels. </w:t>
      </w:r>
    </w:p>
    <w:p w14:paraId="30806A24" w14:textId="77777777" w:rsidR="00D53C31" w:rsidRDefault="00C262D7">
      <w:pPr>
        <w:pStyle w:val="ListParagraph"/>
        <w:numPr>
          <w:ilvl w:val="0"/>
          <w:numId w:val="3"/>
        </w:numPr>
        <w:spacing w:before="0" w:after="0"/>
        <w:rPr>
          <w:color w:val="000000"/>
        </w:rPr>
      </w:pPr>
      <w:r>
        <w:rPr>
          <w:color w:val="000000"/>
        </w:rPr>
        <w:t>Warranties of performance and component life.</w:t>
      </w:r>
    </w:p>
    <w:p w14:paraId="4974C0C4" w14:textId="77777777" w:rsidR="00D53C31" w:rsidRDefault="00C262D7">
      <w:pPr>
        <w:pStyle w:val="ListParagraph"/>
        <w:numPr>
          <w:ilvl w:val="0"/>
          <w:numId w:val="3"/>
        </w:numPr>
        <w:spacing w:before="0" w:after="0"/>
        <w:rPr>
          <w:color w:val="000000"/>
        </w:rPr>
      </w:pPr>
      <w:r>
        <w:rPr>
          <w:color w:val="000000"/>
        </w:rPr>
        <w:t xml:space="preserve">Submission of As-Built Drawings for approval and </w:t>
      </w:r>
      <w:r>
        <w:rPr>
          <w:color w:val="000000"/>
        </w:rPr>
        <w:t>verification prior to practical completion.</w:t>
      </w:r>
    </w:p>
    <w:p w14:paraId="1F14094E" w14:textId="77777777" w:rsidR="00D53C31" w:rsidRDefault="00C262D7">
      <w:pPr>
        <w:pStyle w:val="ListParagraph"/>
        <w:numPr>
          <w:ilvl w:val="0"/>
          <w:numId w:val="3"/>
        </w:numPr>
        <w:spacing w:before="0" w:after="0"/>
        <w:rPr>
          <w:color w:val="000000"/>
        </w:rPr>
      </w:pPr>
      <w:r>
        <w:rPr>
          <w:color w:val="000000"/>
        </w:rPr>
        <w:t>Provide a 12-month Defects Liability Period for the works from the date that practical completion is awarded.</w:t>
      </w:r>
    </w:p>
    <w:p w14:paraId="5EB5B09A" w14:textId="77777777" w:rsidR="00D53C31" w:rsidRDefault="00C262D7">
      <w:pPr>
        <w:pStyle w:val="ListParagraph"/>
        <w:numPr>
          <w:ilvl w:val="0"/>
          <w:numId w:val="3"/>
        </w:numPr>
        <w:spacing w:before="0" w:after="0"/>
        <w:rPr>
          <w:color w:val="000000"/>
        </w:rPr>
      </w:pPr>
      <w:r>
        <w:rPr>
          <w:color w:val="000000"/>
        </w:rPr>
        <w:t xml:space="preserve">Supply of spares to be defined by Bidders. </w:t>
      </w:r>
    </w:p>
    <w:p w14:paraId="7B44F7C8" w14:textId="77777777" w:rsidR="00D53C31" w:rsidRDefault="00C262D7">
      <w:pPr>
        <w:pStyle w:val="ListParagraph"/>
        <w:numPr>
          <w:ilvl w:val="0"/>
          <w:numId w:val="3"/>
        </w:numPr>
        <w:spacing w:before="0"/>
        <w:rPr>
          <w:color w:val="000000"/>
        </w:rPr>
      </w:pPr>
      <w:r>
        <w:rPr>
          <w:color w:val="000000"/>
        </w:rPr>
        <w:t>Supply of a full set of tools, personal protection equipme</w:t>
      </w:r>
      <w:r>
        <w:rPr>
          <w:color w:val="000000"/>
        </w:rPr>
        <w:t>nt (PPE), and equipment required for the maintenance and operation of the system.</w:t>
      </w:r>
    </w:p>
    <w:p w14:paraId="1FE2ACD1" w14:textId="77777777" w:rsidR="00D53C31" w:rsidRDefault="00C262D7">
      <w:pPr>
        <w:pStyle w:val="Heading2"/>
      </w:pPr>
      <w:r>
        <w:t>Operation and maintenance services (optional)</w:t>
      </w:r>
    </w:p>
    <w:p w14:paraId="560C9CD3" w14:textId="77777777" w:rsidR="00D53C31" w:rsidRDefault="00C262D7">
      <w:r>
        <w:t>Provide a 24-month operations and maintenance (O&amp;M) contract offer that includes site visits and inspections, defined by Bidder.</w:t>
      </w:r>
      <w:r>
        <w:t xml:space="preserve"> The minimum requirements for the O&amp;M tasks should include: </w:t>
      </w:r>
    </w:p>
    <w:p w14:paraId="3CE92EC2" w14:textId="77777777" w:rsidR="00D53C31" w:rsidRDefault="00C262D7">
      <w:pPr>
        <w:pStyle w:val="ListParagraph"/>
        <w:numPr>
          <w:ilvl w:val="0"/>
          <w:numId w:val="4"/>
        </w:numPr>
        <w:spacing w:after="0"/>
        <w:rPr>
          <w:color w:val="000000"/>
        </w:rPr>
      </w:pPr>
      <w:r>
        <w:rPr>
          <w:color w:val="000000"/>
        </w:rPr>
        <w:t>PV Array Cleaning: 3-monthly</w:t>
      </w:r>
    </w:p>
    <w:p w14:paraId="58B395BA" w14:textId="77777777" w:rsidR="00D53C31" w:rsidRDefault="00C262D7">
      <w:pPr>
        <w:pStyle w:val="ListParagraph"/>
        <w:numPr>
          <w:ilvl w:val="0"/>
          <w:numId w:val="4"/>
        </w:numPr>
        <w:spacing w:before="0" w:after="0"/>
        <w:rPr>
          <w:color w:val="000000"/>
        </w:rPr>
      </w:pPr>
      <w:r>
        <w:rPr>
          <w:color w:val="000000"/>
        </w:rPr>
        <w:t>Vegetation and Debris control: Monthly</w:t>
      </w:r>
    </w:p>
    <w:p w14:paraId="7C83E4D2" w14:textId="77777777" w:rsidR="00D53C31" w:rsidRDefault="00C262D7">
      <w:pPr>
        <w:pStyle w:val="ListParagraph"/>
        <w:numPr>
          <w:ilvl w:val="0"/>
          <w:numId w:val="4"/>
        </w:numPr>
        <w:spacing w:before="0" w:after="0"/>
        <w:rPr>
          <w:color w:val="000000"/>
        </w:rPr>
      </w:pPr>
      <w:r>
        <w:rPr>
          <w:color w:val="000000"/>
        </w:rPr>
        <w:t>Civil Works Inspection: 6 monthly</w:t>
      </w:r>
    </w:p>
    <w:p w14:paraId="6AEE4DD6" w14:textId="77777777" w:rsidR="00D53C31" w:rsidRDefault="00C262D7">
      <w:pPr>
        <w:pStyle w:val="ListParagraph"/>
        <w:numPr>
          <w:ilvl w:val="0"/>
          <w:numId w:val="4"/>
        </w:numPr>
        <w:spacing w:before="0" w:after="0"/>
        <w:rPr>
          <w:color w:val="000000"/>
        </w:rPr>
      </w:pPr>
      <w:r>
        <w:rPr>
          <w:color w:val="000000"/>
        </w:rPr>
        <w:t>Mechanical works (racking) Inspection: 6 monthly</w:t>
      </w:r>
    </w:p>
    <w:p w14:paraId="532D0D31" w14:textId="77777777" w:rsidR="00D53C31" w:rsidRDefault="00C262D7">
      <w:pPr>
        <w:pStyle w:val="ListParagraph"/>
        <w:numPr>
          <w:ilvl w:val="0"/>
          <w:numId w:val="4"/>
        </w:numPr>
        <w:spacing w:before="0" w:after="0"/>
        <w:rPr>
          <w:color w:val="000000"/>
        </w:rPr>
      </w:pPr>
      <w:r>
        <w:rPr>
          <w:color w:val="000000"/>
        </w:rPr>
        <w:t>Grid and battery Inverter Visual and detaile</w:t>
      </w:r>
      <w:r>
        <w:rPr>
          <w:color w:val="000000"/>
        </w:rPr>
        <w:t>d Inspection: 3 monthly</w:t>
      </w:r>
    </w:p>
    <w:p w14:paraId="025FF3C9" w14:textId="77777777" w:rsidR="00D53C31" w:rsidRDefault="00C262D7">
      <w:pPr>
        <w:pStyle w:val="ListParagraph"/>
        <w:numPr>
          <w:ilvl w:val="0"/>
          <w:numId w:val="4"/>
        </w:numPr>
        <w:spacing w:before="0" w:after="0"/>
        <w:rPr>
          <w:color w:val="000000"/>
        </w:rPr>
      </w:pPr>
      <w:r>
        <w:rPr>
          <w:color w:val="000000"/>
        </w:rPr>
        <w:t>BESS visual and detailed Inspection: 3 monthly</w:t>
      </w:r>
    </w:p>
    <w:p w14:paraId="36181779" w14:textId="77777777" w:rsidR="00D53C31" w:rsidRDefault="00C262D7">
      <w:pPr>
        <w:pStyle w:val="ListParagraph"/>
        <w:numPr>
          <w:ilvl w:val="0"/>
          <w:numId w:val="4"/>
        </w:numPr>
        <w:spacing w:before="0" w:after="0"/>
        <w:rPr>
          <w:color w:val="000000"/>
        </w:rPr>
      </w:pPr>
      <w:r>
        <w:rPr>
          <w:color w:val="000000"/>
        </w:rPr>
        <w:t>Alerts, alarms, and events log: continuously</w:t>
      </w:r>
    </w:p>
    <w:p w14:paraId="5549524D" w14:textId="77777777" w:rsidR="00D53C31" w:rsidRDefault="00C262D7">
      <w:pPr>
        <w:pStyle w:val="ListParagraph"/>
        <w:numPr>
          <w:ilvl w:val="0"/>
          <w:numId w:val="4"/>
        </w:numPr>
        <w:spacing w:before="0"/>
        <w:rPr>
          <w:color w:val="000000"/>
        </w:rPr>
      </w:pPr>
      <w:r>
        <w:rPr>
          <w:color w:val="000000"/>
        </w:rPr>
        <w:t>Component Performance Remote monitoring: weekly</w:t>
      </w:r>
    </w:p>
    <w:p w14:paraId="78E7408A" w14:textId="77777777" w:rsidR="00D53C31" w:rsidRDefault="00C262D7">
      <w:pPr>
        <w:pStyle w:val="Heading2"/>
      </w:pPr>
      <w:bookmarkStart w:id="5" w:name="_heading=h.tyjcwt" w:colFirst="0" w:colLast="0"/>
      <w:bookmarkEnd w:id="5"/>
      <w:r>
        <w:t xml:space="preserve">Common Design Principles </w:t>
      </w:r>
    </w:p>
    <w:p w14:paraId="5AA3F5E7" w14:textId="77777777" w:rsidR="00D53C31" w:rsidRDefault="00C262D7">
      <w:pPr>
        <w:spacing w:after="0" w:line="240" w:lineRule="auto"/>
        <w:rPr>
          <w:color w:val="000000"/>
        </w:rPr>
      </w:pPr>
      <w:sdt>
        <w:sdtPr>
          <w:tag w:val="goog_rdk_6"/>
          <w:id w:val="-2051612032"/>
        </w:sdtPr>
        <w:sdtEndPr/>
        <w:sdtContent/>
      </w:sdt>
      <w:r>
        <w:rPr>
          <w:color w:val="000000"/>
        </w:rPr>
        <w:t>The approach taken in this specification has been selected for r</w:t>
      </w:r>
      <w:r>
        <w:rPr>
          <w:color w:val="000000"/>
        </w:rPr>
        <w:t xml:space="preserve">easons of future applicability of </w:t>
      </w:r>
      <w:r>
        <w:rPr>
          <w:i/>
          <w:color w:val="000000"/>
        </w:rPr>
        <w:t>Common Design Principles</w:t>
      </w:r>
      <w:r>
        <w:rPr>
          <w:color w:val="000000"/>
        </w:rPr>
        <w:t xml:space="preserve"> related to PLN’s operations in Maluku. This approach allows for a </w:t>
      </w:r>
      <w:proofErr w:type="spellStart"/>
      <w:r>
        <w:rPr>
          <w:color w:val="000000"/>
        </w:rPr>
        <w:t>standardised</w:t>
      </w:r>
      <w:proofErr w:type="spellEnd"/>
      <w:r>
        <w:rPr>
          <w:color w:val="000000"/>
        </w:rPr>
        <w:t xml:space="preserve"> system configuration that is reliable, scalable, flexible, and serviceable; and yet can be adjusted for the specific s</w:t>
      </w:r>
      <w:r>
        <w:rPr>
          <w:color w:val="000000"/>
        </w:rPr>
        <w:t xml:space="preserve">ite and current load conditions.  </w:t>
      </w:r>
    </w:p>
    <w:p w14:paraId="5F1D7DDA" w14:textId="77777777" w:rsidR="00D53C31" w:rsidRDefault="00C262D7">
      <w:pPr>
        <w:spacing w:after="0" w:line="240" w:lineRule="auto"/>
        <w:rPr>
          <w:color w:val="000000"/>
        </w:rPr>
      </w:pPr>
      <w:r>
        <w:rPr>
          <w:color w:val="000000"/>
        </w:rPr>
        <w:t>Common Design Principles refer to the attempt/objective to use similar or homogenized design considerations, system configuration, components selection, among other criteria that are meant to simplify and unify PLN Maluku</w:t>
      </w:r>
      <w:r>
        <w:rPr>
          <w:color w:val="000000"/>
        </w:rPr>
        <w:t xml:space="preserve"> and Maluku Utara (PLN MMU) ambitious targets of installing dozens of hybrid solar PV-Diesel-BESS systems. </w:t>
      </w:r>
    </w:p>
    <w:p w14:paraId="0971F35C" w14:textId="77777777" w:rsidR="00D53C31" w:rsidRDefault="00C262D7">
      <w:pPr>
        <w:spacing w:after="0" w:line="240" w:lineRule="auto"/>
        <w:rPr>
          <w:color w:val="000000"/>
        </w:rPr>
      </w:pPr>
      <w:r>
        <w:rPr>
          <w:color w:val="000000"/>
        </w:rPr>
        <w:t xml:space="preserve">The project in P. </w:t>
      </w:r>
      <w:proofErr w:type="spellStart"/>
      <w:r>
        <w:rPr>
          <w:color w:val="000000"/>
        </w:rPr>
        <w:t>Tiga</w:t>
      </w:r>
      <w:proofErr w:type="spellEnd"/>
      <w:r>
        <w:rPr>
          <w:color w:val="000000"/>
        </w:rPr>
        <w:t xml:space="preserve"> represents a new generation of off-grid solar PV hybrids for PLN MMU and hence the system is meant to serve as a model instal</w:t>
      </w:r>
      <w:r>
        <w:rPr>
          <w:color w:val="000000"/>
        </w:rPr>
        <w:t xml:space="preserve">lation that its configuration, components, approach, and other implementation tasks might be replicated in future works. </w:t>
      </w:r>
    </w:p>
    <w:p w14:paraId="7391B7C2" w14:textId="77777777" w:rsidR="00D53C31" w:rsidRDefault="00C262D7">
      <w:pPr>
        <w:pStyle w:val="Heading2"/>
      </w:pPr>
      <w:bookmarkStart w:id="6" w:name="_heading=h.3dy6vkm" w:colFirst="0" w:colLast="0"/>
      <w:bookmarkEnd w:id="6"/>
      <w:r>
        <w:t>TKDN (Optional)</w:t>
      </w:r>
    </w:p>
    <w:p w14:paraId="3843752E" w14:textId="77777777" w:rsidR="00D53C31" w:rsidRDefault="00C262D7">
      <w:pPr>
        <w:spacing w:after="0" w:line="240" w:lineRule="auto"/>
        <w:rPr>
          <w:sz w:val="24"/>
          <w:szCs w:val="24"/>
        </w:rPr>
      </w:pPr>
      <w:r>
        <w:rPr>
          <w:color w:val="000000"/>
        </w:rPr>
        <w:t>To have a broader opportunity of component brands and in-line with potential regulatory requirements and future projects, all Bidders are requested to submit their preferred/optimal solution offers along with an alternative TKDN-compliant solution. Alterna</w:t>
      </w:r>
      <w:r>
        <w:rPr>
          <w:color w:val="000000"/>
        </w:rPr>
        <w:t xml:space="preserve">tive offers are being </w:t>
      </w:r>
      <w:r>
        <w:rPr>
          <w:color w:val="000000"/>
        </w:rPr>
        <w:lastRenderedPageBreak/>
        <w:t>requested that meet the TKDN component regulation No. 04//M-IND/PER/2/2017 and No. 05//M-IND/PER/2/2017 applicable to solar PV modules, batteries, and other components and services. Annex A contains a copy of the most recent TKDN regu</w:t>
      </w:r>
      <w:r>
        <w:rPr>
          <w:color w:val="000000"/>
        </w:rPr>
        <w:t xml:space="preserve">lation in Indonesia. The main offer should present a rapid assessment of the non-TKDN and the TKDN solutions considering, impact on LCOE, capital cost, running and replacement costs, technological components specifications differences, et al.  </w:t>
      </w:r>
    </w:p>
    <w:p w14:paraId="0EF3282D" w14:textId="77777777" w:rsidR="00D53C31" w:rsidRDefault="00C262D7">
      <w:pPr>
        <w:pStyle w:val="Heading2"/>
      </w:pPr>
      <w:bookmarkStart w:id="7" w:name="_heading=h.1t3h5sf" w:colFirst="0" w:colLast="0"/>
      <w:bookmarkEnd w:id="7"/>
      <w:r>
        <w:t>Modular des</w:t>
      </w:r>
      <w:r>
        <w:t>ign</w:t>
      </w:r>
    </w:p>
    <w:p w14:paraId="2158FE3F" w14:textId="77777777" w:rsidR="00D53C31" w:rsidRDefault="00C262D7">
      <w:r>
        <w:t xml:space="preserve">Bidders must provide details of system modularity for increasing size in the future, </w:t>
      </w:r>
      <w:proofErr w:type="gramStart"/>
      <w:r>
        <w:t>scalability</w:t>
      </w:r>
      <w:proofErr w:type="gramEnd"/>
      <w:r>
        <w:t xml:space="preserve"> and ease of expansion, and highlight any restrictions. </w:t>
      </w:r>
    </w:p>
    <w:p w14:paraId="6E1E7DB1" w14:textId="77777777" w:rsidR="00D53C31" w:rsidRDefault="00C262D7">
      <w:pPr>
        <w:pStyle w:val="Heading2"/>
      </w:pPr>
      <w:bookmarkStart w:id="8" w:name="_heading=h.4d34og8" w:colFirst="0" w:colLast="0"/>
      <w:bookmarkEnd w:id="8"/>
      <w:r>
        <w:t>Base concept design parameters and specifications</w:t>
      </w:r>
    </w:p>
    <w:p w14:paraId="22C8E218" w14:textId="77777777" w:rsidR="00D53C31" w:rsidRDefault="00C262D7">
      <w:r>
        <w:t xml:space="preserve">The following table </w:t>
      </w:r>
      <w:proofErr w:type="spellStart"/>
      <w:r>
        <w:t>summarises</w:t>
      </w:r>
      <w:proofErr w:type="spellEnd"/>
      <w:r>
        <w:t xml:space="preserve"> the Employer’s bas</w:t>
      </w:r>
      <w:r>
        <w:t xml:space="preserve">e concept </w:t>
      </w:r>
      <w:r>
        <w:rPr>
          <w:b/>
        </w:rPr>
        <w:t>minimum design parameter requirements</w:t>
      </w:r>
      <w:r>
        <w:t xml:space="preserve">: </w:t>
      </w:r>
    </w:p>
    <w:tbl>
      <w:tblPr>
        <w:tblStyle w:val="Style72"/>
        <w:tblW w:w="9350"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4259"/>
        <w:gridCol w:w="5091"/>
      </w:tblGrid>
      <w:tr w:rsidR="00D53C31" w14:paraId="242D9CD4" w14:textId="77777777" w:rsidTr="00D53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0F9670B0" w14:textId="77777777" w:rsidR="00D53C31" w:rsidRDefault="00C262D7">
            <w:pPr>
              <w:spacing w:after="0" w:line="240" w:lineRule="auto"/>
              <w:rPr>
                <w:b w:val="0"/>
              </w:rPr>
            </w:pPr>
            <w:r>
              <w:t>Component</w:t>
            </w:r>
          </w:p>
        </w:tc>
        <w:tc>
          <w:tcPr>
            <w:tcW w:w="5091" w:type="dxa"/>
          </w:tcPr>
          <w:p w14:paraId="196DCBBC" w14:textId="77777777" w:rsidR="00D53C31" w:rsidRDefault="00C262D7">
            <w:pPr>
              <w:spacing w:after="0" w:line="240" w:lineRule="auto"/>
              <w:cnfStyle w:val="100000000000" w:firstRow="1" w:lastRow="0" w:firstColumn="0" w:lastColumn="0" w:oddVBand="0" w:evenVBand="0" w:oddHBand="0" w:evenHBand="0" w:firstRowFirstColumn="0" w:firstRowLastColumn="0" w:lastRowFirstColumn="0" w:lastRowLastColumn="0"/>
              <w:rPr>
                <w:b w:val="0"/>
              </w:rPr>
            </w:pPr>
            <w:r>
              <w:t>Minimum Specification</w:t>
            </w:r>
          </w:p>
        </w:tc>
      </w:tr>
      <w:tr w:rsidR="00D53C31" w14:paraId="7E8DE031" w14:textId="77777777" w:rsidTr="00D53C31">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04E626F8" w14:textId="77777777" w:rsidR="00D53C31" w:rsidRDefault="00C262D7">
            <w:pPr>
              <w:spacing w:after="0" w:line="240" w:lineRule="auto"/>
              <w:rPr>
                <w:b w:val="0"/>
              </w:rPr>
            </w:pPr>
            <w:r>
              <w:t>PV array</w:t>
            </w:r>
          </w:p>
        </w:tc>
        <w:tc>
          <w:tcPr>
            <w:tcW w:w="5091" w:type="dxa"/>
          </w:tcPr>
          <w:p w14:paraId="0C71A32E"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sdt>
              <w:sdtPr>
                <w:tag w:val="goog_rdk_7"/>
                <w:id w:val="1250310997"/>
              </w:sdtPr>
              <w:sdtEndPr/>
              <w:sdtContent/>
            </w:sdt>
            <w:r>
              <w:t xml:space="preserve">70 </w:t>
            </w:r>
            <w:proofErr w:type="spellStart"/>
            <w:r>
              <w:t>kWp</w:t>
            </w:r>
            <w:proofErr w:type="spellEnd"/>
            <w:r>
              <w:t xml:space="preserve"> – ground-mounted</w:t>
            </w:r>
          </w:p>
        </w:tc>
      </w:tr>
      <w:tr w:rsidR="00D53C31" w14:paraId="0A0DC571" w14:textId="77777777" w:rsidTr="00D53C31">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23DEB8C1" w14:textId="77777777" w:rsidR="00D53C31" w:rsidRDefault="00C262D7">
            <w:pPr>
              <w:spacing w:after="0" w:line="240" w:lineRule="auto"/>
              <w:rPr>
                <w:b w:val="0"/>
              </w:rPr>
            </w:pPr>
            <w:r>
              <w:t>PV inverters (AC-coupling)</w:t>
            </w:r>
          </w:p>
        </w:tc>
        <w:tc>
          <w:tcPr>
            <w:tcW w:w="5091" w:type="dxa"/>
          </w:tcPr>
          <w:p w14:paraId="32628ED1"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Minimum 2 units – single phase</w:t>
            </w:r>
          </w:p>
        </w:tc>
      </w:tr>
      <w:tr w:rsidR="00D53C31" w14:paraId="192F15E0" w14:textId="77777777" w:rsidTr="00D53C31">
        <w:trPr>
          <w:trHeight w:val="1178"/>
          <w:jc w:val="center"/>
        </w:trPr>
        <w:tc>
          <w:tcPr>
            <w:cnfStyle w:val="001000000000" w:firstRow="0" w:lastRow="0" w:firstColumn="1" w:lastColumn="0" w:oddVBand="0" w:evenVBand="0" w:oddHBand="0" w:evenHBand="0" w:firstRowFirstColumn="0" w:firstRowLastColumn="0" w:lastRowFirstColumn="0" w:lastRowLastColumn="0"/>
            <w:tcW w:w="4259" w:type="dxa"/>
          </w:tcPr>
          <w:p w14:paraId="4D5C278A" w14:textId="77777777" w:rsidR="00D53C31" w:rsidRDefault="00C262D7">
            <w:pPr>
              <w:spacing w:after="0" w:line="240" w:lineRule="auto"/>
              <w:rPr>
                <w:b w:val="0"/>
              </w:rPr>
            </w:pPr>
            <w:r>
              <w:t>Grid-forming inverter/charger(s)</w:t>
            </w:r>
          </w:p>
        </w:tc>
        <w:tc>
          <w:tcPr>
            <w:tcW w:w="5091" w:type="dxa"/>
          </w:tcPr>
          <w:p w14:paraId="6365A868"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rPr>
                <w:b/>
              </w:rPr>
            </w:pPr>
            <w:r>
              <w:rPr>
                <w:b/>
              </w:rPr>
              <w:t>Minimum 2 units</w:t>
            </w:r>
          </w:p>
          <w:p w14:paraId="4DFA7E5D"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 xml:space="preserve">Output: 30 kW </w:t>
            </w:r>
            <w:r>
              <w:t>continuous – 50 kW peak</w:t>
            </w:r>
          </w:p>
          <w:p w14:paraId="1DCE94CC"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Capable of accepting diesel generator input to charge the BESS and supply loads</w:t>
            </w:r>
          </w:p>
        </w:tc>
      </w:tr>
      <w:tr w:rsidR="00D53C31" w14:paraId="356DF13A" w14:textId="77777777" w:rsidTr="00D53C31">
        <w:trPr>
          <w:trHeight w:val="840"/>
          <w:jc w:val="center"/>
        </w:trPr>
        <w:tc>
          <w:tcPr>
            <w:cnfStyle w:val="001000000000" w:firstRow="0" w:lastRow="0" w:firstColumn="1" w:lastColumn="0" w:oddVBand="0" w:evenVBand="0" w:oddHBand="0" w:evenHBand="0" w:firstRowFirstColumn="0" w:firstRowLastColumn="0" w:lastRowFirstColumn="0" w:lastRowLastColumn="0"/>
            <w:tcW w:w="4259" w:type="dxa"/>
          </w:tcPr>
          <w:p w14:paraId="3E66FBF4" w14:textId="77777777" w:rsidR="00D53C31" w:rsidRDefault="00C262D7">
            <w:pPr>
              <w:spacing w:after="0" w:line="240" w:lineRule="auto"/>
              <w:rPr>
                <w:b w:val="0"/>
              </w:rPr>
            </w:pPr>
            <w:r>
              <w:t>BESS</w:t>
            </w:r>
          </w:p>
        </w:tc>
        <w:tc>
          <w:tcPr>
            <w:tcW w:w="5091" w:type="dxa"/>
          </w:tcPr>
          <w:p w14:paraId="0FDCA7B8"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Li-Ion technology</w:t>
            </w:r>
          </w:p>
          <w:p w14:paraId="1F1AFCC9"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Battery Management System (BMS) can communicate with Battery Inverter</w:t>
            </w:r>
          </w:p>
          <w:p w14:paraId="696074AC"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Modular</w:t>
            </w:r>
          </w:p>
          <w:p w14:paraId="3468D987"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sdt>
              <w:sdtPr>
                <w:tag w:val="goog_rdk_16"/>
                <w:id w:val="1122806484"/>
              </w:sdtPr>
              <w:sdtEndPr/>
              <w:sdtContent/>
            </w:sdt>
            <w:r>
              <w:t>Minimum 200 kWh usable capacity</w:t>
            </w:r>
          </w:p>
        </w:tc>
      </w:tr>
      <w:tr w:rsidR="00D53C31" w14:paraId="608810E2" w14:textId="77777777" w:rsidTr="00D53C31">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55CC0819" w14:textId="77777777" w:rsidR="00D53C31" w:rsidRDefault="00C262D7">
            <w:pPr>
              <w:spacing w:after="0" w:line="240" w:lineRule="auto"/>
              <w:rPr>
                <w:b w:val="0"/>
              </w:rPr>
            </w:pPr>
            <w:r>
              <w:t xml:space="preserve">Diesel </w:t>
            </w:r>
            <w:r>
              <w:t>generator</w:t>
            </w:r>
          </w:p>
        </w:tc>
        <w:tc>
          <w:tcPr>
            <w:tcW w:w="5091" w:type="dxa"/>
          </w:tcPr>
          <w:p w14:paraId="0F5F929C"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20 kW rated capacity</w:t>
            </w:r>
          </w:p>
        </w:tc>
      </w:tr>
      <w:tr w:rsidR="00D53C31" w14:paraId="69F20E73" w14:textId="77777777" w:rsidTr="00D53C31">
        <w:trPr>
          <w:trHeight w:val="939"/>
          <w:jc w:val="center"/>
        </w:trPr>
        <w:tc>
          <w:tcPr>
            <w:cnfStyle w:val="001000000000" w:firstRow="0" w:lastRow="0" w:firstColumn="1" w:lastColumn="0" w:oddVBand="0" w:evenVBand="0" w:oddHBand="0" w:evenHBand="0" w:firstRowFirstColumn="0" w:firstRowLastColumn="0" w:lastRowFirstColumn="0" w:lastRowLastColumn="0"/>
            <w:tcW w:w="4259" w:type="dxa"/>
          </w:tcPr>
          <w:p w14:paraId="5EFCA05E" w14:textId="77777777" w:rsidR="00D53C31" w:rsidRDefault="00C262D7">
            <w:pPr>
              <w:spacing w:after="0" w:line="240" w:lineRule="auto"/>
              <w:rPr>
                <w:b w:val="0"/>
              </w:rPr>
            </w:pPr>
            <w:r>
              <w:t>Monitoring &amp; Control</w:t>
            </w:r>
          </w:p>
        </w:tc>
        <w:tc>
          <w:tcPr>
            <w:tcW w:w="5091" w:type="dxa"/>
          </w:tcPr>
          <w:p w14:paraId="1CA11011" w14:textId="77777777" w:rsidR="00D53C31"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t>Overall system remote online monitoring &amp; control capability, visualized on an internet portal and accessible from anywhere in the world</w:t>
            </w:r>
          </w:p>
        </w:tc>
      </w:tr>
    </w:tbl>
    <w:p w14:paraId="06214D6A" w14:textId="77777777" w:rsidR="00D53C31" w:rsidRDefault="00C262D7">
      <w:pPr>
        <w:ind w:left="148"/>
      </w:pPr>
      <w:r>
        <w:t xml:space="preserve">Assumptions, details, and other technical and financial information is provided in </w:t>
      </w:r>
      <w:r>
        <w:rPr>
          <w:b/>
          <w:bCs/>
        </w:rPr>
        <w:t>Attachment J Load Profile and HOMER Modelling Assumptions</w:t>
      </w:r>
      <w:r>
        <w:t xml:space="preserve">. </w:t>
      </w:r>
    </w:p>
    <w:p w14:paraId="46A383BF" w14:textId="77777777" w:rsidR="00D53C31" w:rsidRDefault="00C262D7">
      <w:pPr>
        <w:ind w:left="148"/>
      </w:pPr>
      <w:r>
        <w:t>More detailed Employer’s requirements can be found in the following attachments:</w:t>
      </w:r>
    </w:p>
    <w:tbl>
      <w:tblPr>
        <w:tblStyle w:val="Style73"/>
        <w:tblW w:w="935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838"/>
        <w:gridCol w:w="7513"/>
      </w:tblGrid>
      <w:tr w:rsidR="00C262D7" w:rsidRPr="00C262D7" w14:paraId="3A10E81C" w14:textId="77777777" w:rsidTr="00D53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01FE9F" w14:textId="77777777" w:rsidR="00D53C31" w:rsidRPr="00C262D7" w:rsidRDefault="00C262D7">
            <w:pPr>
              <w:spacing w:after="0" w:line="240" w:lineRule="auto"/>
              <w:ind w:left="448" w:hanging="448"/>
              <w:rPr>
                <w:color w:val="auto"/>
                <w:highlight w:val="yellow"/>
              </w:rPr>
            </w:pPr>
            <w:r w:rsidRPr="00C262D7">
              <w:rPr>
                <w:color w:val="auto"/>
              </w:rPr>
              <w:t>Attachment A</w:t>
            </w:r>
            <w:r w:rsidRPr="00C262D7">
              <w:rPr>
                <w:color w:val="auto"/>
                <w:highlight w:val="yellow"/>
              </w:rPr>
              <w:t xml:space="preserve"> </w:t>
            </w:r>
          </w:p>
        </w:tc>
        <w:tc>
          <w:tcPr>
            <w:tcW w:w="7513" w:type="dxa"/>
          </w:tcPr>
          <w:p w14:paraId="0991D123" w14:textId="77777777" w:rsidR="00D53C31" w:rsidRPr="00C262D7" w:rsidRDefault="00C262D7">
            <w:pPr>
              <w:spacing w:after="0" w:line="240" w:lineRule="auto"/>
              <w:cnfStyle w:val="100000000000" w:firstRow="1" w:lastRow="0" w:firstColumn="0" w:lastColumn="0" w:oddVBand="0" w:evenVBand="0" w:oddHBand="0" w:evenHBand="0" w:firstRowFirstColumn="0" w:firstRowLastColumn="0" w:lastRowFirstColumn="0" w:lastRowLastColumn="0"/>
              <w:rPr>
                <w:color w:val="auto"/>
              </w:rPr>
            </w:pPr>
            <w:r w:rsidRPr="00C262D7">
              <w:rPr>
                <w:color w:val="auto"/>
              </w:rPr>
              <w:t>General electrical</w:t>
            </w:r>
            <w:r w:rsidRPr="00C262D7">
              <w:rPr>
                <w:color w:val="auto"/>
              </w:rPr>
              <w:t xml:space="preserve"> ERQ</w:t>
            </w:r>
          </w:p>
        </w:tc>
      </w:tr>
      <w:tr w:rsidR="00C262D7" w:rsidRPr="00C262D7" w14:paraId="70BC27AF"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35A53D15" w14:textId="77777777" w:rsidR="00D53C31" w:rsidRPr="00C262D7" w:rsidRDefault="00C262D7">
            <w:pPr>
              <w:spacing w:after="0" w:line="240" w:lineRule="auto"/>
            </w:pPr>
            <w:r w:rsidRPr="00C262D7">
              <w:t>Attachment B</w:t>
            </w:r>
          </w:p>
        </w:tc>
        <w:tc>
          <w:tcPr>
            <w:tcW w:w="7513" w:type="dxa"/>
          </w:tcPr>
          <w:p w14:paraId="1F253056"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Remediation &amp; Decommissioning ERQ</w:t>
            </w:r>
          </w:p>
        </w:tc>
      </w:tr>
      <w:tr w:rsidR="00C262D7" w:rsidRPr="00C262D7" w14:paraId="43F0B63A"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7D4B599C" w14:textId="77777777" w:rsidR="00D53C31" w:rsidRPr="00C262D7" w:rsidRDefault="00C262D7">
            <w:pPr>
              <w:spacing w:after="0" w:line="240" w:lineRule="auto"/>
            </w:pPr>
            <w:r w:rsidRPr="00C262D7">
              <w:t>Attachment C</w:t>
            </w:r>
          </w:p>
        </w:tc>
        <w:tc>
          <w:tcPr>
            <w:tcW w:w="7513" w:type="dxa"/>
          </w:tcPr>
          <w:p w14:paraId="4EB9AB62"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PV Generation System ERQ</w:t>
            </w:r>
          </w:p>
        </w:tc>
      </w:tr>
      <w:tr w:rsidR="00C262D7" w:rsidRPr="00C262D7" w14:paraId="2D75731E"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048BB0EE" w14:textId="77777777" w:rsidR="00D53C31" w:rsidRPr="00C262D7" w:rsidRDefault="00C262D7">
            <w:pPr>
              <w:spacing w:after="0" w:line="240" w:lineRule="auto"/>
            </w:pPr>
            <w:r w:rsidRPr="00C262D7">
              <w:t>Attachment D</w:t>
            </w:r>
          </w:p>
        </w:tc>
        <w:tc>
          <w:tcPr>
            <w:tcW w:w="7513" w:type="dxa"/>
          </w:tcPr>
          <w:p w14:paraId="7E0F567A"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BESS ERQ</w:t>
            </w:r>
          </w:p>
        </w:tc>
      </w:tr>
      <w:tr w:rsidR="00C262D7" w:rsidRPr="00C262D7" w14:paraId="5CCE67B3"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0DCE15DA" w14:textId="77777777" w:rsidR="00D53C31" w:rsidRPr="00C262D7" w:rsidRDefault="00C262D7">
            <w:pPr>
              <w:spacing w:after="0" w:line="240" w:lineRule="auto"/>
            </w:pPr>
            <w:r w:rsidRPr="00C262D7">
              <w:t>Attachment E</w:t>
            </w:r>
          </w:p>
        </w:tc>
        <w:tc>
          <w:tcPr>
            <w:tcW w:w="7513" w:type="dxa"/>
          </w:tcPr>
          <w:p w14:paraId="3628F867"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Monitoring &amp; Control ERQ</w:t>
            </w:r>
          </w:p>
        </w:tc>
      </w:tr>
      <w:tr w:rsidR="00C262D7" w:rsidRPr="00C262D7" w14:paraId="3F39A367"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756D2786" w14:textId="77777777" w:rsidR="00D53C31" w:rsidRPr="00C262D7" w:rsidRDefault="00C262D7">
            <w:pPr>
              <w:spacing w:after="0" w:line="240" w:lineRule="auto"/>
            </w:pPr>
            <w:r w:rsidRPr="00C262D7">
              <w:lastRenderedPageBreak/>
              <w:t>Attachment F</w:t>
            </w:r>
          </w:p>
        </w:tc>
        <w:tc>
          <w:tcPr>
            <w:tcW w:w="7513" w:type="dxa"/>
          </w:tcPr>
          <w:p w14:paraId="7792364A"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Diesel Generator ERQ</w:t>
            </w:r>
          </w:p>
        </w:tc>
      </w:tr>
      <w:tr w:rsidR="00C262D7" w:rsidRPr="00C262D7" w14:paraId="54D56F11"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213E7D43" w14:textId="77777777" w:rsidR="00D53C31" w:rsidRPr="00C262D7" w:rsidRDefault="00C262D7">
            <w:pPr>
              <w:spacing w:after="0" w:line="240" w:lineRule="auto"/>
            </w:pPr>
            <w:r w:rsidRPr="00C262D7">
              <w:t>Attachment G</w:t>
            </w:r>
          </w:p>
        </w:tc>
        <w:tc>
          <w:tcPr>
            <w:tcW w:w="7513" w:type="dxa"/>
          </w:tcPr>
          <w:p w14:paraId="75583AD2"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Testing &amp; Commissioning</w:t>
            </w:r>
          </w:p>
        </w:tc>
      </w:tr>
      <w:tr w:rsidR="00C262D7" w:rsidRPr="00C262D7" w14:paraId="17911FBE"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1B12C4DB" w14:textId="77777777" w:rsidR="00D53C31" w:rsidRPr="00C262D7" w:rsidRDefault="00C262D7">
            <w:pPr>
              <w:spacing w:after="0" w:line="240" w:lineRule="auto"/>
            </w:pPr>
            <w:r w:rsidRPr="00C262D7">
              <w:t>Attachment H</w:t>
            </w:r>
          </w:p>
        </w:tc>
        <w:tc>
          <w:tcPr>
            <w:tcW w:w="7513" w:type="dxa"/>
          </w:tcPr>
          <w:p w14:paraId="3A16CBB1"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 xml:space="preserve">O&amp;M </w:t>
            </w:r>
            <w:r w:rsidRPr="00C262D7">
              <w:t>Support and Training</w:t>
            </w:r>
          </w:p>
        </w:tc>
      </w:tr>
      <w:tr w:rsidR="00C262D7" w:rsidRPr="00C262D7" w14:paraId="216578ED"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357B78B7" w14:textId="77777777" w:rsidR="00D53C31" w:rsidRPr="00C262D7" w:rsidRDefault="00C262D7">
            <w:pPr>
              <w:spacing w:after="0" w:line="240" w:lineRule="auto"/>
            </w:pPr>
            <w:r w:rsidRPr="00C262D7">
              <w:t>Attachment I</w:t>
            </w:r>
          </w:p>
        </w:tc>
        <w:tc>
          <w:tcPr>
            <w:tcW w:w="7513" w:type="dxa"/>
          </w:tcPr>
          <w:p w14:paraId="5CD2E343"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 xml:space="preserve">Layout, </w:t>
            </w:r>
            <w:proofErr w:type="gramStart"/>
            <w:r w:rsidRPr="00C262D7">
              <w:t>photos</w:t>
            </w:r>
            <w:proofErr w:type="gramEnd"/>
            <w:r w:rsidRPr="00C262D7">
              <w:t xml:space="preserve"> and drawings </w:t>
            </w:r>
          </w:p>
        </w:tc>
      </w:tr>
      <w:tr w:rsidR="00C262D7" w:rsidRPr="00C262D7" w14:paraId="18A65400" w14:textId="77777777" w:rsidTr="00D53C31">
        <w:tc>
          <w:tcPr>
            <w:cnfStyle w:val="001000000000" w:firstRow="0" w:lastRow="0" w:firstColumn="1" w:lastColumn="0" w:oddVBand="0" w:evenVBand="0" w:oddHBand="0" w:evenHBand="0" w:firstRowFirstColumn="0" w:firstRowLastColumn="0" w:lastRowFirstColumn="0" w:lastRowLastColumn="0"/>
            <w:tcW w:w="1838" w:type="dxa"/>
          </w:tcPr>
          <w:p w14:paraId="4CDCF20A" w14:textId="77777777" w:rsidR="00D53C31" w:rsidRPr="00C262D7" w:rsidRDefault="00C262D7">
            <w:pPr>
              <w:spacing w:after="0" w:line="240" w:lineRule="auto"/>
            </w:pPr>
            <w:r w:rsidRPr="00C262D7">
              <w:t>Attachment J</w:t>
            </w:r>
          </w:p>
        </w:tc>
        <w:tc>
          <w:tcPr>
            <w:tcW w:w="7513" w:type="dxa"/>
          </w:tcPr>
          <w:p w14:paraId="533E5095"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Load and modelling assumptions</w:t>
            </w:r>
          </w:p>
        </w:tc>
      </w:tr>
    </w:tbl>
    <w:p w14:paraId="3FF13EBE" w14:textId="77777777" w:rsidR="00D53C31" w:rsidRDefault="00C262D7">
      <w:r>
        <w:t>Moreover, the following Annexes provide additional information:</w:t>
      </w:r>
    </w:p>
    <w:tbl>
      <w:tblPr>
        <w:tblStyle w:val="Style74"/>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831"/>
        <w:gridCol w:w="7519"/>
      </w:tblGrid>
      <w:tr w:rsidR="00C262D7" w:rsidRPr="00C262D7" w14:paraId="3AB304A7" w14:textId="77777777" w:rsidTr="00D53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2500E873" w14:textId="77777777" w:rsidR="00D53C31" w:rsidRPr="00C262D7" w:rsidRDefault="00C262D7">
            <w:pPr>
              <w:spacing w:after="0" w:line="240" w:lineRule="auto"/>
              <w:ind w:left="448" w:hanging="448"/>
              <w:rPr>
                <w:color w:val="auto"/>
              </w:rPr>
            </w:pPr>
            <w:r w:rsidRPr="00C262D7">
              <w:rPr>
                <w:color w:val="auto"/>
              </w:rPr>
              <w:t xml:space="preserve">Annex A </w:t>
            </w:r>
          </w:p>
        </w:tc>
        <w:tc>
          <w:tcPr>
            <w:tcW w:w="7519" w:type="dxa"/>
          </w:tcPr>
          <w:p w14:paraId="2EE24D0F" w14:textId="77777777" w:rsidR="00D53C31" w:rsidRPr="00C262D7" w:rsidRDefault="00C262D7">
            <w:pPr>
              <w:spacing w:after="0" w:line="240" w:lineRule="auto"/>
              <w:cnfStyle w:val="100000000000" w:firstRow="1" w:lastRow="0" w:firstColumn="0" w:lastColumn="0" w:oddVBand="0" w:evenVBand="0" w:oddHBand="0" w:evenHBand="0" w:firstRowFirstColumn="0" w:firstRowLastColumn="0" w:lastRowFirstColumn="0" w:lastRowLastColumn="0"/>
              <w:rPr>
                <w:color w:val="auto"/>
              </w:rPr>
            </w:pPr>
            <w:r w:rsidRPr="00C262D7">
              <w:rPr>
                <w:color w:val="auto"/>
              </w:rPr>
              <w:t xml:space="preserve">TKDN Regulation </w:t>
            </w:r>
            <w:proofErr w:type="spellStart"/>
            <w:r w:rsidRPr="00C262D7">
              <w:rPr>
                <w:color w:val="auto"/>
              </w:rPr>
              <w:t>Permenperin</w:t>
            </w:r>
            <w:proofErr w:type="spellEnd"/>
            <w:r w:rsidRPr="00C262D7">
              <w:rPr>
                <w:color w:val="auto"/>
              </w:rPr>
              <w:t xml:space="preserve"> No.5 2017 </w:t>
            </w:r>
          </w:p>
        </w:tc>
      </w:tr>
      <w:tr w:rsidR="00C262D7" w:rsidRPr="00C262D7" w14:paraId="14B36225" w14:textId="77777777" w:rsidTr="00D53C31">
        <w:tc>
          <w:tcPr>
            <w:cnfStyle w:val="001000000000" w:firstRow="0" w:lastRow="0" w:firstColumn="1" w:lastColumn="0" w:oddVBand="0" w:evenVBand="0" w:oddHBand="0" w:evenHBand="0" w:firstRowFirstColumn="0" w:firstRowLastColumn="0" w:lastRowFirstColumn="0" w:lastRowLastColumn="0"/>
            <w:tcW w:w="1831" w:type="dxa"/>
          </w:tcPr>
          <w:p w14:paraId="00C64A19" w14:textId="77777777" w:rsidR="00D53C31" w:rsidRPr="00C262D7" w:rsidRDefault="00C262D7">
            <w:pPr>
              <w:spacing w:after="0" w:line="240" w:lineRule="auto"/>
            </w:pPr>
            <w:r w:rsidRPr="00C262D7">
              <w:t>Annex B</w:t>
            </w:r>
          </w:p>
        </w:tc>
        <w:tc>
          <w:tcPr>
            <w:tcW w:w="7519" w:type="dxa"/>
          </w:tcPr>
          <w:p w14:paraId="521542E0"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 xml:space="preserve">NZMATES Cultural Guidelines </w:t>
            </w:r>
          </w:p>
        </w:tc>
      </w:tr>
      <w:tr w:rsidR="00C262D7" w:rsidRPr="00C262D7" w14:paraId="45F29EA2" w14:textId="77777777" w:rsidTr="00D53C31">
        <w:tc>
          <w:tcPr>
            <w:cnfStyle w:val="001000000000" w:firstRow="0" w:lastRow="0" w:firstColumn="1" w:lastColumn="0" w:oddVBand="0" w:evenVBand="0" w:oddHBand="0" w:evenHBand="0" w:firstRowFirstColumn="0" w:firstRowLastColumn="0" w:lastRowFirstColumn="0" w:lastRowLastColumn="0"/>
            <w:tcW w:w="1831" w:type="dxa"/>
          </w:tcPr>
          <w:p w14:paraId="40C8F16B" w14:textId="77777777" w:rsidR="00D53C31" w:rsidRPr="00C262D7" w:rsidRDefault="00C262D7">
            <w:pPr>
              <w:spacing w:after="0" w:line="240" w:lineRule="auto"/>
            </w:pPr>
            <w:r w:rsidRPr="00C262D7">
              <w:t>Annex C</w:t>
            </w:r>
          </w:p>
        </w:tc>
        <w:tc>
          <w:tcPr>
            <w:tcW w:w="7519" w:type="dxa"/>
          </w:tcPr>
          <w:p w14:paraId="77E276C0"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Mercy Corps’ Child Safe</w:t>
            </w:r>
            <w:r w:rsidRPr="00C262D7">
              <w:t>g</w:t>
            </w:r>
            <w:r w:rsidRPr="00C262D7">
              <w:t>uarding Policy</w:t>
            </w:r>
          </w:p>
        </w:tc>
      </w:tr>
      <w:tr w:rsidR="00C262D7" w:rsidRPr="00C262D7" w14:paraId="6BF2D0F8" w14:textId="77777777" w:rsidTr="00D53C31">
        <w:tc>
          <w:tcPr>
            <w:cnfStyle w:val="001000000000" w:firstRow="0" w:lastRow="0" w:firstColumn="1" w:lastColumn="0" w:oddVBand="0" w:evenVBand="0" w:oddHBand="0" w:evenHBand="0" w:firstRowFirstColumn="0" w:firstRowLastColumn="0" w:lastRowFirstColumn="0" w:lastRowLastColumn="0"/>
            <w:tcW w:w="1831" w:type="dxa"/>
          </w:tcPr>
          <w:p w14:paraId="07BC8280" w14:textId="77777777" w:rsidR="00D53C31" w:rsidRPr="00C262D7" w:rsidRDefault="00C262D7">
            <w:pPr>
              <w:spacing w:after="0" w:line="240" w:lineRule="auto"/>
            </w:pPr>
            <w:r w:rsidRPr="00C262D7">
              <w:t>Annex D</w:t>
            </w:r>
          </w:p>
        </w:tc>
        <w:tc>
          <w:tcPr>
            <w:tcW w:w="7519" w:type="dxa"/>
          </w:tcPr>
          <w:p w14:paraId="65E70D36"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List of companies available in Ambon</w:t>
            </w:r>
          </w:p>
        </w:tc>
      </w:tr>
      <w:tr w:rsidR="00C262D7" w:rsidRPr="00C262D7" w14:paraId="20BE001C" w14:textId="77777777" w:rsidTr="00D53C31">
        <w:tc>
          <w:tcPr>
            <w:cnfStyle w:val="001000000000" w:firstRow="0" w:lastRow="0" w:firstColumn="1" w:lastColumn="0" w:oddVBand="0" w:evenVBand="0" w:oddHBand="0" w:evenHBand="0" w:firstRowFirstColumn="0" w:firstRowLastColumn="0" w:lastRowFirstColumn="0" w:lastRowLastColumn="0"/>
            <w:tcW w:w="1831" w:type="dxa"/>
          </w:tcPr>
          <w:p w14:paraId="5D4799B3" w14:textId="77777777" w:rsidR="00D53C31" w:rsidRPr="00C262D7" w:rsidRDefault="00C262D7">
            <w:pPr>
              <w:spacing w:after="0" w:line="240" w:lineRule="auto"/>
            </w:pPr>
            <w:r w:rsidRPr="00C262D7">
              <w:t>Annex E.</w:t>
            </w:r>
          </w:p>
        </w:tc>
        <w:tc>
          <w:tcPr>
            <w:tcW w:w="7519" w:type="dxa"/>
          </w:tcPr>
          <w:p w14:paraId="1EE05F8A"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 xml:space="preserve">Bid Documentation Checklist </w:t>
            </w:r>
          </w:p>
        </w:tc>
      </w:tr>
      <w:tr w:rsidR="00C262D7" w:rsidRPr="00C262D7" w14:paraId="4B778D10" w14:textId="77777777" w:rsidTr="00D53C31">
        <w:tc>
          <w:tcPr>
            <w:cnfStyle w:val="001000000000" w:firstRow="0" w:lastRow="0" w:firstColumn="1" w:lastColumn="0" w:oddVBand="0" w:evenVBand="0" w:oddHBand="0" w:evenHBand="0" w:firstRowFirstColumn="0" w:firstRowLastColumn="0" w:lastRowFirstColumn="0" w:lastRowLastColumn="0"/>
            <w:tcW w:w="1831" w:type="dxa"/>
          </w:tcPr>
          <w:p w14:paraId="3416F6E2" w14:textId="77777777" w:rsidR="00D53C31" w:rsidRPr="00C262D7" w:rsidRDefault="00C262D7">
            <w:pPr>
              <w:spacing w:after="0" w:line="240" w:lineRule="auto"/>
            </w:pPr>
            <w:r w:rsidRPr="00C262D7">
              <w:t>Annex F.</w:t>
            </w:r>
          </w:p>
        </w:tc>
        <w:tc>
          <w:tcPr>
            <w:tcW w:w="7519" w:type="dxa"/>
          </w:tcPr>
          <w:p w14:paraId="700A053B"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Existing PV Plant Layout</w:t>
            </w:r>
          </w:p>
        </w:tc>
      </w:tr>
      <w:tr w:rsidR="00C262D7" w:rsidRPr="00C262D7" w14:paraId="1E2EFE0F" w14:textId="77777777" w:rsidTr="00D53C31">
        <w:tc>
          <w:tcPr>
            <w:cnfStyle w:val="001000000000" w:firstRow="0" w:lastRow="0" w:firstColumn="1" w:lastColumn="0" w:oddVBand="0" w:evenVBand="0" w:oddHBand="0" w:evenHBand="0" w:firstRowFirstColumn="0" w:firstRowLastColumn="0" w:lastRowFirstColumn="0" w:lastRowLastColumn="0"/>
            <w:tcW w:w="1831" w:type="dxa"/>
          </w:tcPr>
          <w:p w14:paraId="446B768E" w14:textId="77777777" w:rsidR="00D53C31" w:rsidRPr="00C262D7" w:rsidRDefault="00C262D7">
            <w:pPr>
              <w:spacing w:after="0" w:line="240" w:lineRule="auto"/>
            </w:pPr>
            <w:r w:rsidRPr="00C262D7">
              <w:t>Annex G.</w:t>
            </w:r>
          </w:p>
        </w:tc>
        <w:tc>
          <w:tcPr>
            <w:tcW w:w="7519" w:type="dxa"/>
          </w:tcPr>
          <w:p w14:paraId="69AFF3F5"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pPr>
            <w:r w:rsidRPr="00C262D7">
              <w:t>PLTS Waste and Asset Management Plant</w:t>
            </w:r>
          </w:p>
        </w:tc>
      </w:tr>
      <w:tr w:rsidR="00C262D7" w:rsidRPr="00C262D7" w14:paraId="1EC7FA3B" w14:textId="77777777" w:rsidTr="00D53C31">
        <w:tc>
          <w:tcPr>
            <w:cnfStyle w:val="001000000000" w:firstRow="0" w:lastRow="0" w:firstColumn="1" w:lastColumn="0" w:oddVBand="0" w:evenVBand="0" w:oddHBand="0" w:evenHBand="0" w:firstRowFirstColumn="0" w:firstRowLastColumn="0" w:lastRowFirstColumn="0" w:lastRowLastColumn="0"/>
            <w:tcW w:w="1831" w:type="dxa"/>
          </w:tcPr>
          <w:p w14:paraId="0BD54930" w14:textId="77777777" w:rsidR="00D53C31" w:rsidRPr="00C262D7" w:rsidRDefault="00C262D7">
            <w:pPr>
              <w:spacing w:after="0" w:line="240" w:lineRule="auto"/>
              <w:rPr>
                <w:highlight w:val="yellow"/>
              </w:rPr>
            </w:pPr>
            <w:r w:rsidRPr="00C262D7">
              <w:t>Annex H.</w:t>
            </w:r>
          </w:p>
        </w:tc>
        <w:tc>
          <w:tcPr>
            <w:tcW w:w="7519" w:type="dxa"/>
          </w:tcPr>
          <w:p w14:paraId="106571B6" w14:textId="77777777" w:rsidR="00D53C31" w:rsidRPr="00C262D7" w:rsidRDefault="00C262D7">
            <w:pPr>
              <w:spacing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C262D7">
              <w:t>Prevention of Sexual Exploitation and Abuse (PSEA) of Program Participants &amp; Community Members Policy</w:t>
            </w:r>
          </w:p>
        </w:tc>
      </w:tr>
    </w:tbl>
    <w:p w14:paraId="78D77C3A" w14:textId="77777777" w:rsidR="00D53C31" w:rsidRDefault="00C262D7">
      <w:pPr>
        <w:pStyle w:val="Heading2"/>
      </w:pPr>
      <w:r>
        <w:t>Summary of Bid request and options</w:t>
      </w:r>
    </w:p>
    <w:p w14:paraId="7DC5B241" w14:textId="77777777" w:rsidR="00D53C31" w:rsidRDefault="00C262D7">
      <w:pPr>
        <w:spacing w:after="0"/>
        <w:rPr>
          <w:bCs/>
          <w:color w:val="000000"/>
        </w:rPr>
      </w:pPr>
      <w:r>
        <w:rPr>
          <w:bCs/>
          <w:color w:val="000000"/>
        </w:rPr>
        <w:t>Bids for system:</w:t>
      </w:r>
    </w:p>
    <w:p w14:paraId="24546B1D" w14:textId="77777777" w:rsidR="00D53C31" w:rsidRDefault="00C262D7">
      <w:pPr>
        <w:pStyle w:val="ListParagraph"/>
        <w:numPr>
          <w:ilvl w:val="0"/>
          <w:numId w:val="5"/>
        </w:numPr>
        <w:spacing w:after="0"/>
        <w:rPr>
          <w:b/>
          <w:color w:val="000000"/>
        </w:rPr>
      </w:pPr>
      <w:r>
        <w:rPr>
          <w:b/>
          <w:color w:val="000000"/>
        </w:rPr>
        <w:t>Main Bid</w:t>
      </w:r>
    </w:p>
    <w:p w14:paraId="559E08FB" w14:textId="77777777" w:rsidR="00D53C31" w:rsidRDefault="00C262D7">
      <w:pPr>
        <w:pStyle w:val="ListParagraph"/>
        <w:numPr>
          <w:ilvl w:val="0"/>
          <w:numId w:val="5"/>
        </w:numPr>
        <w:spacing w:before="0" w:after="0"/>
      </w:pPr>
      <w:r>
        <w:rPr>
          <w:color w:val="000000"/>
        </w:rPr>
        <w:t>TKDN-compliant bid (Alternative 1)</w:t>
      </w:r>
    </w:p>
    <w:p w14:paraId="2ACB7008" w14:textId="77777777" w:rsidR="00D53C31" w:rsidRDefault="00C262D7">
      <w:r>
        <w:t>Optional additions:</w:t>
      </w:r>
    </w:p>
    <w:p w14:paraId="5995BD7E" w14:textId="77777777" w:rsidR="00D53C31" w:rsidRDefault="00C262D7">
      <w:pPr>
        <w:pStyle w:val="ListParagraph"/>
        <w:numPr>
          <w:ilvl w:val="0"/>
          <w:numId w:val="6"/>
        </w:numPr>
        <w:spacing w:before="0" w:after="0"/>
      </w:pPr>
      <w:r>
        <w:rPr>
          <w:color w:val="000000"/>
        </w:rPr>
        <w:t>Operation and Maintenance contract for 2 years</w:t>
      </w:r>
    </w:p>
    <w:p w14:paraId="60937BC3" w14:textId="77777777" w:rsidR="00D53C31" w:rsidRDefault="00C262D7">
      <w:pPr>
        <w:pStyle w:val="ListParagraph"/>
        <w:numPr>
          <w:ilvl w:val="0"/>
          <w:numId w:val="6"/>
        </w:numPr>
        <w:spacing w:before="0" w:after="0"/>
      </w:pPr>
      <w:r>
        <w:rPr>
          <w:color w:val="000000"/>
        </w:rPr>
        <w:t>Independent Remote Monitoring Platform</w:t>
      </w:r>
    </w:p>
    <w:p w14:paraId="14FFE4C0" w14:textId="77777777" w:rsidR="00D53C31" w:rsidRDefault="00C262D7">
      <w:pPr>
        <w:pStyle w:val="ListParagraph"/>
        <w:numPr>
          <w:ilvl w:val="0"/>
          <w:numId w:val="6"/>
        </w:numPr>
        <w:spacing w:before="0"/>
      </w:pPr>
      <w:r>
        <w:rPr>
          <w:color w:val="000000"/>
        </w:rPr>
        <w:t>Operation and Maintenance Platform software/tool for PLN staff operators</w:t>
      </w:r>
    </w:p>
    <w:p w14:paraId="37F7455C" w14:textId="77777777" w:rsidR="00D53C31" w:rsidRDefault="00C262D7">
      <w:pPr>
        <w:rPr>
          <w:b/>
          <w:color w:val="385623" w:themeColor="accent6" w:themeShade="80"/>
          <w:sz w:val="32"/>
        </w:rPr>
      </w:pPr>
      <w:bookmarkStart w:id="9" w:name="_heading=h.2s8eyo1" w:colFirst="0" w:colLast="0"/>
      <w:bookmarkEnd w:id="9"/>
      <w:r>
        <w:br w:type="page"/>
      </w:r>
    </w:p>
    <w:p w14:paraId="242CA953" w14:textId="77777777" w:rsidR="00D53C31" w:rsidRDefault="00C262D7">
      <w:pPr>
        <w:pStyle w:val="Heading1"/>
      </w:pPr>
      <w:r>
        <w:lastRenderedPageBreak/>
        <w:t>SITE DETAILS</w:t>
      </w:r>
    </w:p>
    <w:p w14:paraId="606892E4" w14:textId="77777777" w:rsidR="00D53C31" w:rsidRDefault="00C262D7">
      <w:pPr>
        <w:spacing w:line="260" w:lineRule="auto"/>
      </w:pPr>
      <w:r>
        <w:t>The physical limits of the h</w:t>
      </w:r>
      <w:r>
        <w:rPr>
          <w:color w:val="000000"/>
        </w:rPr>
        <w:t xml:space="preserve">ybrid PV-Diesel-BESS </w:t>
      </w:r>
      <w:r>
        <w:t>are:</w:t>
      </w:r>
    </w:p>
    <w:p w14:paraId="26D82872" w14:textId="77777777" w:rsidR="00D53C31" w:rsidRDefault="00C262D7">
      <w:pPr>
        <w:numPr>
          <w:ilvl w:val="0"/>
          <w:numId w:val="2"/>
        </w:numPr>
        <w:spacing w:before="12" w:after="0"/>
        <w:ind w:right="392"/>
        <w:rPr>
          <w:color w:val="000000"/>
        </w:rPr>
      </w:pPr>
      <w:r>
        <w:rPr>
          <w:color w:val="000000"/>
        </w:rPr>
        <w:t>within t</w:t>
      </w:r>
      <w:r>
        <w:rPr>
          <w:color w:val="000000"/>
        </w:rPr>
        <w:t>he boundaries shown in Attachment D</w:t>
      </w:r>
    </w:p>
    <w:p w14:paraId="4D945B4E" w14:textId="77777777" w:rsidR="00D53C31" w:rsidRDefault="00C262D7">
      <w:pPr>
        <w:numPr>
          <w:ilvl w:val="0"/>
          <w:numId w:val="2"/>
        </w:numPr>
        <w:spacing w:before="0"/>
        <w:ind w:right="392"/>
        <w:rPr>
          <w:color w:val="000000"/>
        </w:rPr>
      </w:pPr>
      <w:proofErr w:type="gramStart"/>
      <w:r>
        <w:rPr>
          <w:color w:val="000000"/>
        </w:rPr>
        <w:t>plus</w:t>
      </w:r>
      <w:proofErr w:type="gramEnd"/>
      <w:r>
        <w:rPr>
          <w:color w:val="000000"/>
        </w:rPr>
        <w:t xml:space="preserve"> the connection, along formed roads shown in the </w:t>
      </w:r>
      <w:r>
        <w:rPr>
          <w:i/>
          <w:color w:val="000000"/>
        </w:rPr>
        <w:t xml:space="preserve">Site location </w:t>
      </w:r>
      <w:r>
        <w:rPr>
          <w:color w:val="000000"/>
        </w:rPr>
        <w:t xml:space="preserve">and </w:t>
      </w:r>
      <w:r>
        <w:rPr>
          <w:i/>
          <w:color w:val="000000"/>
        </w:rPr>
        <w:t xml:space="preserve">Existing infrastructure Drawings </w:t>
      </w:r>
      <w:r>
        <w:rPr>
          <w:color w:val="000000"/>
        </w:rPr>
        <w:t>(under item 3. Drawings, in this Section), to the specified electrical connection point(s) (including any upgrades o</w:t>
      </w:r>
      <w:r>
        <w:rPr>
          <w:color w:val="000000"/>
        </w:rPr>
        <w:t>f equipment at the connection point)</w:t>
      </w:r>
    </w:p>
    <w:p w14:paraId="4F7F9A86" w14:textId="77777777" w:rsidR="00D53C31" w:rsidRDefault="00C262D7">
      <w:pPr>
        <w:rPr>
          <w:color w:val="000000"/>
        </w:rPr>
      </w:pPr>
      <w:r>
        <w:t xml:space="preserve">The exact coordinates of the site are </w:t>
      </w:r>
      <w:r>
        <w:rPr>
          <w:b/>
          <w:color w:val="000000"/>
        </w:rPr>
        <w:t>3°39'10.6"S 127°54'22.7"E</w:t>
      </w:r>
    </w:p>
    <w:p w14:paraId="6D57E2B0" w14:textId="77777777" w:rsidR="00D53C31" w:rsidRDefault="00C262D7">
      <w:pPr>
        <w:pStyle w:val="Heading2"/>
        <w:numPr>
          <w:ilvl w:val="1"/>
          <w:numId w:val="7"/>
        </w:numPr>
      </w:pPr>
      <w:bookmarkStart w:id="10" w:name="_heading=h.17dp8vu" w:colFirst="0" w:colLast="0"/>
      <w:bookmarkEnd w:id="10"/>
      <w:r>
        <w:t xml:space="preserve">Access </w:t>
      </w:r>
    </w:p>
    <w:p w14:paraId="5FA07C3C" w14:textId="77777777" w:rsidR="00D53C31" w:rsidRDefault="00C262D7">
      <w:r>
        <w:t xml:space="preserve">Access to the site </w:t>
      </w:r>
      <w:proofErr w:type="gramStart"/>
      <w:r>
        <w:t>has to</w:t>
      </w:r>
      <w:proofErr w:type="gramEnd"/>
      <w:r>
        <w:t xml:space="preserve"> be done through a beach landing and then up a small hill. </w:t>
      </w:r>
    </w:p>
    <w:p w14:paraId="2ACB0535" w14:textId="77777777" w:rsidR="00D53C31" w:rsidRDefault="00C262D7">
      <w:pPr>
        <w:rPr>
          <w:b/>
          <w:color w:val="385623"/>
          <w:sz w:val="32"/>
          <w:szCs w:val="32"/>
        </w:rPr>
      </w:pPr>
      <w:r>
        <w:rPr>
          <w:b/>
          <w:noProof/>
          <w:lang w:eastAsia="en-US"/>
        </w:rPr>
        <w:drawing>
          <wp:inline distT="0" distB="0" distL="0" distR="0" wp14:anchorId="409FADC7" wp14:editId="48DA76E5">
            <wp:extent cx="5943600" cy="5061585"/>
            <wp:effectExtent l="0" t="0" r="0" b="0"/>
            <wp:docPr id="7" name="image3.png" descr="C:\Users\Kurnia Setiawan\Downloads\image.png"/>
            <wp:cNvGraphicFramePr/>
            <a:graphic xmlns:a="http://schemas.openxmlformats.org/drawingml/2006/main">
              <a:graphicData uri="http://schemas.openxmlformats.org/drawingml/2006/picture">
                <pic:pic xmlns:pic="http://schemas.openxmlformats.org/drawingml/2006/picture">
                  <pic:nvPicPr>
                    <pic:cNvPr id="7" name="image3.png" descr="C:\Users\Kurnia Setiawan\Downloads\image.png"/>
                    <pic:cNvPicPr preferRelativeResize="0"/>
                  </pic:nvPicPr>
                  <pic:blipFill>
                    <a:blip r:embed="rId10"/>
                    <a:srcRect/>
                    <a:stretch>
                      <a:fillRect/>
                    </a:stretch>
                  </pic:blipFill>
                  <pic:spPr>
                    <a:xfrm>
                      <a:off x="0" y="0"/>
                      <a:ext cx="5943600" cy="5061724"/>
                    </a:xfrm>
                    <a:prstGeom prst="rect">
                      <a:avLst/>
                    </a:prstGeom>
                  </pic:spPr>
                </pic:pic>
              </a:graphicData>
            </a:graphic>
          </wp:inline>
        </w:drawing>
      </w:r>
      <w:r>
        <w:br w:type="page"/>
      </w:r>
    </w:p>
    <w:p w14:paraId="49937BF3" w14:textId="77777777" w:rsidR="00D53C31" w:rsidRDefault="00C262D7">
      <w:pPr>
        <w:pStyle w:val="Heading1"/>
      </w:pPr>
      <w:bookmarkStart w:id="11" w:name="_heading=h.3rdcrjn" w:colFirst="0" w:colLast="0"/>
      <w:bookmarkEnd w:id="11"/>
      <w:r>
        <w:lastRenderedPageBreak/>
        <w:t>GENERAL REQUIREMENTS</w:t>
      </w:r>
    </w:p>
    <w:p w14:paraId="3A06EDDF" w14:textId="77777777" w:rsidR="00D53C31" w:rsidRDefault="00C262D7">
      <w:pPr>
        <w:pStyle w:val="Heading2"/>
      </w:pPr>
      <w:bookmarkStart w:id="12" w:name="_heading=h.26in1rg" w:colFirst="0" w:colLast="0"/>
      <w:bookmarkEnd w:id="12"/>
      <w:r>
        <w:t>Bidder responsibility</w:t>
      </w:r>
    </w:p>
    <w:p w14:paraId="36E060A0" w14:textId="77777777" w:rsidR="00D53C31" w:rsidRDefault="00C262D7">
      <w:pPr>
        <w:pStyle w:val="ListParagraph"/>
        <w:numPr>
          <w:ilvl w:val="0"/>
          <w:numId w:val="8"/>
        </w:numPr>
        <w:spacing w:after="0"/>
      </w:pPr>
      <w:r>
        <w:rPr>
          <w:color w:val="000000"/>
        </w:rPr>
        <w:t xml:space="preserve">Bidder shall be responsible to read and fully comply with all the provisions of the employer’s requirements </w:t>
      </w:r>
      <w:r>
        <w:rPr>
          <w:color w:val="000000"/>
        </w:rPr>
        <w:t>including all appendices and specifications.</w:t>
      </w:r>
    </w:p>
    <w:p w14:paraId="58E7A115" w14:textId="77777777" w:rsidR="00D53C31" w:rsidRDefault="00C262D7">
      <w:pPr>
        <w:pStyle w:val="ListParagraph"/>
        <w:numPr>
          <w:ilvl w:val="0"/>
          <w:numId w:val="8"/>
        </w:numPr>
        <w:spacing w:before="0" w:after="0"/>
      </w:pPr>
      <w:r>
        <w:rPr>
          <w:color w:val="000000"/>
        </w:rPr>
        <w:t>Bidder shall perform in a manner subject to current Occupational Safety and Health Administration standards of the Government of Indonesia. It shall be the responsibility of the Bidder to fully comply with these</w:t>
      </w:r>
      <w:r>
        <w:rPr>
          <w:color w:val="000000"/>
        </w:rPr>
        <w:t xml:space="preserve"> regulations.</w:t>
      </w:r>
    </w:p>
    <w:p w14:paraId="491B7CFE" w14:textId="77777777" w:rsidR="00D53C31" w:rsidRDefault="00C262D7">
      <w:pPr>
        <w:pStyle w:val="ListParagraph"/>
        <w:numPr>
          <w:ilvl w:val="0"/>
          <w:numId w:val="8"/>
        </w:numPr>
        <w:spacing w:before="0" w:after="0"/>
      </w:pPr>
      <w:r>
        <w:rPr>
          <w:color w:val="000000"/>
        </w:rPr>
        <w:t xml:space="preserve">Bidder is required to read the drawings, familiarize themselves with the scope of works – </w:t>
      </w:r>
      <w:r>
        <w:rPr>
          <w:b/>
          <w:color w:val="000000"/>
        </w:rPr>
        <w:t>available in Attachment I</w:t>
      </w:r>
      <w:r>
        <w:rPr>
          <w:color w:val="000000"/>
        </w:rPr>
        <w:t>.</w:t>
      </w:r>
    </w:p>
    <w:p w14:paraId="3E96F85C" w14:textId="77777777" w:rsidR="00D53C31" w:rsidRDefault="00C262D7">
      <w:pPr>
        <w:pStyle w:val="ListParagraph"/>
        <w:numPr>
          <w:ilvl w:val="0"/>
          <w:numId w:val="8"/>
        </w:numPr>
        <w:spacing w:before="0" w:after="0"/>
      </w:pPr>
      <w:sdt>
        <w:sdtPr>
          <w:tag w:val="goog_rdk_18"/>
          <w:id w:val="797575931"/>
        </w:sdtPr>
        <w:sdtEndPr/>
        <w:sdtContent/>
      </w:sdt>
      <w:r>
        <w:rPr>
          <w:color w:val="000000"/>
        </w:rPr>
        <w:t xml:space="preserve">A </w:t>
      </w:r>
      <w:r>
        <w:rPr>
          <w:b/>
          <w:color w:val="000000"/>
        </w:rPr>
        <w:t>site visit will not be possible due to current COVID-19 situation. NZMATES will organize at least two virtual Q&amp;A session</w:t>
      </w:r>
      <w:r>
        <w:rPr>
          <w:b/>
          <w:color w:val="000000"/>
        </w:rPr>
        <w:t>s to respond any questions, provide more context of project, and support Bidders to familiarize with site</w:t>
      </w:r>
      <w:r>
        <w:rPr>
          <w:color w:val="000000"/>
        </w:rPr>
        <w:t xml:space="preserve">. NZMATES will also facilitate as much as possible photos, videos, layouts, and other details that will support Bidders to develop their proposals.  </w:t>
      </w:r>
    </w:p>
    <w:p w14:paraId="40C2C454" w14:textId="77777777" w:rsidR="00D53C31" w:rsidRDefault="00C262D7">
      <w:pPr>
        <w:pStyle w:val="ListParagraph"/>
        <w:numPr>
          <w:ilvl w:val="0"/>
          <w:numId w:val="8"/>
        </w:numPr>
        <w:spacing w:before="0" w:after="0"/>
      </w:pPr>
      <w:r>
        <w:rPr>
          <w:color w:val="000000"/>
        </w:rPr>
        <w:t>B</w:t>
      </w:r>
      <w:r>
        <w:rPr>
          <w:color w:val="000000"/>
        </w:rPr>
        <w:t>idder shall assume responsibility for performing all work in a professional manner with due care being taken to avoid unnecessary damage to property. Bidder shall be responsible for all damage resulting from carelessness or work performed in an irresponsib</w:t>
      </w:r>
      <w:r>
        <w:rPr>
          <w:color w:val="000000"/>
        </w:rPr>
        <w:t>le or unworkmanlike manner. Bidder shall repair damaged areas to same or better condition than existing conditions.</w:t>
      </w:r>
    </w:p>
    <w:p w14:paraId="0AF29B5E" w14:textId="77777777" w:rsidR="00D53C31" w:rsidRDefault="00C262D7">
      <w:pPr>
        <w:pStyle w:val="ListParagraph"/>
        <w:numPr>
          <w:ilvl w:val="0"/>
          <w:numId w:val="8"/>
        </w:numPr>
        <w:spacing w:before="0" w:after="0"/>
      </w:pPr>
      <w:r>
        <w:rPr>
          <w:color w:val="000000"/>
        </w:rPr>
        <w:t>Bidder shall perform all work not covered in the Specifications to applicable industry standards.</w:t>
      </w:r>
    </w:p>
    <w:p w14:paraId="183F1841" w14:textId="77777777" w:rsidR="00D53C31" w:rsidRDefault="00C262D7">
      <w:pPr>
        <w:pStyle w:val="ListParagraph"/>
        <w:numPr>
          <w:ilvl w:val="0"/>
          <w:numId w:val="8"/>
        </w:numPr>
        <w:spacing w:before="0" w:after="0"/>
      </w:pPr>
      <w:r>
        <w:rPr>
          <w:color w:val="000000"/>
        </w:rPr>
        <w:t>All temporary utilities such as electricit</w:t>
      </w:r>
      <w:r>
        <w:rPr>
          <w:color w:val="000000"/>
        </w:rPr>
        <w:t>y, sanitation services or other services required for construction and other facilities such as safety equipment, fire extinguishers, warning signs, lights or special equipment shall be supplied as needed by the Bidder at their expense.</w:t>
      </w:r>
    </w:p>
    <w:p w14:paraId="47922471" w14:textId="77777777" w:rsidR="00D53C31" w:rsidRDefault="00C262D7">
      <w:pPr>
        <w:pStyle w:val="ListParagraph"/>
        <w:numPr>
          <w:ilvl w:val="0"/>
          <w:numId w:val="8"/>
        </w:numPr>
        <w:spacing w:before="0" w:after="0"/>
      </w:pPr>
      <w:r>
        <w:rPr>
          <w:color w:val="000000"/>
        </w:rPr>
        <w:t>The Bidder is permi</w:t>
      </w:r>
      <w:r>
        <w:rPr>
          <w:color w:val="000000"/>
        </w:rPr>
        <w:t>tted to use the specified sites for laydown or equipment storage as may be required. Use of any other areas for laydown, storage, parking, or other such activities is generally not permitted, except by express consent of the Employer.</w:t>
      </w:r>
    </w:p>
    <w:p w14:paraId="4C8CF10C" w14:textId="77777777" w:rsidR="00D53C31" w:rsidRDefault="00C262D7">
      <w:pPr>
        <w:pStyle w:val="ListParagraph"/>
        <w:numPr>
          <w:ilvl w:val="0"/>
          <w:numId w:val="8"/>
        </w:numPr>
        <w:spacing w:before="0" w:after="0"/>
      </w:pPr>
      <w:r>
        <w:rPr>
          <w:color w:val="000000"/>
        </w:rPr>
        <w:t>The Bidder shall be r</w:t>
      </w:r>
      <w:r>
        <w:rPr>
          <w:color w:val="000000"/>
        </w:rPr>
        <w:t xml:space="preserve">esponsible for the security within the Site of Works. </w:t>
      </w:r>
    </w:p>
    <w:p w14:paraId="560825B6" w14:textId="77777777" w:rsidR="00D53C31" w:rsidRDefault="00C262D7">
      <w:pPr>
        <w:pStyle w:val="ListParagraph"/>
        <w:numPr>
          <w:ilvl w:val="0"/>
          <w:numId w:val="8"/>
        </w:numPr>
        <w:spacing w:before="0"/>
      </w:pPr>
      <w:r>
        <w:rPr>
          <w:color w:val="000000"/>
        </w:rPr>
        <w:t>Bidder shall assume responsibility for disposing of removed vegetation, tree material, soil, asphalt, concrete, and other surplus material at a site acceptable to the Employer at Bidder's expense.</w:t>
      </w:r>
    </w:p>
    <w:p w14:paraId="119B947B" w14:textId="77777777" w:rsidR="00D53C31" w:rsidRDefault="00C262D7">
      <w:pPr>
        <w:pStyle w:val="Heading2"/>
      </w:pPr>
      <w:bookmarkStart w:id="13" w:name="_heading=h.lnxbz9" w:colFirst="0" w:colLast="0"/>
      <w:bookmarkEnd w:id="13"/>
      <w:r>
        <w:t>Heal</w:t>
      </w:r>
      <w:r>
        <w:t>th, Safety, and Security</w:t>
      </w:r>
    </w:p>
    <w:p w14:paraId="189BF29A" w14:textId="77777777" w:rsidR="00D53C31" w:rsidRDefault="00C262D7">
      <w:r>
        <w:t>Bidder shall have a Health, Safety, and Security (HSS) management plan, which is documented, known by and available to all personnel, implemented and maintained at all levels in Bidder’s organization. Ideally Bidders and subcontrac</w:t>
      </w:r>
      <w:r>
        <w:t xml:space="preserve">tors with ISO:9001, ISO:14001, ISO:45001 or OHSAS 18001 certification as occupational health and safety management system (OHSMS) or equivalent to manage/mitigate occupational health and safety risk, reduce likelihood of work-related incidents and improve </w:t>
      </w:r>
      <w:r>
        <w:t xml:space="preserve">legislative compliance. </w:t>
      </w:r>
    </w:p>
    <w:p w14:paraId="31B6AF19" w14:textId="77777777" w:rsidR="00D53C31" w:rsidRDefault="00C262D7">
      <w:r>
        <w:t xml:space="preserve">Bidder shall have HSS rules and corrective actions: including general policy and procedure requirements, such as: </w:t>
      </w:r>
    </w:p>
    <w:p w14:paraId="486831EA" w14:textId="77777777" w:rsidR="00D53C31" w:rsidRDefault="00C262D7">
      <w:pPr>
        <w:pStyle w:val="ListParagraph"/>
        <w:numPr>
          <w:ilvl w:val="0"/>
          <w:numId w:val="9"/>
        </w:numPr>
        <w:spacing w:after="0"/>
        <w:rPr>
          <w:color w:val="000000"/>
        </w:rPr>
      </w:pPr>
      <w:sdt>
        <w:sdtPr>
          <w:tag w:val="goog_rdk_19"/>
          <w:id w:val="-1021475166"/>
        </w:sdtPr>
        <w:sdtEndPr/>
        <w:sdtContent/>
      </w:sdt>
      <w:r>
        <w:rPr>
          <w:color w:val="000000"/>
        </w:rPr>
        <w:t xml:space="preserve">Site daily safety meetings  </w:t>
      </w:r>
    </w:p>
    <w:p w14:paraId="604FC40F" w14:textId="77777777" w:rsidR="00D53C31" w:rsidRDefault="00C262D7">
      <w:pPr>
        <w:pStyle w:val="ListParagraph"/>
        <w:numPr>
          <w:ilvl w:val="0"/>
          <w:numId w:val="9"/>
        </w:numPr>
        <w:spacing w:after="0"/>
        <w:rPr>
          <w:color w:val="000000"/>
        </w:rPr>
      </w:pPr>
      <w:r>
        <w:rPr>
          <w:color w:val="000000"/>
        </w:rPr>
        <w:t>Daily Job Safety Analysis (JSA) records</w:t>
      </w:r>
    </w:p>
    <w:p w14:paraId="6F215C6C" w14:textId="77777777" w:rsidR="00D53C31" w:rsidRDefault="00C262D7">
      <w:pPr>
        <w:pStyle w:val="ListParagraph"/>
        <w:numPr>
          <w:ilvl w:val="0"/>
          <w:numId w:val="9"/>
        </w:numPr>
        <w:spacing w:before="0" w:after="0"/>
        <w:rPr>
          <w:color w:val="000000"/>
        </w:rPr>
      </w:pPr>
      <w:r>
        <w:rPr>
          <w:color w:val="000000"/>
        </w:rPr>
        <w:t>Use of personnel protective equipment (PPE) a</w:t>
      </w:r>
      <w:r>
        <w:rPr>
          <w:color w:val="000000"/>
        </w:rPr>
        <w:t>nd clothing</w:t>
      </w:r>
    </w:p>
    <w:p w14:paraId="6DE3876E" w14:textId="77777777" w:rsidR="00D53C31" w:rsidRDefault="00C262D7">
      <w:pPr>
        <w:pStyle w:val="ListParagraph"/>
        <w:numPr>
          <w:ilvl w:val="0"/>
          <w:numId w:val="9"/>
        </w:numPr>
        <w:spacing w:before="0" w:after="0"/>
        <w:rPr>
          <w:color w:val="000000"/>
        </w:rPr>
      </w:pPr>
      <w:r>
        <w:rPr>
          <w:color w:val="000000"/>
        </w:rPr>
        <w:t>Confined space</w:t>
      </w:r>
    </w:p>
    <w:p w14:paraId="4CCF6BE4" w14:textId="77777777" w:rsidR="00D53C31" w:rsidRDefault="00C262D7">
      <w:pPr>
        <w:pStyle w:val="ListParagraph"/>
        <w:numPr>
          <w:ilvl w:val="0"/>
          <w:numId w:val="9"/>
        </w:numPr>
        <w:spacing w:before="0" w:after="0"/>
        <w:rPr>
          <w:color w:val="000000"/>
        </w:rPr>
      </w:pPr>
      <w:r>
        <w:rPr>
          <w:color w:val="000000"/>
        </w:rPr>
        <w:t>Working near power lines</w:t>
      </w:r>
    </w:p>
    <w:p w14:paraId="4C6AD714" w14:textId="77777777" w:rsidR="00D53C31" w:rsidRDefault="00C262D7">
      <w:pPr>
        <w:pStyle w:val="ListParagraph"/>
        <w:numPr>
          <w:ilvl w:val="0"/>
          <w:numId w:val="9"/>
        </w:numPr>
        <w:spacing w:before="0" w:after="0"/>
        <w:rPr>
          <w:color w:val="000000"/>
        </w:rPr>
      </w:pPr>
      <w:r>
        <w:rPr>
          <w:color w:val="000000"/>
        </w:rPr>
        <w:t>Reporting and investigations of near miss events</w:t>
      </w:r>
    </w:p>
    <w:p w14:paraId="39C9FE85" w14:textId="77777777" w:rsidR="00D53C31" w:rsidRDefault="00C262D7">
      <w:pPr>
        <w:pStyle w:val="ListParagraph"/>
        <w:numPr>
          <w:ilvl w:val="0"/>
          <w:numId w:val="9"/>
        </w:numPr>
        <w:spacing w:before="0" w:after="0"/>
        <w:rPr>
          <w:color w:val="000000"/>
        </w:rPr>
      </w:pPr>
      <w:r>
        <w:rPr>
          <w:color w:val="000000"/>
        </w:rPr>
        <w:t>Reporting and investigations of accidents</w:t>
      </w:r>
    </w:p>
    <w:p w14:paraId="15360F82" w14:textId="77777777" w:rsidR="00D53C31" w:rsidRDefault="00C262D7">
      <w:pPr>
        <w:pStyle w:val="ListParagraph"/>
        <w:numPr>
          <w:ilvl w:val="0"/>
          <w:numId w:val="9"/>
        </w:numPr>
        <w:spacing w:before="0"/>
        <w:rPr>
          <w:color w:val="000000"/>
        </w:rPr>
      </w:pPr>
      <w:r>
        <w:rPr>
          <w:color w:val="000000"/>
        </w:rPr>
        <w:t>Housekeeping and sanitation</w:t>
      </w:r>
    </w:p>
    <w:p w14:paraId="55FDA3E0" w14:textId="77777777" w:rsidR="00D53C31" w:rsidRDefault="00C262D7">
      <w:sdt>
        <w:sdtPr>
          <w:tag w:val="goog_rdk_20"/>
          <w:id w:val="-1485925794"/>
        </w:sdtPr>
        <w:sdtEndPr/>
        <w:sdtContent/>
      </w:sdt>
      <w:r>
        <w:t xml:space="preserve">Bidder is responsible for providing workers of sufficient skill and </w:t>
      </w:r>
      <w:r>
        <w:t>knowledge to accomplish the Work in conformance with quality and safety requirements. Bidder shall undertake all training required for its workers to execute the contract Work. All Training Documentation shall be provided upon request.</w:t>
      </w:r>
    </w:p>
    <w:p w14:paraId="7E84A44F" w14:textId="77777777" w:rsidR="00D53C31" w:rsidRDefault="00C262D7">
      <w:r>
        <w:rPr>
          <w:b/>
        </w:rPr>
        <w:t>Bidder shall conduct</w:t>
      </w:r>
      <w:r>
        <w:rPr>
          <w:b/>
        </w:rPr>
        <w:t xml:space="preserve"> a safety toolbox meeting prior start working every day and at the start of every new significant work item.</w:t>
      </w:r>
      <w:r>
        <w:t xml:space="preserve"> All personnel shall attend these meetings, and attendance shall be documented. Topics shall be pertinent to the work the Bidder is performing.</w:t>
      </w:r>
    </w:p>
    <w:p w14:paraId="41A06608" w14:textId="77777777" w:rsidR="00D53C31" w:rsidRDefault="00C262D7">
      <w:r>
        <w:t>Prio</w:t>
      </w:r>
      <w:r>
        <w:t>r to starting work, Bidder’s personnel shall complete an HSS orientation on project site to include as a minimum:</w:t>
      </w:r>
    </w:p>
    <w:p w14:paraId="41771A25" w14:textId="77777777" w:rsidR="00D53C31" w:rsidRDefault="00C262D7">
      <w:pPr>
        <w:numPr>
          <w:ilvl w:val="0"/>
          <w:numId w:val="10"/>
        </w:numPr>
        <w:spacing w:after="0"/>
        <w:rPr>
          <w:color w:val="000000"/>
        </w:rPr>
      </w:pPr>
      <w:r>
        <w:rPr>
          <w:color w:val="000000"/>
        </w:rPr>
        <w:t>Bidder HSS standards and rules</w:t>
      </w:r>
    </w:p>
    <w:p w14:paraId="1132E419" w14:textId="77777777" w:rsidR="00D53C31" w:rsidRDefault="00C262D7">
      <w:pPr>
        <w:numPr>
          <w:ilvl w:val="0"/>
          <w:numId w:val="10"/>
        </w:numPr>
        <w:spacing w:before="0" w:after="0"/>
        <w:rPr>
          <w:color w:val="000000"/>
        </w:rPr>
      </w:pPr>
      <w:r>
        <w:rPr>
          <w:color w:val="000000"/>
        </w:rPr>
        <w:t>Basic safety induction</w:t>
      </w:r>
    </w:p>
    <w:p w14:paraId="686540B6" w14:textId="77777777" w:rsidR="00D53C31" w:rsidRDefault="00C262D7">
      <w:pPr>
        <w:numPr>
          <w:ilvl w:val="0"/>
          <w:numId w:val="10"/>
        </w:numPr>
        <w:spacing w:before="0" w:after="0"/>
        <w:rPr>
          <w:color w:val="000000"/>
        </w:rPr>
      </w:pPr>
      <w:r>
        <w:rPr>
          <w:color w:val="000000"/>
        </w:rPr>
        <w:t>Working at height</w:t>
      </w:r>
    </w:p>
    <w:p w14:paraId="0F7077B6" w14:textId="77777777" w:rsidR="00D53C31" w:rsidRDefault="00C262D7">
      <w:pPr>
        <w:numPr>
          <w:ilvl w:val="0"/>
          <w:numId w:val="10"/>
        </w:numPr>
        <w:spacing w:before="0" w:after="0"/>
        <w:rPr>
          <w:color w:val="000000"/>
        </w:rPr>
      </w:pPr>
      <w:r>
        <w:rPr>
          <w:color w:val="000000"/>
        </w:rPr>
        <w:t>Location and availability of first aid and medical facilities</w:t>
      </w:r>
    </w:p>
    <w:p w14:paraId="68AD42AD" w14:textId="77777777" w:rsidR="00D53C31" w:rsidRDefault="00C262D7">
      <w:pPr>
        <w:numPr>
          <w:ilvl w:val="0"/>
          <w:numId w:val="10"/>
        </w:numPr>
        <w:spacing w:before="0" w:after="0"/>
        <w:rPr>
          <w:color w:val="000000"/>
        </w:rPr>
      </w:pPr>
      <w:r>
        <w:rPr>
          <w:color w:val="000000"/>
        </w:rPr>
        <w:t>Method o</w:t>
      </w:r>
      <w:r>
        <w:rPr>
          <w:color w:val="000000"/>
        </w:rPr>
        <w:t xml:space="preserve">f reporting incidents </w:t>
      </w:r>
    </w:p>
    <w:p w14:paraId="59E3E493" w14:textId="77777777" w:rsidR="00D53C31" w:rsidRDefault="00C262D7">
      <w:pPr>
        <w:numPr>
          <w:ilvl w:val="0"/>
          <w:numId w:val="10"/>
        </w:numPr>
        <w:spacing w:before="0"/>
        <w:rPr>
          <w:color w:val="000000"/>
        </w:rPr>
      </w:pPr>
      <w:r>
        <w:rPr>
          <w:color w:val="000000"/>
        </w:rPr>
        <w:t>Emergency response procedures and muster points</w:t>
      </w:r>
    </w:p>
    <w:p w14:paraId="16C4D3AA" w14:textId="77777777" w:rsidR="00D53C31" w:rsidRDefault="00C262D7">
      <w:r>
        <w:t>The Bidder shall record attendance to these events and record whether personnel understand the HSS requirements.</w:t>
      </w:r>
    </w:p>
    <w:p w14:paraId="17F8E8B1" w14:textId="77777777" w:rsidR="00D53C31" w:rsidRDefault="00C262D7">
      <w:r>
        <w:t xml:space="preserve">All personnel must wear minimum standard Personnel protective equipment </w:t>
      </w:r>
      <w:r>
        <w:t xml:space="preserve">(PPE): Safety Helmet, Safety Shoes, and high visibility vests on site </w:t>
      </w:r>
      <w:proofErr w:type="gramStart"/>
      <w:r>
        <w:t>at all times</w:t>
      </w:r>
      <w:proofErr w:type="gramEnd"/>
      <w:r>
        <w:t xml:space="preserve">. During the daily job safety analysis all personnel must determine additional PPE to be used, </w:t>
      </w:r>
      <w:proofErr w:type="gramStart"/>
      <w:r>
        <w:t>e.g.</w:t>
      </w:r>
      <w:proofErr w:type="gramEnd"/>
      <w:r>
        <w:t xml:space="preserve"> safety glasses, arc rated overalls, and gloves specifically for staff doin</w:t>
      </w:r>
      <w:r>
        <w:t>g electrical work within project site, as well as additional PPE specific for the tasks they are undertaking. When working at height all personnel must wear body harness with double lanyard alongside with basic PPE.</w:t>
      </w:r>
    </w:p>
    <w:p w14:paraId="4303902A" w14:textId="77777777" w:rsidR="00D53C31" w:rsidRDefault="00C262D7">
      <w:r>
        <w:t xml:space="preserve">Fall protection (an approved guardrail, </w:t>
      </w:r>
      <w:r>
        <w:t>fall restraint or personal fall arrest system) shall be used any time there is a fall hazard of more than 1.8 meters or more above the ground or next lower working surface.</w:t>
      </w:r>
    </w:p>
    <w:p w14:paraId="7ABE6822" w14:textId="77777777" w:rsidR="00D53C31" w:rsidRDefault="00C262D7">
      <w:r>
        <w:t>Bidder shall be responsible for providing fall protection and required training for</w:t>
      </w:r>
      <w:r>
        <w:t xml:space="preserve"> all personnel in accordance with the requirements of ANSI Z359 when working at height.</w:t>
      </w:r>
    </w:p>
    <w:p w14:paraId="75ADC820" w14:textId="77777777" w:rsidR="00D53C31" w:rsidRDefault="00C262D7">
      <w:r>
        <w:t xml:space="preserve">All personnel shall have certified fall protection competent trained individual on site when working at height, exposed to fall </w:t>
      </w:r>
      <w:proofErr w:type="gramStart"/>
      <w:r>
        <w:t>hazards</w:t>
      </w:r>
      <w:proofErr w:type="gramEnd"/>
      <w:r>
        <w:t xml:space="preserve"> and using fall </w:t>
      </w:r>
      <w:r>
        <w:t>protection equipment.</w:t>
      </w:r>
    </w:p>
    <w:p w14:paraId="26E3637F" w14:textId="77777777" w:rsidR="00D53C31" w:rsidRDefault="00C262D7">
      <w:r>
        <w:t xml:space="preserve">The Bidder shall verbally report immediately all injury / illness incidents to NZMATES for the following: </w:t>
      </w:r>
    </w:p>
    <w:p w14:paraId="7C6CB9F4" w14:textId="77777777" w:rsidR="00D53C31" w:rsidRDefault="00C262D7">
      <w:pPr>
        <w:numPr>
          <w:ilvl w:val="0"/>
          <w:numId w:val="11"/>
        </w:numPr>
        <w:spacing w:after="0"/>
      </w:pPr>
      <w:r>
        <w:rPr>
          <w:color w:val="000000"/>
        </w:rPr>
        <w:lastRenderedPageBreak/>
        <w:t>Fatalities</w:t>
      </w:r>
    </w:p>
    <w:p w14:paraId="7226B608" w14:textId="77777777" w:rsidR="00D53C31" w:rsidRDefault="00C262D7">
      <w:pPr>
        <w:numPr>
          <w:ilvl w:val="0"/>
          <w:numId w:val="11"/>
        </w:numPr>
        <w:spacing w:before="0" w:after="0"/>
      </w:pPr>
      <w:r>
        <w:rPr>
          <w:color w:val="000000"/>
        </w:rPr>
        <w:t>Loss time injury/illness</w:t>
      </w:r>
    </w:p>
    <w:p w14:paraId="52223C6D" w14:textId="77777777" w:rsidR="00D53C31" w:rsidRDefault="00C262D7">
      <w:pPr>
        <w:numPr>
          <w:ilvl w:val="0"/>
          <w:numId w:val="11"/>
        </w:numPr>
        <w:spacing w:before="0" w:after="0"/>
      </w:pPr>
      <w:r>
        <w:rPr>
          <w:color w:val="000000"/>
        </w:rPr>
        <w:t>Restricted work injury/illness</w:t>
      </w:r>
    </w:p>
    <w:p w14:paraId="0675149E" w14:textId="77777777" w:rsidR="00D53C31" w:rsidRDefault="00C262D7">
      <w:pPr>
        <w:numPr>
          <w:ilvl w:val="0"/>
          <w:numId w:val="11"/>
        </w:numPr>
        <w:spacing w:before="0" w:after="0"/>
      </w:pPr>
      <w:r>
        <w:rPr>
          <w:color w:val="000000"/>
        </w:rPr>
        <w:t>Medical treatment injury/illness</w:t>
      </w:r>
    </w:p>
    <w:p w14:paraId="54A49DE8" w14:textId="77777777" w:rsidR="00D53C31" w:rsidRDefault="00C262D7">
      <w:pPr>
        <w:numPr>
          <w:ilvl w:val="0"/>
          <w:numId w:val="11"/>
        </w:numPr>
        <w:spacing w:before="0" w:after="0"/>
      </w:pPr>
      <w:r>
        <w:rPr>
          <w:color w:val="000000"/>
        </w:rPr>
        <w:t>First aid</w:t>
      </w:r>
    </w:p>
    <w:p w14:paraId="4A4AA313" w14:textId="77777777" w:rsidR="00D53C31" w:rsidRDefault="00C262D7">
      <w:pPr>
        <w:numPr>
          <w:ilvl w:val="0"/>
          <w:numId w:val="11"/>
        </w:numPr>
        <w:spacing w:before="0"/>
      </w:pPr>
      <w:r>
        <w:rPr>
          <w:color w:val="000000"/>
        </w:rPr>
        <w:t xml:space="preserve">Loss of </w:t>
      </w:r>
      <w:r>
        <w:rPr>
          <w:color w:val="000000"/>
        </w:rPr>
        <w:t>consciousness,</w:t>
      </w:r>
    </w:p>
    <w:p w14:paraId="2C5EE8EB" w14:textId="77777777" w:rsidR="00D53C31" w:rsidRDefault="00C262D7">
      <w:pPr>
        <w:numPr>
          <w:ilvl w:val="0"/>
          <w:numId w:val="11"/>
        </w:numPr>
        <w:spacing w:after="0"/>
      </w:pPr>
      <w:r>
        <w:rPr>
          <w:color w:val="000000"/>
        </w:rPr>
        <w:t>All significant diagnosed injury</w:t>
      </w:r>
    </w:p>
    <w:p w14:paraId="501A511E" w14:textId="77777777" w:rsidR="00D53C31" w:rsidRDefault="00C262D7">
      <w:pPr>
        <w:numPr>
          <w:ilvl w:val="0"/>
          <w:numId w:val="11"/>
        </w:numPr>
        <w:spacing w:before="0" w:after="0"/>
      </w:pPr>
      <w:r>
        <w:rPr>
          <w:color w:val="000000"/>
        </w:rPr>
        <w:t>All significant diagnosed illness,</w:t>
      </w:r>
    </w:p>
    <w:p w14:paraId="1CA6CC42" w14:textId="77777777" w:rsidR="00D53C31" w:rsidRDefault="00C262D7">
      <w:pPr>
        <w:numPr>
          <w:ilvl w:val="0"/>
          <w:numId w:val="11"/>
        </w:numPr>
        <w:spacing w:before="0" w:after="0"/>
      </w:pPr>
      <w:r>
        <w:rPr>
          <w:color w:val="000000"/>
        </w:rPr>
        <w:t>Environmental incidents (spills); and</w:t>
      </w:r>
    </w:p>
    <w:p w14:paraId="45F6CA15" w14:textId="77777777" w:rsidR="00D53C31" w:rsidRDefault="00C262D7">
      <w:pPr>
        <w:numPr>
          <w:ilvl w:val="0"/>
          <w:numId w:val="11"/>
        </w:numPr>
        <w:spacing w:before="0"/>
      </w:pPr>
      <w:r>
        <w:rPr>
          <w:color w:val="000000"/>
        </w:rPr>
        <w:t>Near misses</w:t>
      </w:r>
    </w:p>
    <w:p w14:paraId="27B353C2" w14:textId="77777777" w:rsidR="00D53C31" w:rsidRDefault="00C262D7">
      <w:r>
        <w:t>Bidder and NZMATES shall investigate all incidents, including near miss incidents, and shall identify the root and contribu</w:t>
      </w:r>
      <w:r>
        <w:t>ting causes of the incident. The Bidder shall provide qualified senior management, line management and safety representatives to oversee and participate in incident investigations.</w:t>
      </w:r>
    </w:p>
    <w:p w14:paraId="25A101EF" w14:textId="77777777" w:rsidR="00D53C31" w:rsidRDefault="00C262D7">
      <w:r>
        <w:t xml:space="preserve">The Bidder shall develop daily Job Safety Analysis (JSA) or permit to work </w:t>
      </w:r>
      <w:r>
        <w:t>to communicate risks/hazards and the mitigation requirements necessary to protect the individual work personnel based on job tasks being performed. JSA must be approved by supervisor/HSS officer prior to start working.</w:t>
      </w:r>
    </w:p>
    <w:p w14:paraId="2CD3FA1A" w14:textId="77777777" w:rsidR="00D53C31" w:rsidRDefault="00C262D7">
      <w:r>
        <w:t>When hazards are identified, Bidder s</w:t>
      </w:r>
      <w:r>
        <w:t>hall attempt to eliminate the hazard. When elimination is not achievable, Bidder shall control the hazard through use of each engineering controls, administrative controls, additional protective equipment, or heightening awareness of the hazard.</w:t>
      </w:r>
    </w:p>
    <w:p w14:paraId="5B2E8DD6" w14:textId="77777777" w:rsidR="00D53C31" w:rsidRDefault="00C262D7">
      <w:pPr>
        <w:rPr>
          <w:sz w:val="20"/>
          <w:szCs w:val="20"/>
        </w:rPr>
      </w:pPr>
      <w:r>
        <w:t>Bidder sha</w:t>
      </w:r>
      <w:r>
        <w:t>ll provide a security plan, in compliance with NZMATES security requirements, and which may address, but not be limited to, the following: Security Management; Perimeter Barriers; Access Controls; Protective Lighting; Guard Service Operations; Incident Rep</w:t>
      </w:r>
      <w:r>
        <w:t>orting and Investigation; Security of Information; and Compliance Assurance Program</w:t>
      </w:r>
      <w:r>
        <w:rPr>
          <w:sz w:val="20"/>
          <w:szCs w:val="20"/>
        </w:rPr>
        <w:t>.</w:t>
      </w:r>
    </w:p>
    <w:p w14:paraId="24043524" w14:textId="77777777" w:rsidR="00D53C31" w:rsidRDefault="00C262D7">
      <w:pPr>
        <w:pStyle w:val="Heading3"/>
      </w:pPr>
      <w:r>
        <w:t xml:space="preserve">COVID-19 </w:t>
      </w:r>
    </w:p>
    <w:p w14:paraId="50777D38" w14:textId="77777777" w:rsidR="00D53C31" w:rsidRDefault="00C262D7">
      <w:pPr>
        <w:rPr>
          <w:highlight w:val="yellow"/>
        </w:rPr>
      </w:pPr>
      <w:r>
        <w:t>Bidder shall follow COVID-19 protocol applied in the Maluku region during construction process. Bidder will develop a Covid-19 management plan and a Business Con</w:t>
      </w:r>
      <w:r>
        <w:t xml:space="preserve">tinuity Plan with potential scenarios. </w:t>
      </w:r>
    </w:p>
    <w:p w14:paraId="130BB0B4" w14:textId="77777777" w:rsidR="00D53C31" w:rsidRDefault="00C262D7">
      <w:pPr>
        <w:pStyle w:val="Heading2"/>
      </w:pPr>
      <w:bookmarkStart w:id="14" w:name="_heading=h.35nkun2" w:colFirst="0" w:colLast="0"/>
      <w:bookmarkEnd w:id="14"/>
      <w:r>
        <w:t>Environmentally-sound good practices</w:t>
      </w:r>
    </w:p>
    <w:p w14:paraId="42869752" w14:textId="77777777" w:rsidR="00D53C31" w:rsidRDefault="00C262D7">
      <w:r>
        <w:t>Prior to starting work, Bidder’s personnel shall complete a Construction Environmental Management Plan (CEMP) for managing waste on site and relevant to activities. The Bidder sha</w:t>
      </w:r>
      <w:r>
        <w:t>ll make every effort to keep the Site of Works in a clean and tidy condition for the duration of the Works.  The Bidder shall, from time to time, and on completion of any area of the works or were directed by the Employer, remove rubbish, surplus materials</w:t>
      </w:r>
      <w:r>
        <w:t xml:space="preserve"> or any other construction debris from such areas as may be attributable to the Work under the Contract and generally leave them in a satisfactory condition and to the approval of the Employer.</w:t>
      </w:r>
    </w:p>
    <w:p w14:paraId="40680BE4" w14:textId="77777777" w:rsidR="00D53C31" w:rsidRDefault="00C262D7">
      <w:r>
        <w:t>Upon completion of the Works, the Bidder shall remove all rubb</w:t>
      </w:r>
      <w:r>
        <w:t xml:space="preserve">ish, debris, temporary </w:t>
      </w:r>
      <w:proofErr w:type="gramStart"/>
      <w:r>
        <w:t>earthworks</w:t>
      </w:r>
      <w:proofErr w:type="gramEnd"/>
      <w:r>
        <w:t xml:space="preserve"> or surplus materials from the site of the Works. The site shall be left in a neat and </w:t>
      </w:r>
      <w:r>
        <w:lastRenderedPageBreak/>
        <w:t>tidy condition to the satisfaction of the Employer. When mobilizing materials, be careful not to damage the productive plants (long term</w:t>
      </w:r>
      <w:r>
        <w:t xml:space="preserve"> or short term) belonging to the community.</w:t>
      </w:r>
    </w:p>
    <w:p w14:paraId="729D0144" w14:textId="77777777" w:rsidR="00D53C31" w:rsidRDefault="00C262D7">
      <w:r>
        <w:rPr>
          <w:b/>
        </w:rPr>
        <w:t xml:space="preserve">Bidders should avoid the use of single-use plastics and seek to minimize waste on-site. </w:t>
      </w:r>
      <w:r>
        <w:t xml:space="preserve">All waste generated on-site directly related to works must be </w:t>
      </w:r>
      <w:sdt>
        <w:sdtPr>
          <w:tag w:val="goog_rdk_22"/>
          <w:id w:val="-62104724"/>
        </w:sdtPr>
        <w:sdtEndPr/>
        <w:sdtContent/>
      </w:sdt>
      <w:r>
        <w:t xml:space="preserve">removed from </w:t>
      </w:r>
      <w:proofErr w:type="spellStart"/>
      <w:r>
        <w:t>Pulau</w:t>
      </w:r>
      <w:proofErr w:type="spellEnd"/>
      <w:r>
        <w:t xml:space="preserve"> </w:t>
      </w:r>
      <w:proofErr w:type="spellStart"/>
      <w:r>
        <w:t>Tiga</w:t>
      </w:r>
      <w:proofErr w:type="spellEnd"/>
      <w:r>
        <w:t xml:space="preserve"> and manage properly in Ambon waste f</w:t>
      </w:r>
      <w:r>
        <w:t>acilities.</w:t>
      </w:r>
      <w:r>
        <w:rPr>
          <w:b/>
        </w:rPr>
        <w:t xml:space="preserve"> </w:t>
      </w:r>
      <w:r>
        <w:t xml:space="preserve">Bidder is responsible for properly separating and managing waste in accordance to landfill and recycling facilities available in Ambon. NZMATES will coordinate support from local NGO Green Moluccas to minimize environmental impact of project in </w:t>
      </w:r>
      <w:r>
        <w:t xml:space="preserve">community. </w:t>
      </w:r>
    </w:p>
    <w:p w14:paraId="0C468CEF" w14:textId="77777777" w:rsidR="00D53C31" w:rsidRDefault="00C262D7">
      <w:r>
        <w:t>In response to the Governor of Maluku initiative on “</w:t>
      </w:r>
      <w:r>
        <w:rPr>
          <w:i/>
        </w:rPr>
        <w:t xml:space="preserve">Maluku </w:t>
      </w:r>
      <w:proofErr w:type="spellStart"/>
      <w:r>
        <w:rPr>
          <w:i/>
        </w:rPr>
        <w:t>bebas</w:t>
      </w:r>
      <w:proofErr w:type="spellEnd"/>
      <w:r>
        <w:rPr>
          <w:i/>
        </w:rPr>
        <w:t xml:space="preserve"> </w:t>
      </w:r>
      <w:proofErr w:type="spellStart"/>
      <w:r>
        <w:rPr>
          <w:i/>
        </w:rPr>
        <w:t>sampah</w:t>
      </w:r>
      <w:proofErr w:type="spellEnd"/>
      <w:r>
        <w:rPr>
          <w:i/>
        </w:rPr>
        <w:t xml:space="preserve"> plastic</w:t>
      </w:r>
      <w:r>
        <w:t>”, the use of plastic bottles/cups is discouraged, and Bidders are recommended to provide reusable water bottles or cups and use of water gallons for drinking water</w:t>
      </w:r>
      <w:r>
        <w:t>. NZMATES can support with logistics on this.</w:t>
      </w:r>
    </w:p>
    <w:p w14:paraId="099970CA" w14:textId="77777777" w:rsidR="00D53C31" w:rsidRDefault="00C262D7">
      <w:pPr>
        <w:pStyle w:val="Heading2"/>
      </w:pPr>
      <w:bookmarkStart w:id="15" w:name="_heading=h.1ksv4uv" w:colFirst="0" w:colLast="0"/>
      <w:bookmarkEnd w:id="15"/>
      <w:r>
        <w:t>Cross-cutting issues</w:t>
      </w:r>
    </w:p>
    <w:p w14:paraId="5E889F31" w14:textId="77777777" w:rsidR="00D53C31" w:rsidRDefault="00C262D7">
      <w:pPr>
        <w:pStyle w:val="Heading3"/>
      </w:pPr>
      <w:r>
        <w:t>Community enga</w:t>
      </w:r>
      <w:sdt>
        <w:sdtPr>
          <w:tag w:val="goog_rdk_23"/>
          <w:id w:val="-835069894"/>
        </w:sdtPr>
        <w:sdtEndPr/>
        <w:sdtContent/>
      </w:sdt>
      <w:r>
        <w:t>gement</w:t>
      </w:r>
    </w:p>
    <w:p w14:paraId="3A500247" w14:textId="77777777" w:rsidR="00D53C31" w:rsidRDefault="00C262D7">
      <w:r>
        <w:t>Bidder shall inform and coordinate with government at sub-district, village, and sub-village level on the construction process. Bidder is required to attend the socia</w:t>
      </w:r>
      <w:r>
        <w:t>lization of PLTS improvement project held by NZMATES. Bidder is also encouraged to utilize local community services for provision of food during the construction process. Bidder is required to read, understand, and sign NZMATES cultural guidelines (</w:t>
      </w:r>
      <w:r>
        <w:rPr>
          <w:b/>
        </w:rPr>
        <w:t>see Ann</w:t>
      </w:r>
      <w:r>
        <w:rPr>
          <w:b/>
        </w:rPr>
        <w:t>ex B. NZMATES Cultural Guidelines</w:t>
      </w:r>
      <w:r>
        <w:t xml:space="preserve">) </w:t>
      </w:r>
      <w:proofErr w:type="gramStart"/>
      <w:r>
        <w:t>in order to</w:t>
      </w:r>
      <w:proofErr w:type="gramEnd"/>
      <w:r>
        <w:t xml:space="preserve"> adapt with local community, respect local traditions and ensure positive interactions between Bidder and local community. </w:t>
      </w:r>
    </w:p>
    <w:p w14:paraId="2A7431B7" w14:textId="77777777" w:rsidR="00D53C31" w:rsidRDefault="00C262D7">
      <w:r>
        <w:t>Bidder shall establish proper feedback channels and regular communications with commun</w:t>
      </w:r>
      <w:r>
        <w:t>ity regarding works, interruptions, and support necessary. Bidders must assign a Community Representative that will be responsible for providing updates to community leaders and members, being available for questions or feedback from the community and ensu</w:t>
      </w:r>
      <w:r>
        <w:t xml:space="preserve">ring that a positive relationship and strong engagement with the local community is maintained throughout the contract works.  </w:t>
      </w:r>
    </w:p>
    <w:p w14:paraId="46A3FDBD" w14:textId="77777777" w:rsidR="00D53C31" w:rsidRDefault="00C262D7">
      <w:pPr>
        <w:pStyle w:val="Heading3"/>
      </w:pPr>
      <w:r>
        <w:t>Gender inclusion</w:t>
      </w:r>
    </w:p>
    <w:p w14:paraId="1C4A27B6" w14:textId="77777777" w:rsidR="00D53C31" w:rsidRDefault="00C262D7">
      <w:r>
        <w:t>Bidder is encouraged to ensure women's involvement in the PV-diesel-battery mini-grid project activities. An eq</w:t>
      </w:r>
      <w:r>
        <w:t xml:space="preserve">ual gender representation is highly encouraged for personnel involved in the design, engineering, management, construction, engagement, and training activities. </w:t>
      </w:r>
    </w:p>
    <w:p w14:paraId="63E221BE" w14:textId="77777777" w:rsidR="00D53C31" w:rsidRDefault="00C262D7">
      <w:pPr>
        <w:pStyle w:val="Heading3"/>
      </w:pPr>
      <w:r>
        <w:t>Human rights</w:t>
      </w:r>
    </w:p>
    <w:p w14:paraId="753571CD" w14:textId="77777777" w:rsidR="00D53C31" w:rsidRDefault="00C262D7">
      <w:r>
        <w:t>Mercy Corps has zero tolerance for any contact towards children that is exploitat</w:t>
      </w:r>
      <w:r>
        <w:t>ive or abusive, and towards sexual exploitation or abuse of any community members.</w:t>
      </w:r>
    </w:p>
    <w:p w14:paraId="1E5BC860" w14:textId="77777777" w:rsidR="00D53C31" w:rsidRDefault="00C262D7">
      <w:r>
        <w:t>Bidder is required to read and understand Mercy Corps’</w:t>
      </w:r>
      <w:r>
        <w:rPr>
          <w:b/>
        </w:rPr>
        <w:t xml:space="preserve"> Child Safe</w:t>
      </w:r>
      <w:r>
        <w:rPr>
          <w:b/>
          <w:color w:val="000000"/>
        </w:rPr>
        <w:t>g</w:t>
      </w:r>
      <w:r>
        <w:rPr>
          <w:b/>
        </w:rPr>
        <w:t xml:space="preserve">uarding Policy </w:t>
      </w:r>
      <w:r>
        <w:t>(See Annex C) and</w:t>
      </w:r>
      <w:r>
        <w:rPr>
          <w:b/>
        </w:rPr>
        <w:t xml:space="preserve"> Prevention of Sexual Exploitation and Abuse (PSEA) of Program Participants</w:t>
      </w:r>
      <w:r>
        <w:rPr>
          <w:b/>
        </w:rPr>
        <w:t xml:space="preserve"> &amp; Community Members </w:t>
      </w:r>
      <w:r w:rsidRPr="00C262D7">
        <w:rPr>
          <w:b/>
        </w:rPr>
        <w:t xml:space="preserve">Policy </w:t>
      </w:r>
      <w:r w:rsidRPr="00C262D7">
        <w:t>(</w:t>
      </w:r>
      <w:r w:rsidRPr="00C262D7">
        <w:t xml:space="preserve">see Annex </w:t>
      </w:r>
      <w:r w:rsidRPr="00C262D7">
        <w:t>H)</w:t>
      </w:r>
      <w:r w:rsidRPr="00C262D7">
        <w:rPr>
          <w:b/>
        </w:rPr>
        <w:t xml:space="preserve"> </w:t>
      </w:r>
      <w:r w:rsidRPr="00C262D7">
        <w:t>prior</w:t>
      </w:r>
      <w:r>
        <w:t xml:space="preserve"> to construction, and to ensure that all personnel </w:t>
      </w:r>
      <w:proofErr w:type="gramStart"/>
      <w:r>
        <w:t>adhere to them at all times</w:t>
      </w:r>
      <w:proofErr w:type="gramEnd"/>
      <w:r>
        <w:t xml:space="preserve"> during the implementation of this contract, including non-working hours spent in the </w:t>
      </w:r>
      <w:proofErr w:type="spellStart"/>
      <w:r>
        <w:t>Pulau</w:t>
      </w:r>
      <w:proofErr w:type="spellEnd"/>
      <w:r>
        <w:t xml:space="preserve"> </w:t>
      </w:r>
      <w:proofErr w:type="spellStart"/>
      <w:r>
        <w:t>Tiga</w:t>
      </w:r>
      <w:proofErr w:type="spellEnd"/>
      <w:r>
        <w:t xml:space="preserve"> community</w:t>
      </w:r>
      <w:r>
        <w:rPr>
          <w:rFonts w:ascii="Calibri" w:eastAsia="Calibri" w:hAnsi="Calibri" w:cs="Calibri"/>
        </w:rPr>
        <w:t>.</w:t>
      </w:r>
      <w:r>
        <w:t xml:space="preserve">  </w:t>
      </w:r>
    </w:p>
    <w:p w14:paraId="4222CAF0" w14:textId="77777777" w:rsidR="00D53C31" w:rsidRDefault="00C262D7">
      <w:r>
        <w:lastRenderedPageBreak/>
        <w:t xml:space="preserve">Bidder is </w:t>
      </w:r>
      <w:r>
        <w:t>required to participate in an induction session on these policies provided by NZMATES prior to construction.</w:t>
      </w:r>
    </w:p>
    <w:bookmarkStart w:id="16" w:name="_heading=h.44sinio" w:colFirst="0" w:colLast="0"/>
    <w:bookmarkEnd w:id="16"/>
    <w:p w14:paraId="4BD03EA4" w14:textId="77777777" w:rsidR="00D53C31" w:rsidRDefault="00C262D7">
      <w:pPr>
        <w:pStyle w:val="Heading2"/>
      </w:pPr>
      <w:sdt>
        <w:sdtPr>
          <w:tag w:val="goog_rdk_24"/>
          <w:id w:val="-1433207895"/>
        </w:sdtPr>
        <w:sdtEndPr/>
        <w:sdtContent/>
      </w:sdt>
      <w:r>
        <w:t>Local resources</w:t>
      </w:r>
    </w:p>
    <w:p w14:paraId="0EFFF12C" w14:textId="77777777" w:rsidR="00D53C31" w:rsidRDefault="00C262D7">
      <w:r>
        <w:t xml:space="preserve">Construction materials including water, sand, and stones, cannot be extracted from P. </w:t>
      </w:r>
      <w:proofErr w:type="spellStart"/>
      <w:proofErr w:type="gramStart"/>
      <w:r>
        <w:t>Tiga</w:t>
      </w:r>
      <w:proofErr w:type="spellEnd"/>
      <w:proofErr w:type="gramEnd"/>
      <w:r>
        <w:t xml:space="preserve"> and must be brought from outside the i</w:t>
      </w:r>
      <w:r>
        <w:t xml:space="preserve">sland. </w:t>
      </w:r>
    </w:p>
    <w:p w14:paraId="0BD3E56D" w14:textId="77777777" w:rsidR="00D53C31" w:rsidRDefault="00C262D7">
      <w:pPr>
        <w:rPr>
          <w:b/>
        </w:rPr>
      </w:pPr>
      <w:r>
        <w:t>It is recommended that Bidders use human resources from Maluku as much as possible for construction, logistics, electricians, and/or other services. It is recommended that bidders build partnerships with companies that are members of the Indonesian</w:t>
      </w:r>
      <w:r>
        <w:t xml:space="preserve"> Electrical Bidders Association (AKLI), Ambon branch, and shipping service companies in Ambon </w:t>
      </w:r>
      <w:proofErr w:type="gramStart"/>
      <w:r>
        <w:t>in order to</w:t>
      </w:r>
      <w:proofErr w:type="gramEnd"/>
      <w:r>
        <w:t xml:space="preserve"> support the implementation of the </w:t>
      </w:r>
      <w:r w:rsidRPr="00C262D7">
        <w:t xml:space="preserve">work. </w:t>
      </w:r>
      <w:r w:rsidRPr="00C262D7">
        <w:rPr>
          <w:b/>
        </w:rPr>
        <w:t>See Annex D. List of companies available in Ambon.</w:t>
      </w:r>
      <w:r>
        <w:rPr>
          <w:b/>
        </w:rPr>
        <w:t xml:space="preserve"> </w:t>
      </w:r>
    </w:p>
    <w:p w14:paraId="5B15422A" w14:textId="77777777" w:rsidR="00D53C31" w:rsidRDefault="00C262D7">
      <w:r>
        <w:t>Bidders are also encouraged to use human resources from P.</w:t>
      </w:r>
      <w:r>
        <w:t xml:space="preserve"> </w:t>
      </w:r>
      <w:proofErr w:type="spellStart"/>
      <w:r>
        <w:t>Tiga</w:t>
      </w:r>
      <w:proofErr w:type="spellEnd"/>
      <w:r>
        <w:t xml:space="preserve">. Some of the available skills in P. </w:t>
      </w:r>
      <w:proofErr w:type="spellStart"/>
      <w:r>
        <w:t>Tiga</w:t>
      </w:r>
      <w:proofErr w:type="spellEnd"/>
      <w:r>
        <w:t xml:space="preserve"> are carpenters, logistical support, modules install, et al. NZMATES can provide potential contacts in P. </w:t>
      </w:r>
      <w:proofErr w:type="spellStart"/>
      <w:r>
        <w:t>Tiga</w:t>
      </w:r>
      <w:proofErr w:type="spellEnd"/>
      <w:r>
        <w:t xml:space="preserve"> for people that can support community engagement work, logistics, accommodation, food, workforce, a</w:t>
      </w:r>
      <w:r>
        <w:t xml:space="preserve">nd other services which Bidders are highly encouraged to use, and this should be highlighted in proposal. </w:t>
      </w:r>
    </w:p>
    <w:p w14:paraId="59982E9B" w14:textId="77777777" w:rsidR="00D53C31" w:rsidRDefault="00C262D7">
      <w:pPr>
        <w:pStyle w:val="Heading2"/>
      </w:pPr>
      <w:bookmarkStart w:id="17" w:name="_heading=h.2jxsxqh" w:colFirst="0" w:colLast="0"/>
      <w:bookmarkEnd w:id="17"/>
      <w:r>
        <w:t>Engagement with PLN MMU staff</w:t>
      </w:r>
    </w:p>
    <w:p w14:paraId="3E40D8FC" w14:textId="77777777" w:rsidR="00D53C31" w:rsidRDefault="00C262D7">
      <w:r>
        <w:t>The Bidder must have a close coordination with PLN Maluku and Maluku Utara (MMU) Wilayah for execution of works and acc</w:t>
      </w:r>
      <w:r>
        <w:t>ess to sites. NZMATES will support coordination meetings between Bidder, PLN MMU, and NZMATES at a bi-weekly frequency. PLN MMU staff will work along the Bidder to ensure that PLN MMU team is well informed and versed in the works of the PLTS. Moreover, the</w:t>
      </w:r>
      <w:r>
        <w:t xml:space="preserve"> use of PLN MMU in the works and support build the site is highly recommended.  </w:t>
      </w:r>
    </w:p>
    <w:p w14:paraId="58D10BDE" w14:textId="77777777" w:rsidR="00D53C31" w:rsidRDefault="00C262D7">
      <w:pPr>
        <w:pStyle w:val="Heading2"/>
      </w:pPr>
      <w:r>
        <w:t>Innovative solutions</w:t>
      </w:r>
    </w:p>
    <w:p w14:paraId="66C1390F" w14:textId="77777777" w:rsidR="00D53C31" w:rsidRDefault="00C262D7">
      <w:r>
        <w:t>Suppliers are encouraged to submit innovative concepts, ideas, and seek to highlight as much as possible design, construction, equipment, configuration, o</w:t>
      </w:r>
      <w:r>
        <w:t xml:space="preserve">r other innovative approaches that can lead to better performance, efficiency, lifetime, environmental sustainability, et al.  </w:t>
      </w:r>
    </w:p>
    <w:p w14:paraId="1DB6E67E" w14:textId="77777777" w:rsidR="00D53C31" w:rsidRDefault="00D53C31"/>
    <w:p w14:paraId="0CB534C9" w14:textId="77777777" w:rsidR="00D53C31" w:rsidRDefault="00C262D7">
      <w:pPr>
        <w:spacing w:before="0" w:after="160" w:line="259" w:lineRule="auto"/>
        <w:rPr>
          <w:b/>
          <w:color w:val="385623"/>
          <w:sz w:val="32"/>
          <w:szCs w:val="32"/>
          <w:highlight w:val="yellow"/>
        </w:rPr>
      </w:pPr>
      <w:r>
        <w:br w:type="page"/>
      </w:r>
    </w:p>
    <w:p w14:paraId="1EB6C1A9" w14:textId="77777777" w:rsidR="00D53C31" w:rsidRDefault="00C262D7">
      <w:pPr>
        <w:pStyle w:val="Heading1"/>
      </w:pPr>
      <w:bookmarkStart w:id="18" w:name="_heading=h.z337ya" w:colFirst="0" w:colLast="0"/>
      <w:bookmarkEnd w:id="18"/>
      <w:r>
        <w:lastRenderedPageBreak/>
        <w:t>EARTHWORK</w:t>
      </w:r>
    </w:p>
    <w:p w14:paraId="6430448A" w14:textId="77777777" w:rsidR="00D53C31" w:rsidRDefault="00C262D7">
      <w:pPr>
        <w:pStyle w:val="Heading2"/>
      </w:pPr>
      <w:bookmarkStart w:id="19" w:name="_heading=h.3j2qqm3" w:colFirst="0" w:colLast="0"/>
      <w:bookmarkEnd w:id="19"/>
      <w:r>
        <w:t>Excavation</w:t>
      </w:r>
    </w:p>
    <w:p w14:paraId="2AC23B4D" w14:textId="77777777" w:rsidR="00D53C31" w:rsidRDefault="00C262D7">
      <w:r>
        <w:t>Excavate aggregate material from on-site locations as indicated when directed by Employer. Stockpile mat</w:t>
      </w:r>
      <w:r>
        <w:t>erials and spoils on site at locations approved by Employer. Direct surface water away from stockpile site to prevent erosion or deterioration of materials. Stockpile unsuitable or hazardous materials on impervious material and cover to prevent erosion and</w:t>
      </w:r>
      <w:r>
        <w:t xml:space="preserve"> leaching, until disposed of. Remove all disturbed load bearing soil, which is no longer has its original bearing capacity. Trim excavation. Remove loose matter.</w:t>
      </w:r>
    </w:p>
    <w:p w14:paraId="7869B24A" w14:textId="77777777" w:rsidR="00D53C31" w:rsidRDefault="00C262D7">
      <w:r>
        <w:t>Remove lumped subsoil, roots, stumps, loose dirt, broken asphalt or concrete, boulders, and la</w:t>
      </w:r>
      <w:r>
        <w:t>rge rock. Notify Employer of unexpected subsurface conditions. Correct areas over-excavated with material as directed by Employer. Prevent displaced or loose soil from falling into excavation; maintain soil stability. Protect structures, utilities and othe</w:t>
      </w:r>
      <w:r>
        <w:t>r facilities from damage caused by settlement, lateral movement, undermining, washout, and other hazards created by earth operations.</w:t>
      </w:r>
    </w:p>
    <w:p w14:paraId="09E9BF5E" w14:textId="77777777" w:rsidR="00D53C31" w:rsidRDefault="00C262D7">
      <w:pPr>
        <w:pStyle w:val="Heading2"/>
      </w:pPr>
      <w:bookmarkStart w:id="20" w:name="_heading=h.1y810tw" w:colFirst="0" w:colLast="0"/>
      <w:bookmarkEnd w:id="20"/>
      <w:r>
        <w:t>Backfill</w:t>
      </w:r>
    </w:p>
    <w:p w14:paraId="675F1DA3" w14:textId="77777777" w:rsidR="00D53C31" w:rsidRDefault="00C262D7">
      <w:pPr>
        <w:pStyle w:val="Heading3"/>
      </w:pPr>
      <w:r>
        <w:t>Examination</w:t>
      </w:r>
    </w:p>
    <w:p w14:paraId="4700E1A9" w14:textId="77777777" w:rsidR="00D53C31" w:rsidRDefault="00C262D7">
      <w:r>
        <w:t>Verify subgrade is suitable for placement of backfill.</w:t>
      </w:r>
    </w:p>
    <w:p w14:paraId="07DDFC5F" w14:textId="77777777" w:rsidR="00D53C31" w:rsidRDefault="00C262D7">
      <w:pPr>
        <w:pStyle w:val="Heading3"/>
      </w:pPr>
      <w:r>
        <w:t>Preparation</w:t>
      </w:r>
    </w:p>
    <w:p w14:paraId="6A27722B" w14:textId="77777777" w:rsidR="00D53C31" w:rsidRDefault="00C262D7">
      <w:r>
        <w:t>Compact subgrade to density requir</w:t>
      </w:r>
      <w:r>
        <w:t xml:space="preserve">ements for subsequent </w:t>
      </w:r>
      <w:proofErr w:type="gramStart"/>
      <w:r>
        <w:t>backfill</w:t>
      </w:r>
      <w:proofErr w:type="gramEnd"/>
      <w:r>
        <w:t xml:space="preserve"> materials.</w:t>
      </w:r>
    </w:p>
    <w:p w14:paraId="0653DB87" w14:textId="77777777" w:rsidR="00D53C31" w:rsidRDefault="00C262D7">
      <w:r>
        <w:t>Cut out soft areas of subgrade not capable of compaction in place. Backfill with suitable structural fill and compact to density equal to or greater than requirements for subseque</w:t>
      </w:r>
      <w:r>
        <w:rPr>
          <w:u w:val="single"/>
        </w:rPr>
        <w:t>n</w:t>
      </w:r>
      <w:r>
        <w:t>t fill material.</w:t>
      </w:r>
    </w:p>
    <w:p w14:paraId="5A197FD7" w14:textId="77777777" w:rsidR="00D53C31" w:rsidRDefault="00C262D7">
      <w:pPr>
        <w:pStyle w:val="Heading3"/>
      </w:pPr>
      <w:r>
        <w:t>Backfilling</w:t>
      </w:r>
    </w:p>
    <w:p w14:paraId="1F4A44FB" w14:textId="77777777" w:rsidR="00D53C31" w:rsidRDefault="00C262D7">
      <w:r>
        <w:t>Syste</w:t>
      </w:r>
      <w:r>
        <w:t xml:space="preserve">matically backfill to allow maximum time for natural settlement. Do not backfill over porous, </w:t>
      </w:r>
      <w:proofErr w:type="gramStart"/>
      <w:r>
        <w:t>wet</w:t>
      </w:r>
      <w:proofErr w:type="gramEnd"/>
      <w:r>
        <w:t xml:space="preserve"> or spongy subgrade surfaces.</w:t>
      </w:r>
    </w:p>
    <w:p w14:paraId="7F451DE8" w14:textId="77777777" w:rsidR="00D53C31" w:rsidRDefault="00C262D7">
      <w:proofErr w:type="gramStart"/>
      <w:r>
        <w:t>Place</w:t>
      </w:r>
      <w:proofErr w:type="gramEnd"/>
      <w:r>
        <w:t xml:space="preserve"> backfill in maximum 20cm layers and compact to 95 percent, maximum dry density, ASTM D698, Standard Proctor. Lift size may </w:t>
      </w:r>
      <w:r>
        <w:t>be increased when it is demonstrated that compaction requirements can be met using other methods. The Engineer will make the final determination on the thickness of each lift in the field.</w:t>
      </w:r>
    </w:p>
    <w:p w14:paraId="19994D7C" w14:textId="77777777" w:rsidR="00D53C31" w:rsidRDefault="00C262D7">
      <w:r>
        <w:t>Maintain optimum moisture content to backfill materials to attain r</w:t>
      </w:r>
      <w:r>
        <w:t>equired compaction density.</w:t>
      </w:r>
    </w:p>
    <w:p w14:paraId="293E5FCC" w14:textId="77777777" w:rsidR="00D53C31" w:rsidRDefault="00C262D7">
      <w:pPr>
        <w:pStyle w:val="Heading3"/>
      </w:pPr>
      <w:r>
        <w:t>Tolerances</w:t>
      </w:r>
    </w:p>
    <w:p w14:paraId="58EDCF1A" w14:textId="77777777" w:rsidR="00D53C31" w:rsidRDefault="00C262D7">
      <w:r>
        <w:t xml:space="preserve">Top Surface of general backfilling: </w:t>
      </w:r>
      <w:proofErr w:type="gramStart"/>
      <w:r>
        <w:t>plus</w:t>
      </w:r>
      <w:proofErr w:type="gramEnd"/>
      <w:r>
        <w:t xml:space="preserve"> or minus 3cm.</w:t>
      </w:r>
    </w:p>
    <w:p w14:paraId="362F08EA" w14:textId="77777777" w:rsidR="00D53C31" w:rsidRDefault="00C262D7">
      <w:r>
        <w:t>Compaction Testing: In accordance with ASTM D698.</w:t>
      </w:r>
    </w:p>
    <w:p w14:paraId="4575C523" w14:textId="77777777" w:rsidR="00D53C31" w:rsidRDefault="00C262D7">
      <w:r>
        <w:t>When tests indicate Work does not meet specified requirements, remove Work, replace, compact, and retest.</w:t>
      </w:r>
    </w:p>
    <w:p w14:paraId="5218982B" w14:textId="77777777" w:rsidR="00D53C31" w:rsidRDefault="00C262D7">
      <w:r>
        <w:t xml:space="preserve">Engineer to perform a site inspection to examine all bearing surfaces after compaction. </w:t>
      </w:r>
    </w:p>
    <w:p w14:paraId="14929C44" w14:textId="77777777" w:rsidR="00D53C31" w:rsidRDefault="00C262D7">
      <w:pPr>
        <w:pStyle w:val="Heading3"/>
      </w:pPr>
      <w:r>
        <w:lastRenderedPageBreak/>
        <w:t>Protection of Finished Work</w:t>
      </w:r>
    </w:p>
    <w:p w14:paraId="57818CBB" w14:textId="77777777" w:rsidR="00D53C31" w:rsidRDefault="00C262D7">
      <w:r>
        <w:t xml:space="preserve">All areas showing signs of settlement shall be filled and maintained by Bidder during all construction phases and for a period of one year </w:t>
      </w:r>
      <w:r>
        <w:t>following the date of final acceptance. When Bidder is notified by the Engineer that any backfill is hazardous, the condition shall be corrected at once.</w:t>
      </w:r>
    </w:p>
    <w:p w14:paraId="2000CC56" w14:textId="77777777" w:rsidR="00D53C31" w:rsidRDefault="00C262D7">
      <w:r>
        <w:t xml:space="preserve">Bidder shall be responsible for supplying, at the Bidder's expense, with suitable soils tests from a </w:t>
      </w:r>
      <w:proofErr w:type="gramStart"/>
      <w:r>
        <w:t>l</w:t>
      </w:r>
      <w:r>
        <w:t>icensed independent soils</w:t>
      </w:r>
      <w:proofErr w:type="gramEnd"/>
      <w:r>
        <w:t xml:space="preserve"> testing laboratory, with gradient and proctor density data for any material used in the work for backfill.</w:t>
      </w:r>
    </w:p>
    <w:p w14:paraId="59ABB005" w14:textId="77777777" w:rsidR="00D53C31" w:rsidRDefault="00C262D7">
      <w:pPr>
        <w:pStyle w:val="Heading2"/>
      </w:pPr>
      <w:bookmarkStart w:id="21" w:name="_heading=h.4i7ojhp" w:colFirst="0" w:colLast="0"/>
      <w:bookmarkEnd w:id="21"/>
      <w:r>
        <w:t>Discovery of archeological and other historical items</w:t>
      </w:r>
    </w:p>
    <w:p w14:paraId="2A8C932C" w14:textId="77777777" w:rsidR="00D53C31" w:rsidRDefault="00C262D7">
      <w:r>
        <w:t>In the event of an archaeological find during any phase of constructi</w:t>
      </w:r>
      <w:r>
        <w:t>on, the following procedure will be followed:</w:t>
      </w:r>
    </w:p>
    <w:p w14:paraId="6DF6D347" w14:textId="77777777" w:rsidR="00D53C31" w:rsidRDefault="00C262D7">
      <w:pPr>
        <w:numPr>
          <w:ilvl w:val="0"/>
          <w:numId w:val="12"/>
        </w:numPr>
        <w:spacing w:after="0"/>
        <w:rPr>
          <w:color w:val="000000"/>
        </w:rPr>
      </w:pPr>
      <w:r>
        <w:rPr>
          <w:color w:val="000000"/>
        </w:rPr>
        <w:t>Construction shall be halted, with as little disruption to the site as possible.</w:t>
      </w:r>
    </w:p>
    <w:p w14:paraId="311431E5" w14:textId="77777777" w:rsidR="00D53C31" w:rsidRDefault="00C262D7">
      <w:pPr>
        <w:numPr>
          <w:ilvl w:val="0"/>
          <w:numId w:val="12"/>
        </w:numPr>
        <w:spacing w:before="0" w:after="0"/>
        <w:rPr>
          <w:color w:val="000000"/>
        </w:rPr>
      </w:pPr>
      <w:r>
        <w:rPr>
          <w:color w:val="000000"/>
        </w:rPr>
        <w:t>The Bidder shall notify the Engineer in writing.</w:t>
      </w:r>
    </w:p>
    <w:p w14:paraId="6ECAF5A1" w14:textId="77777777" w:rsidR="00D53C31" w:rsidRDefault="00C262D7">
      <w:pPr>
        <w:numPr>
          <w:ilvl w:val="0"/>
          <w:numId w:val="12"/>
        </w:numPr>
        <w:spacing w:before="0"/>
        <w:rPr>
          <w:color w:val="000000"/>
        </w:rPr>
      </w:pPr>
      <w:r>
        <w:rPr>
          <w:color w:val="000000"/>
        </w:rPr>
        <w:t xml:space="preserve">The Engineer will review the situation and will direct the Bidder how to </w:t>
      </w:r>
      <w:r>
        <w:rPr>
          <w:color w:val="000000"/>
        </w:rPr>
        <w:t>proceed.</w:t>
      </w:r>
    </w:p>
    <w:p w14:paraId="7B3E20B7" w14:textId="77777777" w:rsidR="00D53C31" w:rsidRDefault="00C262D7">
      <w:pPr>
        <w:pStyle w:val="Heading2"/>
      </w:pPr>
      <w:bookmarkStart w:id="22" w:name="_heading=h.2xcytpi" w:colFirst="0" w:colLast="0"/>
      <w:bookmarkEnd w:id="22"/>
      <w:r>
        <w:t xml:space="preserve">Construction </w:t>
      </w:r>
      <w:sdt>
        <w:sdtPr>
          <w:tag w:val="goog_rdk_25"/>
          <w:id w:val="-2010504228"/>
        </w:sdtPr>
        <w:sdtEndPr/>
        <w:sdtContent/>
      </w:sdt>
      <w:r>
        <w:t>site erosion and sediment control measures</w:t>
      </w:r>
    </w:p>
    <w:p w14:paraId="1979F6CE" w14:textId="77777777" w:rsidR="00D53C31" w:rsidRDefault="00C262D7">
      <w:r>
        <w:t>Bidder must construct temporary earth embankments to divert storm water flow from the construction site and creating sedimentation runoff from the exposed soils to reduce pollutants from st</w:t>
      </w:r>
      <w:r>
        <w:t xml:space="preserve">orm water runoff from construction activities that result in a land disturbance. Bidder must also ensure necessary civil works are done to avoid site erosion after the construction. </w:t>
      </w:r>
    </w:p>
    <w:p w14:paraId="76FE0D15" w14:textId="77777777" w:rsidR="00D53C31" w:rsidRDefault="00C262D7">
      <w:pPr>
        <w:spacing w:before="0" w:after="160" w:line="259" w:lineRule="auto"/>
        <w:rPr>
          <w:b/>
          <w:color w:val="385623"/>
          <w:sz w:val="32"/>
          <w:szCs w:val="32"/>
        </w:rPr>
      </w:pPr>
      <w:r>
        <w:br w:type="page"/>
      </w:r>
    </w:p>
    <w:p w14:paraId="0B48CD14" w14:textId="77777777" w:rsidR="00D53C31" w:rsidRDefault="00C262D7">
      <w:pPr>
        <w:pStyle w:val="Heading1"/>
      </w:pPr>
      <w:bookmarkStart w:id="23" w:name="_heading=h.1ci93xb" w:colFirst="0" w:colLast="0"/>
      <w:bookmarkEnd w:id="23"/>
      <w:r>
        <w:lastRenderedPageBreak/>
        <w:t>SCHEDULE</w:t>
      </w:r>
    </w:p>
    <w:p w14:paraId="02F021DB" w14:textId="77777777" w:rsidR="00D53C31" w:rsidRDefault="00C262D7">
      <w:r>
        <w:t>Bidder to provide construction schedule with bidding documents</w:t>
      </w:r>
      <w:r>
        <w:t xml:space="preserve"> which will be reviewed and accepted by the Employer. Construction schedule shall be coordinated with the Employer, PLN, and local community.</w:t>
      </w:r>
    </w:p>
    <w:p w14:paraId="514F7AC4" w14:textId="77777777" w:rsidR="00D53C31" w:rsidRDefault="00C262D7">
      <w:pPr>
        <w:spacing w:before="0" w:after="160" w:line="259" w:lineRule="auto"/>
        <w:rPr>
          <w:b/>
          <w:color w:val="385623"/>
          <w:sz w:val="32"/>
          <w:szCs w:val="32"/>
        </w:rPr>
      </w:pPr>
      <w:r>
        <w:br w:type="page"/>
      </w:r>
    </w:p>
    <w:p w14:paraId="7125917C" w14:textId="77777777" w:rsidR="00D53C31" w:rsidRDefault="00C262D7">
      <w:pPr>
        <w:pStyle w:val="Heading1"/>
      </w:pPr>
      <w:bookmarkStart w:id="24" w:name="_heading=h.3whwml4" w:colFirst="0" w:colLast="0"/>
      <w:bookmarkEnd w:id="24"/>
      <w:r>
        <w:lastRenderedPageBreak/>
        <w:t>DESIGN and DOCUMENTATION</w:t>
      </w:r>
    </w:p>
    <w:p w14:paraId="494B428C" w14:textId="77777777" w:rsidR="00D53C31" w:rsidRDefault="00C262D7">
      <w:pPr>
        <w:pStyle w:val="Heading2"/>
      </w:pPr>
      <w:bookmarkStart w:id="25" w:name="_heading=h.2bn6wsx" w:colFirst="0" w:colLast="0"/>
      <w:bookmarkEnd w:id="25"/>
      <w:r>
        <w:t xml:space="preserve">Design documentation for bid </w:t>
      </w:r>
    </w:p>
    <w:p w14:paraId="6744E27A" w14:textId="77777777" w:rsidR="00D53C31" w:rsidRDefault="00C262D7">
      <w:r>
        <w:t>The Bidder is responsible for preparation of the detailed</w:t>
      </w:r>
      <w:r>
        <w:t xml:space="preserve"> design for the whole hybrid PV-Diesel-BESS power plant, as well as a Homer Energy simulation. Design drawings, calculations and plans should be prepared and submitted as part of the supporting documentation of the current bid. The following is the minimum</w:t>
      </w:r>
      <w:r>
        <w:t xml:space="preserve"> list required of preliminary drawings and documentation to be submitted for the current tender process:</w:t>
      </w:r>
    </w:p>
    <w:p w14:paraId="58B1588E" w14:textId="77777777" w:rsidR="00D53C31" w:rsidRDefault="00C262D7">
      <w:pPr>
        <w:pStyle w:val="ListParagraph"/>
        <w:numPr>
          <w:ilvl w:val="0"/>
          <w:numId w:val="13"/>
        </w:numPr>
        <w:spacing w:after="0"/>
        <w:rPr>
          <w:color w:val="000000"/>
        </w:rPr>
      </w:pPr>
      <w:sdt>
        <w:sdtPr>
          <w:tag w:val="goog_rdk_26"/>
          <w:id w:val="-1405672253"/>
        </w:sdtPr>
        <w:sdtEndPr/>
        <w:sdtContent/>
      </w:sdt>
      <w:r>
        <w:rPr>
          <w:color w:val="000000"/>
        </w:rPr>
        <w:t>Site Layout drawings</w:t>
      </w:r>
    </w:p>
    <w:p w14:paraId="269F318E" w14:textId="77777777" w:rsidR="00D53C31" w:rsidRDefault="00C262D7">
      <w:pPr>
        <w:pStyle w:val="ListParagraph"/>
        <w:numPr>
          <w:ilvl w:val="0"/>
          <w:numId w:val="13"/>
        </w:numPr>
        <w:spacing w:before="0" w:after="0"/>
        <w:rPr>
          <w:color w:val="000000"/>
        </w:rPr>
      </w:pPr>
      <w:r>
        <w:rPr>
          <w:color w:val="000000"/>
        </w:rPr>
        <w:t>Sub-surface works layout drawings</w:t>
      </w:r>
    </w:p>
    <w:p w14:paraId="443CD2A0" w14:textId="77777777" w:rsidR="00D53C31" w:rsidRDefault="00C262D7">
      <w:pPr>
        <w:pStyle w:val="ListParagraph"/>
        <w:numPr>
          <w:ilvl w:val="0"/>
          <w:numId w:val="13"/>
        </w:numPr>
        <w:spacing w:before="0" w:after="0"/>
        <w:rPr>
          <w:color w:val="000000"/>
        </w:rPr>
      </w:pPr>
      <w:r>
        <w:rPr>
          <w:color w:val="000000"/>
        </w:rPr>
        <w:t>Powerhouse and security fence remediation plan</w:t>
      </w:r>
    </w:p>
    <w:p w14:paraId="6C692D3F" w14:textId="77777777" w:rsidR="00D53C31" w:rsidRDefault="00C262D7">
      <w:pPr>
        <w:pStyle w:val="ListParagraph"/>
        <w:numPr>
          <w:ilvl w:val="0"/>
          <w:numId w:val="13"/>
        </w:numPr>
        <w:spacing w:before="0" w:after="0"/>
        <w:rPr>
          <w:color w:val="000000"/>
        </w:rPr>
      </w:pPr>
      <w:r>
        <w:rPr>
          <w:color w:val="000000"/>
        </w:rPr>
        <w:t xml:space="preserve">Solar array footings/ foundation and </w:t>
      </w:r>
      <w:r>
        <w:rPr>
          <w:color w:val="000000"/>
        </w:rPr>
        <w:t>mounting drawings</w:t>
      </w:r>
    </w:p>
    <w:p w14:paraId="19F9C406" w14:textId="77777777" w:rsidR="00D53C31" w:rsidRDefault="00C262D7">
      <w:pPr>
        <w:pStyle w:val="ListParagraph"/>
        <w:numPr>
          <w:ilvl w:val="0"/>
          <w:numId w:val="13"/>
        </w:numPr>
        <w:spacing w:before="0" w:after="0"/>
        <w:rPr>
          <w:color w:val="000000"/>
        </w:rPr>
      </w:pPr>
      <w:r>
        <w:rPr>
          <w:color w:val="000000"/>
        </w:rPr>
        <w:t>Solar array layout and SLD</w:t>
      </w:r>
    </w:p>
    <w:p w14:paraId="1DE1D0A8" w14:textId="77777777" w:rsidR="00D53C31" w:rsidRDefault="00C262D7">
      <w:pPr>
        <w:pStyle w:val="ListParagraph"/>
        <w:numPr>
          <w:ilvl w:val="0"/>
          <w:numId w:val="13"/>
        </w:numPr>
        <w:spacing w:before="0" w:after="0"/>
        <w:rPr>
          <w:color w:val="000000"/>
        </w:rPr>
      </w:pPr>
      <w:r>
        <w:rPr>
          <w:color w:val="000000"/>
        </w:rPr>
        <w:t>BESS layout, schematic and SLD</w:t>
      </w:r>
    </w:p>
    <w:p w14:paraId="7B0E7287" w14:textId="77777777" w:rsidR="00D53C31" w:rsidRDefault="00C262D7">
      <w:pPr>
        <w:pStyle w:val="ListParagraph"/>
        <w:numPr>
          <w:ilvl w:val="0"/>
          <w:numId w:val="13"/>
        </w:numPr>
        <w:spacing w:before="0" w:after="0"/>
        <w:rPr>
          <w:color w:val="000000"/>
        </w:rPr>
      </w:pPr>
      <w:r>
        <w:rPr>
          <w:color w:val="000000"/>
        </w:rPr>
        <w:t>Switchboard layout, schematic and SLD</w:t>
      </w:r>
    </w:p>
    <w:p w14:paraId="744C9967" w14:textId="77777777" w:rsidR="00D53C31" w:rsidRDefault="00C262D7">
      <w:pPr>
        <w:pStyle w:val="ListParagraph"/>
        <w:numPr>
          <w:ilvl w:val="0"/>
          <w:numId w:val="13"/>
        </w:numPr>
        <w:spacing w:before="0" w:after="0"/>
        <w:rPr>
          <w:color w:val="000000"/>
        </w:rPr>
      </w:pPr>
      <w:r>
        <w:rPr>
          <w:color w:val="000000"/>
        </w:rPr>
        <w:t>SLD of whole system</w:t>
      </w:r>
    </w:p>
    <w:p w14:paraId="39A60811" w14:textId="77777777" w:rsidR="00D53C31" w:rsidRDefault="00C262D7">
      <w:pPr>
        <w:pStyle w:val="ListParagraph"/>
        <w:numPr>
          <w:ilvl w:val="0"/>
          <w:numId w:val="13"/>
        </w:numPr>
        <w:spacing w:before="0" w:after="0"/>
        <w:rPr>
          <w:color w:val="000000"/>
        </w:rPr>
      </w:pPr>
      <w:r>
        <w:rPr>
          <w:color w:val="000000"/>
        </w:rPr>
        <w:t xml:space="preserve">Details on earthing and protection plan </w:t>
      </w:r>
    </w:p>
    <w:p w14:paraId="31905390" w14:textId="77777777" w:rsidR="00D53C31" w:rsidRDefault="00C262D7">
      <w:pPr>
        <w:pStyle w:val="ListParagraph"/>
        <w:numPr>
          <w:ilvl w:val="0"/>
          <w:numId w:val="13"/>
        </w:numPr>
        <w:spacing w:before="0" w:after="0"/>
        <w:rPr>
          <w:color w:val="000000"/>
        </w:rPr>
      </w:pPr>
      <w:r>
        <w:rPr>
          <w:color w:val="000000"/>
        </w:rPr>
        <w:t xml:space="preserve">Details on cabling, trays, and trenching </w:t>
      </w:r>
    </w:p>
    <w:p w14:paraId="08E2778F" w14:textId="77777777" w:rsidR="00D53C31" w:rsidRDefault="00C262D7">
      <w:pPr>
        <w:pStyle w:val="ListParagraph"/>
        <w:numPr>
          <w:ilvl w:val="0"/>
          <w:numId w:val="13"/>
        </w:numPr>
        <w:spacing w:before="0" w:after="0"/>
      </w:pPr>
      <w:r>
        <w:rPr>
          <w:color w:val="000000"/>
        </w:rPr>
        <w:t>Communications network drawing</w:t>
      </w:r>
    </w:p>
    <w:p w14:paraId="73115DEC" w14:textId="77777777" w:rsidR="00D53C31" w:rsidRDefault="00C262D7">
      <w:pPr>
        <w:pStyle w:val="ListParagraph"/>
        <w:numPr>
          <w:ilvl w:val="0"/>
          <w:numId w:val="13"/>
        </w:numPr>
        <w:spacing w:before="0"/>
      </w:pPr>
      <w:r>
        <w:rPr>
          <w:color w:val="000000"/>
        </w:rPr>
        <w:t>Homer En</w:t>
      </w:r>
      <w:r>
        <w:rPr>
          <w:color w:val="000000"/>
        </w:rPr>
        <w:t xml:space="preserve">ergy balance modeling for the proposed system. </w:t>
      </w:r>
    </w:p>
    <w:p w14:paraId="7C4D10AE" w14:textId="77777777" w:rsidR="00D53C31" w:rsidRDefault="00C262D7">
      <w:r>
        <w:t>All drawings shall be provided in A3 CAD (e-transmit) and PDF format in English, clearly labelled and legible. Datasheets of all major components are to be provided, including at a minimum:</w:t>
      </w:r>
    </w:p>
    <w:p w14:paraId="3385DD6C" w14:textId="77777777" w:rsidR="00D53C31" w:rsidRDefault="00C262D7">
      <w:pPr>
        <w:pStyle w:val="ListParagraph"/>
        <w:numPr>
          <w:ilvl w:val="0"/>
          <w:numId w:val="14"/>
        </w:numPr>
        <w:spacing w:after="0"/>
        <w:rPr>
          <w:color w:val="000000"/>
        </w:rPr>
      </w:pPr>
      <w:r>
        <w:rPr>
          <w:color w:val="000000"/>
        </w:rPr>
        <w:t>Solar PV modules</w:t>
      </w:r>
    </w:p>
    <w:p w14:paraId="318C359A" w14:textId="77777777" w:rsidR="00D53C31" w:rsidRDefault="00C262D7">
      <w:pPr>
        <w:pStyle w:val="ListParagraph"/>
        <w:numPr>
          <w:ilvl w:val="0"/>
          <w:numId w:val="14"/>
        </w:numPr>
        <w:spacing w:before="0" w:after="0"/>
        <w:rPr>
          <w:color w:val="000000"/>
        </w:rPr>
      </w:pPr>
      <w:r>
        <w:rPr>
          <w:color w:val="000000"/>
        </w:rPr>
        <w:t>M</w:t>
      </w:r>
      <w:r>
        <w:rPr>
          <w:color w:val="000000"/>
        </w:rPr>
        <w:t>ounting system</w:t>
      </w:r>
    </w:p>
    <w:p w14:paraId="6AF125B7" w14:textId="77777777" w:rsidR="00D53C31" w:rsidRDefault="00C262D7">
      <w:pPr>
        <w:pStyle w:val="ListParagraph"/>
        <w:numPr>
          <w:ilvl w:val="0"/>
          <w:numId w:val="14"/>
        </w:numPr>
        <w:spacing w:before="0" w:after="0"/>
        <w:rPr>
          <w:color w:val="000000"/>
        </w:rPr>
      </w:pPr>
      <w:r>
        <w:rPr>
          <w:color w:val="000000"/>
        </w:rPr>
        <w:t>Power conditioning equipment (</w:t>
      </w:r>
      <w:proofErr w:type="gramStart"/>
      <w:r>
        <w:rPr>
          <w:color w:val="000000"/>
        </w:rPr>
        <w:t>i.e.</w:t>
      </w:r>
      <w:proofErr w:type="gramEnd"/>
      <w:r>
        <w:rPr>
          <w:color w:val="000000"/>
        </w:rPr>
        <w:t xml:space="preserve"> inverters, charge controllers (if applicable), </w:t>
      </w:r>
      <w:proofErr w:type="spellStart"/>
      <w:r>
        <w:rPr>
          <w:color w:val="000000"/>
        </w:rPr>
        <w:t>etc</w:t>
      </w:r>
      <w:proofErr w:type="spellEnd"/>
      <w:r>
        <w:rPr>
          <w:color w:val="000000"/>
        </w:rPr>
        <w:t>).</w:t>
      </w:r>
    </w:p>
    <w:p w14:paraId="4040D657" w14:textId="77777777" w:rsidR="00D53C31" w:rsidRDefault="00C262D7">
      <w:pPr>
        <w:pStyle w:val="ListParagraph"/>
        <w:numPr>
          <w:ilvl w:val="0"/>
          <w:numId w:val="14"/>
        </w:numPr>
        <w:spacing w:before="0" w:after="0"/>
        <w:rPr>
          <w:color w:val="000000"/>
        </w:rPr>
      </w:pPr>
      <w:r>
        <w:rPr>
          <w:color w:val="000000"/>
        </w:rPr>
        <w:t>BESS</w:t>
      </w:r>
    </w:p>
    <w:p w14:paraId="126BA0FF" w14:textId="77777777" w:rsidR="00D53C31" w:rsidRDefault="00C262D7">
      <w:pPr>
        <w:pStyle w:val="ListParagraph"/>
        <w:numPr>
          <w:ilvl w:val="0"/>
          <w:numId w:val="14"/>
        </w:numPr>
        <w:spacing w:before="0" w:after="0"/>
        <w:rPr>
          <w:rFonts w:ascii="Calibri" w:eastAsia="Calibri" w:hAnsi="Calibri" w:cs="Calibri"/>
          <w:color w:val="000000"/>
        </w:rPr>
      </w:pPr>
      <w:r>
        <w:rPr>
          <w:color w:val="000000"/>
        </w:rPr>
        <w:t>Cables, Connectors, Cable terminations and Junction / Combiner boxes</w:t>
      </w:r>
    </w:p>
    <w:p w14:paraId="460C24DD" w14:textId="77777777" w:rsidR="00D53C31" w:rsidRDefault="00C262D7">
      <w:pPr>
        <w:pStyle w:val="ListParagraph"/>
        <w:numPr>
          <w:ilvl w:val="0"/>
          <w:numId w:val="14"/>
        </w:numPr>
        <w:spacing w:before="0" w:after="0"/>
        <w:rPr>
          <w:color w:val="000000"/>
        </w:rPr>
      </w:pPr>
      <w:r>
        <w:rPr>
          <w:color w:val="000000"/>
        </w:rPr>
        <w:t xml:space="preserve">Lightning arrestor </w:t>
      </w:r>
    </w:p>
    <w:p w14:paraId="5AEEFE09" w14:textId="77777777" w:rsidR="00D53C31" w:rsidRDefault="00C262D7">
      <w:pPr>
        <w:pStyle w:val="ListParagraph"/>
        <w:numPr>
          <w:ilvl w:val="0"/>
          <w:numId w:val="14"/>
        </w:numPr>
        <w:spacing w:before="0" w:after="0"/>
        <w:rPr>
          <w:color w:val="000000"/>
        </w:rPr>
      </w:pPr>
      <w:r>
        <w:rPr>
          <w:color w:val="000000"/>
        </w:rPr>
        <w:t>Switchgear &amp; Protection gear</w:t>
      </w:r>
    </w:p>
    <w:p w14:paraId="1D94919D" w14:textId="77777777" w:rsidR="00D53C31" w:rsidRDefault="00C262D7">
      <w:pPr>
        <w:pStyle w:val="ListParagraph"/>
        <w:numPr>
          <w:ilvl w:val="0"/>
          <w:numId w:val="14"/>
        </w:numPr>
        <w:spacing w:before="0" w:after="0"/>
        <w:rPr>
          <w:color w:val="000000"/>
        </w:rPr>
      </w:pPr>
      <w:r>
        <w:rPr>
          <w:color w:val="000000"/>
        </w:rPr>
        <w:t>Monitoring &amp; Control system</w:t>
      </w:r>
    </w:p>
    <w:p w14:paraId="67A2EE8D" w14:textId="77777777" w:rsidR="00D53C31" w:rsidRDefault="00C262D7">
      <w:pPr>
        <w:pStyle w:val="ListParagraph"/>
        <w:numPr>
          <w:ilvl w:val="0"/>
          <w:numId w:val="14"/>
        </w:numPr>
        <w:spacing w:before="0"/>
        <w:rPr>
          <w:color w:val="000000"/>
        </w:rPr>
      </w:pPr>
      <w:r>
        <w:rPr>
          <w:color w:val="000000"/>
        </w:rPr>
        <w:t>Me</w:t>
      </w:r>
      <w:r>
        <w:rPr>
          <w:color w:val="000000"/>
        </w:rPr>
        <w:t>teorological station</w:t>
      </w:r>
    </w:p>
    <w:p w14:paraId="70A6921A" w14:textId="77777777" w:rsidR="00D53C31" w:rsidRDefault="00C262D7">
      <w:r w:rsidRPr="00C262D7">
        <w:rPr>
          <w:b/>
        </w:rPr>
        <w:t>Annex E. Documentation Checklist</w:t>
      </w:r>
      <w:r w:rsidRPr="00C262D7">
        <w:t xml:space="preserve"> p</w:t>
      </w:r>
      <w:r>
        <w:t xml:space="preserve">rovides a list of all the minimum documentation that </w:t>
      </w:r>
      <w:proofErr w:type="gramStart"/>
      <w:r>
        <w:t>has to</w:t>
      </w:r>
      <w:proofErr w:type="gramEnd"/>
      <w:r>
        <w:t xml:space="preserve"> be submitted by all BIDDERS:</w:t>
      </w:r>
    </w:p>
    <w:p w14:paraId="413FEB74" w14:textId="77777777" w:rsidR="00D53C31" w:rsidRDefault="00C262D7">
      <w:pPr>
        <w:pStyle w:val="Heading2"/>
      </w:pPr>
      <w:bookmarkStart w:id="26" w:name="_heading=h.qsh70q" w:colFirst="0" w:colLast="0"/>
      <w:bookmarkEnd w:id="26"/>
      <w:r>
        <w:t xml:space="preserve">Design documentation – contract   </w:t>
      </w:r>
    </w:p>
    <w:p w14:paraId="4C388C4B" w14:textId="77777777" w:rsidR="00D53C31" w:rsidRDefault="00C262D7">
      <w:r>
        <w:t>The drawings shall be in accordance with PLN requirements and shall use IEC e</w:t>
      </w:r>
      <w:r>
        <w:t>lectrical symbols. Documents required to be submitted for approval after works onsite are completed:</w:t>
      </w:r>
    </w:p>
    <w:p w14:paraId="306AFA34" w14:textId="77777777" w:rsidR="00D53C31" w:rsidRDefault="00C262D7">
      <w:pPr>
        <w:numPr>
          <w:ilvl w:val="0"/>
          <w:numId w:val="15"/>
        </w:numPr>
        <w:spacing w:after="0"/>
      </w:pPr>
      <w:r>
        <w:rPr>
          <w:color w:val="000000"/>
        </w:rPr>
        <w:t xml:space="preserve">Provide hard copies of as-built plans and an electronic digital copy in AutoCAD version DWG format. As-Built Drawings means a drawing or series of </w:t>
      </w:r>
      <w:r>
        <w:rPr>
          <w:color w:val="000000"/>
        </w:rPr>
        <w:t xml:space="preserve">drawings that depict improvements as they were </w:t>
      </w:r>
      <w:proofErr w:type="gramStart"/>
      <w:r>
        <w:rPr>
          <w:color w:val="000000"/>
        </w:rPr>
        <w:t>actually constructed</w:t>
      </w:r>
      <w:proofErr w:type="gramEnd"/>
      <w:r>
        <w:rPr>
          <w:color w:val="000000"/>
        </w:rPr>
        <w:t xml:space="preserve">, and that are drawn to the same scale, </w:t>
      </w:r>
      <w:r>
        <w:rPr>
          <w:color w:val="000000"/>
        </w:rPr>
        <w:lastRenderedPageBreak/>
        <w:t>with the same detail, accuracy, format and form as the drawings that were submitted for original approval.</w:t>
      </w:r>
    </w:p>
    <w:p w14:paraId="130D7862" w14:textId="77777777" w:rsidR="00D53C31" w:rsidRDefault="00C262D7">
      <w:pPr>
        <w:numPr>
          <w:ilvl w:val="0"/>
          <w:numId w:val="15"/>
        </w:numPr>
        <w:spacing w:before="0" w:after="0"/>
      </w:pPr>
      <w:r>
        <w:rPr>
          <w:color w:val="000000"/>
        </w:rPr>
        <w:t xml:space="preserve">Manufacturer’s software packages </w:t>
      </w:r>
      <w:r>
        <w:rPr>
          <w:color w:val="000000"/>
        </w:rPr>
        <w:t>needed for future operation and maintenance</w:t>
      </w:r>
    </w:p>
    <w:p w14:paraId="06CFF2C4" w14:textId="77777777" w:rsidR="00D53C31" w:rsidRDefault="00C262D7">
      <w:pPr>
        <w:numPr>
          <w:ilvl w:val="0"/>
          <w:numId w:val="15"/>
        </w:numPr>
        <w:spacing w:before="0" w:after="0"/>
      </w:pPr>
      <w:r>
        <w:rPr>
          <w:color w:val="000000"/>
        </w:rPr>
        <w:t>Operations manuals, logbooks, and asset register</w:t>
      </w:r>
    </w:p>
    <w:p w14:paraId="72A0EE4A" w14:textId="77777777" w:rsidR="00D53C31" w:rsidRDefault="00C262D7">
      <w:pPr>
        <w:numPr>
          <w:ilvl w:val="0"/>
          <w:numId w:val="15"/>
        </w:numPr>
        <w:spacing w:before="0" w:after="0"/>
        <w:rPr>
          <w:color w:val="000000"/>
        </w:rPr>
      </w:pPr>
      <w:r>
        <w:rPr>
          <w:color w:val="000000"/>
        </w:rPr>
        <w:t>Commissioning report</w:t>
      </w:r>
    </w:p>
    <w:p w14:paraId="22E289B7" w14:textId="77777777" w:rsidR="00D53C31" w:rsidRDefault="00C262D7">
      <w:pPr>
        <w:numPr>
          <w:ilvl w:val="0"/>
          <w:numId w:val="15"/>
        </w:numPr>
        <w:spacing w:before="0" w:after="0"/>
      </w:pPr>
      <w:r>
        <w:rPr>
          <w:color w:val="000000"/>
        </w:rPr>
        <w:t>Documents required to be submitted for review during or after works onsite:</w:t>
      </w:r>
    </w:p>
    <w:p w14:paraId="67C9FCA2" w14:textId="77777777" w:rsidR="00D53C31" w:rsidRDefault="00C262D7">
      <w:pPr>
        <w:numPr>
          <w:ilvl w:val="0"/>
          <w:numId w:val="15"/>
        </w:numPr>
        <w:spacing w:before="0" w:after="0"/>
        <w:rPr>
          <w:color w:val="000000"/>
        </w:rPr>
      </w:pPr>
      <w:r>
        <w:rPr>
          <w:color w:val="000000"/>
        </w:rPr>
        <w:t>Weekly &amp; Monthly progress reports</w:t>
      </w:r>
    </w:p>
    <w:p w14:paraId="4AEDB3CF" w14:textId="77777777" w:rsidR="00D53C31" w:rsidRDefault="00C262D7">
      <w:pPr>
        <w:numPr>
          <w:ilvl w:val="0"/>
          <w:numId w:val="15"/>
        </w:numPr>
        <w:spacing w:before="0" w:after="0"/>
        <w:rPr>
          <w:color w:val="000000"/>
        </w:rPr>
      </w:pPr>
      <w:r>
        <w:rPr>
          <w:color w:val="000000"/>
        </w:rPr>
        <w:t>Safety incident reporting</w:t>
      </w:r>
    </w:p>
    <w:p w14:paraId="1C17E7B0" w14:textId="77777777" w:rsidR="00D53C31" w:rsidRDefault="00C262D7">
      <w:pPr>
        <w:numPr>
          <w:ilvl w:val="0"/>
          <w:numId w:val="15"/>
        </w:numPr>
        <w:spacing w:before="0" w:after="0"/>
        <w:rPr>
          <w:color w:val="000000"/>
        </w:rPr>
      </w:pPr>
      <w:r>
        <w:rPr>
          <w:color w:val="000000"/>
        </w:rPr>
        <w:t>Enviro</w:t>
      </w:r>
      <w:r>
        <w:rPr>
          <w:color w:val="000000"/>
        </w:rPr>
        <w:t>nmental incident reporting</w:t>
      </w:r>
    </w:p>
    <w:p w14:paraId="5C201C75" w14:textId="77777777" w:rsidR="00D53C31" w:rsidRDefault="00C262D7">
      <w:pPr>
        <w:numPr>
          <w:ilvl w:val="0"/>
          <w:numId w:val="15"/>
        </w:numPr>
        <w:spacing w:before="0" w:after="0"/>
        <w:rPr>
          <w:color w:val="000000"/>
        </w:rPr>
      </w:pPr>
      <w:r>
        <w:rPr>
          <w:color w:val="000000"/>
        </w:rPr>
        <w:t>Monthly safeguards monitoring report</w:t>
      </w:r>
    </w:p>
    <w:p w14:paraId="56F0A652" w14:textId="77777777" w:rsidR="00D53C31" w:rsidRDefault="00C262D7">
      <w:pPr>
        <w:numPr>
          <w:ilvl w:val="0"/>
          <w:numId w:val="15"/>
        </w:numPr>
        <w:spacing w:before="0" w:after="0"/>
        <w:rPr>
          <w:color w:val="000000"/>
        </w:rPr>
      </w:pPr>
      <w:r>
        <w:rPr>
          <w:color w:val="000000"/>
        </w:rPr>
        <w:t>List of maintenance tools supplied</w:t>
      </w:r>
    </w:p>
    <w:p w14:paraId="69296E41" w14:textId="77777777" w:rsidR="00D53C31" w:rsidRDefault="00C262D7">
      <w:pPr>
        <w:numPr>
          <w:ilvl w:val="0"/>
          <w:numId w:val="15"/>
        </w:numPr>
        <w:spacing w:before="0" w:after="0"/>
        <w:rPr>
          <w:color w:val="000000"/>
        </w:rPr>
      </w:pPr>
      <w:r>
        <w:rPr>
          <w:color w:val="000000"/>
        </w:rPr>
        <w:t>List of other tools that the employer should hold</w:t>
      </w:r>
    </w:p>
    <w:p w14:paraId="7577A4FA" w14:textId="77777777" w:rsidR="00D53C31" w:rsidRDefault="00C262D7">
      <w:pPr>
        <w:numPr>
          <w:ilvl w:val="0"/>
          <w:numId w:val="15"/>
        </w:numPr>
        <w:spacing w:before="0" w:after="0"/>
        <w:rPr>
          <w:color w:val="000000"/>
        </w:rPr>
      </w:pPr>
      <w:sdt>
        <w:sdtPr>
          <w:tag w:val="goog_rdk_27"/>
          <w:id w:val="482749845"/>
        </w:sdtPr>
        <w:sdtEndPr/>
        <w:sdtContent/>
      </w:sdt>
      <w:r>
        <w:rPr>
          <w:color w:val="000000"/>
        </w:rPr>
        <w:t>One hard copy and one electronic copy (in pdf) of the Operations and Maintenance manual in Bahasa Indones</w:t>
      </w:r>
      <w:r>
        <w:rPr>
          <w:color w:val="000000"/>
        </w:rPr>
        <w:t>ian</w:t>
      </w:r>
    </w:p>
    <w:p w14:paraId="0A010435" w14:textId="77777777" w:rsidR="00D53C31" w:rsidRDefault="00C262D7">
      <w:pPr>
        <w:numPr>
          <w:ilvl w:val="0"/>
          <w:numId w:val="15"/>
        </w:numPr>
        <w:spacing w:before="0" w:after="0"/>
        <w:rPr>
          <w:color w:val="000000"/>
        </w:rPr>
      </w:pPr>
      <w:r>
        <w:rPr>
          <w:color w:val="000000"/>
        </w:rPr>
        <w:t xml:space="preserve">The O&amp;M Manual </w:t>
      </w:r>
      <w:r>
        <w:rPr>
          <w:b/>
          <w:bCs/>
          <w:color w:val="000000"/>
          <w:u w:val="single"/>
        </w:rPr>
        <w:t xml:space="preserve">must </w:t>
      </w:r>
      <w:r>
        <w:rPr>
          <w:color w:val="000000"/>
        </w:rPr>
        <w:t xml:space="preserve">comply with PLN formats and must be redacted in accordance </w:t>
      </w:r>
      <w:proofErr w:type="gramStart"/>
      <w:r>
        <w:rPr>
          <w:color w:val="000000"/>
        </w:rPr>
        <w:t>to</w:t>
      </w:r>
      <w:proofErr w:type="gramEnd"/>
      <w:r>
        <w:rPr>
          <w:color w:val="000000"/>
        </w:rPr>
        <w:t xml:space="preserve"> PLN procedures and protocols. Operational reports from PLN must be included in the O&amp;M manual. </w:t>
      </w:r>
    </w:p>
    <w:p w14:paraId="640B229E" w14:textId="77777777" w:rsidR="00D53C31" w:rsidRDefault="00C262D7">
      <w:pPr>
        <w:numPr>
          <w:ilvl w:val="0"/>
          <w:numId w:val="15"/>
        </w:numPr>
        <w:spacing w:before="0"/>
        <w:rPr>
          <w:color w:val="000000"/>
        </w:rPr>
      </w:pPr>
      <w:r>
        <w:rPr>
          <w:color w:val="000000"/>
        </w:rPr>
        <w:t>Ten-year Maintenance plan</w:t>
      </w:r>
    </w:p>
    <w:p w14:paraId="1A3BFE89" w14:textId="77777777" w:rsidR="00D53C31" w:rsidRDefault="00C262D7">
      <w:pPr>
        <w:spacing w:before="0" w:after="160" w:line="259" w:lineRule="auto"/>
        <w:rPr>
          <w:b/>
          <w:color w:val="385623"/>
          <w:sz w:val="32"/>
          <w:szCs w:val="32"/>
        </w:rPr>
      </w:pPr>
      <w:r>
        <w:br w:type="page"/>
      </w:r>
    </w:p>
    <w:p w14:paraId="0AA0A045" w14:textId="77777777" w:rsidR="00D53C31" w:rsidRDefault="00C262D7">
      <w:pPr>
        <w:pStyle w:val="Heading1"/>
      </w:pPr>
      <w:bookmarkStart w:id="27" w:name="_heading=h.3as4poj" w:colFirst="0" w:colLast="0"/>
      <w:bookmarkEnd w:id="27"/>
      <w:r>
        <w:lastRenderedPageBreak/>
        <w:t>WARRANTIES</w:t>
      </w:r>
    </w:p>
    <w:p w14:paraId="4F312A04" w14:textId="77777777" w:rsidR="00D53C31" w:rsidRDefault="00C262D7">
      <w:sdt>
        <w:sdtPr>
          <w:tag w:val="goog_rdk_28"/>
          <w:id w:val="864714842"/>
        </w:sdtPr>
        <w:sdtEndPr/>
        <w:sdtContent/>
      </w:sdt>
      <w:r>
        <w:t>Upon completion of all work to be</w:t>
      </w:r>
      <w:r>
        <w:t xml:space="preserve"> performed under this contract and acceptance of same by the Employer, the Bidder shall execute and deliver in a form satisfactory to the Employer, a guarantee that all workmanship and materials used in the performance of the contract shall remain free fro</w:t>
      </w:r>
      <w:r>
        <w:t>m defects for a period of two year from the date of the completion as determined by the Employer. The Bidder shall repair any defects during the warranty period at their own expense.</w:t>
      </w:r>
    </w:p>
    <w:p w14:paraId="2C25C913" w14:textId="77777777" w:rsidR="00D53C31" w:rsidRDefault="00D53C31">
      <w:pPr>
        <w:spacing w:after="0"/>
        <w:ind w:left="360" w:hanging="720"/>
        <w:jc w:val="both"/>
      </w:pPr>
      <w:bookmarkStart w:id="28" w:name="_heading=h.drjx9siyrktt" w:colFirst="0" w:colLast="0"/>
      <w:bookmarkEnd w:id="28"/>
    </w:p>
    <w:sectPr w:rsidR="00D53C31">
      <w:headerReference w:type="default" r:id="rId11"/>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065AC" w14:textId="77777777" w:rsidR="00D53C31" w:rsidRDefault="00C262D7">
      <w:pPr>
        <w:spacing w:line="240" w:lineRule="auto"/>
      </w:pPr>
      <w:r>
        <w:separator/>
      </w:r>
    </w:p>
  </w:endnote>
  <w:endnote w:type="continuationSeparator" w:id="0">
    <w:p w14:paraId="6DD2CCAC" w14:textId="77777777" w:rsidR="00D53C31" w:rsidRDefault="00C26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01399" w14:textId="77777777" w:rsidR="00D53C31" w:rsidRDefault="00C262D7">
      <w:pPr>
        <w:spacing w:before="0" w:after="0"/>
      </w:pPr>
      <w:r>
        <w:separator/>
      </w:r>
    </w:p>
  </w:footnote>
  <w:footnote w:type="continuationSeparator" w:id="0">
    <w:p w14:paraId="5AD6DEBD" w14:textId="77777777" w:rsidR="00D53C31" w:rsidRDefault="00C262D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1AF7" w14:textId="77777777" w:rsidR="00D53C31" w:rsidRDefault="00C262D7">
    <w:pPr>
      <w:tabs>
        <w:tab w:val="center" w:pos="4680"/>
        <w:tab w:val="right" w:pos="9360"/>
      </w:tabs>
      <w:spacing w:after="0" w:line="240" w:lineRule="auto"/>
      <w:jc w:val="right"/>
      <w:rPr>
        <w:color w:val="7F7F7F"/>
      </w:rPr>
    </w:pPr>
    <w:r>
      <w:rPr>
        <w:noProof/>
        <w:lang w:eastAsia="en-US"/>
      </w:rPr>
      <w:drawing>
        <wp:anchor distT="0" distB="0" distL="114300" distR="114300" simplePos="0" relativeHeight="251659264" behindDoc="0" locked="0" layoutInCell="1" allowOverlap="1" wp14:anchorId="04955BD5" wp14:editId="70F0B8DE">
          <wp:simplePos x="0" y="0"/>
          <wp:positionH relativeFrom="column">
            <wp:posOffset>-563880</wp:posOffset>
          </wp:positionH>
          <wp:positionV relativeFrom="paragraph">
            <wp:posOffset>-160020</wp:posOffset>
          </wp:positionV>
          <wp:extent cx="1775460" cy="464820"/>
          <wp:effectExtent l="0" t="0" r="0" b="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6" name="image1.jpg"/>
                  <pic:cNvPicPr preferRelativeResize="0"/>
                </pic:nvPicPr>
                <pic:blipFill>
                  <a:blip r:embed="rId1"/>
                  <a:srcRect/>
                  <a:stretch>
                    <a:fillRect/>
                  </a:stretch>
                </pic:blipFill>
                <pic:spPr>
                  <a:xfrm>
                    <a:off x="0" y="0"/>
                    <a:ext cx="1775460" cy="464820"/>
                  </a:xfrm>
                  <a:prstGeom prst="rect">
                    <a:avLst/>
                  </a:prstGeom>
                </pic:spPr>
              </pic:pic>
            </a:graphicData>
          </a:graphic>
        </wp:anchor>
      </w:drawing>
    </w:r>
    <w:r>
      <w:rPr>
        <w:noProof/>
        <w:lang w:eastAsia="en-US"/>
      </w:rPr>
      <w:drawing>
        <wp:anchor distT="0" distB="0" distL="114300" distR="114300" simplePos="0" relativeHeight="251660288" behindDoc="0" locked="0" layoutInCell="1" allowOverlap="1" wp14:anchorId="5DF10938" wp14:editId="02FB8AD4">
          <wp:simplePos x="0" y="0"/>
          <wp:positionH relativeFrom="column">
            <wp:posOffset>5619750</wp:posOffset>
          </wp:positionH>
          <wp:positionV relativeFrom="paragraph">
            <wp:posOffset>-401955</wp:posOffset>
          </wp:positionV>
          <wp:extent cx="685165" cy="86360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2"/>
                  <a:srcRect/>
                  <a:stretch>
                    <a:fillRect/>
                  </a:stretch>
                </pic:blipFill>
                <pic:spPr>
                  <a:xfrm>
                    <a:off x="0" y="0"/>
                    <a:ext cx="685165" cy="863600"/>
                  </a:xfrm>
                  <a:prstGeom prst="rect">
                    <a:avLst/>
                  </a:prstGeom>
                </pic:spPr>
              </pic:pic>
            </a:graphicData>
          </a:graphic>
        </wp:anchor>
      </w:drawing>
    </w:r>
  </w:p>
  <w:p w14:paraId="33653EB6" w14:textId="77777777" w:rsidR="00D53C31" w:rsidRDefault="00D53C31">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0104"/>
    <w:multiLevelType w:val="multilevel"/>
    <w:tmpl w:val="07CA01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E2231FC"/>
    <w:multiLevelType w:val="multilevel"/>
    <w:tmpl w:val="1E2231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723551"/>
    <w:multiLevelType w:val="multilevel"/>
    <w:tmpl w:val="1E72355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100328B"/>
    <w:multiLevelType w:val="multilevel"/>
    <w:tmpl w:val="210032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230605"/>
    <w:multiLevelType w:val="multilevel"/>
    <w:tmpl w:val="2123060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BF6472"/>
    <w:multiLevelType w:val="multilevel"/>
    <w:tmpl w:val="24BF647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862" w:hanging="720"/>
      </w:pPr>
      <w:rPr>
        <w:b/>
        <w:color w:val="70AD47"/>
        <w:sz w:val="22"/>
        <w:szCs w:val="22"/>
      </w:rPr>
    </w:lvl>
    <w:lvl w:ilvl="3">
      <w:start w:val="1"/>
      <w:numFmt w:val="decimal"/>
      <w:lvlText w:val="%1.%2.%3.%4"/>
      <w:lvlJc w:val="left"/>
      <w:pPr>
        <w:ind w:left="720" w:hanging="436"/>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59502E5"/>
    <w:multiLevelType w:val="multilevel"/>
    <w:tmpl w:val="259502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386AE6"/>
    <w:multiLevelType w:val="multilevel"/>
    <w:tmpl w:val="2D386A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1F5952"/>
    <w:multiLevelType w:val="multilevel"/>
    <w:tmpl w:val="371F5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72376C"/>
    <w:multiLevelType w:val="multilevel"/>
    <w:tmpl w:val="3B723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503393"/>
    <w:multiLevelType w:val="multilevel"/>
    <w:tmpl w:val="3F5033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4377820"/>
    <w:multiLevelType w:val="multilevel"/>
    <w:tmpl w:val="54377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507EF7"/>
    <w:multiLevelType w:val="multilevel"/>
    <w:tmpl w:val="5E507EF7"/>
    <w:lvl w:ilvl="0">
      <w:start w:val="1"/>
      <w:numFmt w:val="bullet"/>
      <w:lvlText w:val="•"/>
      <w:lvlJc w:val="left"/>
      <w:pPr>
        <w:ind w:left="108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0A2B49"/>
    <w:multiLevelType w:val="multilevel"/>
    <w:tmpl w:val="6B0A2B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5EE7BD9"/>
    <w:multiLevelType w:val="multilevel"/>
    <w:tmpl w:val="75EE7B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7"/>
  </w:num>
  <w:num w:numId="4">
    <w:abstractNumId w:val="3"/>
  </w:num>
  <w:num w:numId="5">
    <w:abstractNumId w:val="13"/>
  </w:num>
  <w:num w:numId="6">
    <w:abstractNumId w:val="1"/>
  </w:num>
  <w:num w:numId="7">
    <w:abstractNumId w:val="5"/>
  </w:num>
  <w:num w:numId="8">
    <w:abstractNumId w:val="6"/>
  </w:num>
  <w:num w:numId="9">
    <w:abstractNumId w:val="14"/>
  </w:num>
  <w:num w:numId="10">
    <w:abstractNumId w:val="9"/>
  </w:num>
  <w:num w:numId="11">
    <w:abstractNumId w:val="8"/>
  </w:num>
  <w:num w:numId="12">
    <w:abstractNumId w:val="4"/>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C75"/>
    <w:rsid w:val="000C5DB9"/>
    <w:rsid w:val="001A735A"/>
    <w:rsid w:val="001E13DA"/>
    <w:rsid w:val="004820EA"/>
    <w:rsid w:val="005529E7"/>
    <w:rsid w:val="00622A7C"/>
    <w:rsid w:val="006D11A9"/>
    <w:rsid w:val="00737357"/>
    <w:rsid w:val="00796496"/>
    <w:rsid w:val="007E4C75"/>
    <w:rsid w:val="00A33CCB"/>
    <w:rsid w:val="00A71C84"/>
    <w:rsid w:val="00AA278C"/>
    <w:rsid w:val="00AD407A"/>
    <w:rsid w:val="00BB4FEA"/>
    <w:rsid w:val="00C04998"/>
    <w:rsid w:val="00C262D7"/>
    <w:rsid w:val="00C56099"/>
    <w:rsid w:val="00C714BE"/>
    <w:rsid w:val="00CC0784"/>
    <w:rsid w:val="00D53C31"/>
    <w:rsid w:val="00DA27E9"/>
    <w:rsid w:val="00DD3374"/>
    <w:rsid w:val="00DE74ED"/>
    <w:rsid w:val="00DF47BF"/>
    <w:rsid w:val="00EE1DE7"/>
    <w:rsid w:val="00F119C8"/>
    <w:rsid w:val="00F81AF9"/>
    <w:rsid w:val="00FF7072"/>
    <w:rsid w:val="19F4324A"/>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770A1"/>
  <w15:docId w15:val="{E1384EB8-52CB-4D6D-A0E0-C62C1C1F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76" w:lineRule="auto"/>
    </w:pPr>
    <w:rPr>
      <w:sz w:val="22"/>
      <w:szCs w:val="22"/>
      <w:lang w:eastAsia="zh-CN"/>
    </w:rPr>
  </w:style>
  <w:style w:type="paragraph" w:styleId="Heading1">
    <w:name w:val="heading 1"/>
    <w:basedOn w:val="Normal"/>
    <w:next w:val="Normal"/>
    <w:link w:val="Heading1Char"/>
    <w:uiPriority w:val="9"/>
    <w:qFormat/>
    <w:pPr>
      <w:numPr>
        <w:numId w:val="1"/>
      </w:numPr>
      <w:pBdr>
        <w:bottom w:val="single" w:sz="4" w:space="1" w:color="auto"/>
      </w:pBdr>
      <w:spacing w:before="240" w:line="240" w:lineRule="auto"/>
      <w:outlineLvl w:val="0"/>
    </w:pPr>
    <w:rPr>
      <w:b/>
      <w:color w:val="385623" w:themeColor="accent6" w:themeShade="80"/>
      <w:sz w:val="32"/>
    </w:rPr>
  </w:style>
  <w:style w:type="paragraph" w:styleId="Heading2">
    <w:name w:val="heading 2"/>
    <w:basedOn w:val="Normal"/>
    <w:next w:val="Normal"/>
    <w:link w:val="Heading2Char"/>
    <w:uiPriority w:val="9"/>
    <w:unhideWhenUsed/>
    <w:qFormat/>
    <w:pPr>
      <w:numPr>
        <w:ilvl w:val="1"/>
        <w:numId w:val="1"/>
      </w:numPr>
      <w:spacing w:line="240" w:lineRule="auto"/>
      <w:outlineLvl w:val="1"/>
    </w:pPr>
    <w:rPr>
      <w:b/>
      <w:color w:val="538135" w:themeColor="accent6" w:themeShade="BF"/>
      <w:sz w:val="28"/>
    </w:rPr>
  </w:style>
  <w:style w:type="paragraph" w:styleId="Heading3">
    <w:name w:val="heading 3"/>
    <w:basedOn w:val="Normal"/>
    <w:next w:val="Normal"/>
    <w:link w:val="Heading3Char"/>
    <w:uiPriority w:val="9"/>
    <w:unhideWhenUsed/>
    <w:qFormat/>
    <w:pPr>
      <w:numPr>
        <w:ilvl w:val="2"/>
        <w:numId w:val="1"/>
      </w:numPr>
      <w:spacing w:line="240" w:lineRule="auto"/>
      <w:outlineLvl w:val="2"/>
    </w:pPr>
    <w:rPr>
      <w:b/>
      <w:color w:val="70AD47" w:themeColor="accent6"/>
      <w:sz w:val="24"/>
    </w:rPr>
  </w:style>
  <w:style w:type="paragraph" w:styleId="Heading4">
    <w:name w:val="heading 4"/>
    <w:basedOn w:val="Heading3"/>
    <w:next w:val="Normal"/>
    <w:link w:val="Heading4Char"/>
    <w:uiPriority w:val="9"/>
    <w:semiHidden/>
    <w:unhideWhenUsed/>
    <w:qFormat/>
    <w:pPr>
      <w:numPr>
        <w:ilvl w:val="3"/>
      </w:numPr>
      <w:outlineLvl w:val="3"/>
    </w:pPr>
  </w:style>
  <w:style w:type="paragraph" w:styleId="Heading5">
    <w:name w:val="heading 5"/>
    <w:basedOn w:val="Normal"/>
    <w:next w:val="Normal"/>
    <w:link w:val="Heading5Char"/>
    <w:uiPriority w:val="9"/>
    <w:semiHidden/>
    <w:unhideWhenUsed/>
    <w:qFormat/>
    <w:pPr>
      <w:keepNext/>
      <w:keepLines/>
      <w:numPr>
        <w:ilvl w:val="4"/>
        <w:numId w:val="1"/>
      </w:numPr>
      <w:spacing w:before="220" w:after="40"/>
      <w:outlineLvl w:val="4"/>
    </w:pPr>
    <w:rPr>
      <w:b/>
    </w:rPr>
  </w:style>
  <w:style w:type="paragraph" w:styleId="Heading6">
    <w:name w:val="heading 6"/>
    <w:basedOn w:val="Normal"/>
    <w:next w:val="Normal"/>
    <w:link w:val="Heading6Char"/>
    <w:uiPriority w:val="9"/>
    <w:semiHidden/>
    <w:unhideWhenUsed/>
    <w:qFormat/>
    <w:pPr>
      <w:keepNext/>
      <w:keepLines/>
      <w:numPr>
        <w:ilvl w:val="5"/>
        <w:numId w:val="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pPr>
      <w:numPr>
        <w:ilvl w:val="6"/>
        <w:numId w:val="1"/>
      </w:numPr>
      <w:tabs>
        <w:tab w:val="left" w:pos="5040"/>
      </w:tabs>
      <w:spacing w:before="240" w:after="60" w:line="240" w:lineRule="auto"/>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pPr>
      <w:numPr>
        <w:ilvl w:val="7"/>
        <w:numId w:val="1"/>
      </w:numPr>
      <w:tabs>
        <w:tab w:val="left" w:pos="5760"/>
      </w:tabs>
      <w:spacing w:before="240" w:after="60" w:line="240" w:lineRule="auto"/>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pPr>
      <w:numPr>
        <w:ilvl w:val="8"/>
        <w:numId w:val="1"/>
      </w:numPr>
      <w:tabs>
        <w:tab w:val="left" w:pos="6480"/>
      </w:tabs>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0" w:line="240" w:lineRule="auto"/>
      <w:ind w:firstLine="142"/>
    </w:pPr>
    <w:rPr>
      <w:b/>
      <w:i/>
      <w:iCs/>
      <w:sz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pPr>
    <w:rPr>
      <w:b/>
      <w:sz w:val="72"/>
      <w:szCs w:val="72"/>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before="120"/>
    </w:pPr>
    <w:rPr>
      <w:rFonts w:eastAsiaTheme="minorEastAsia"/>
      <w:sz w:val="22"/>
      <w:szCs w:val="22"/>
      <w:lang w:eastAsia="zh-CN"/>
    </w:rPr>
  </w:style>
  <w:style w:type="character" w:customStyle="1" w:styleId="NoSpacingChar">
    <w:name w:val="No Spacing Char"/>
    <w:basedOn w:val="DefaultParagraphFont"/>
    <w:link w:val="NoSpacing"/>
    <w:uiPriority w:val="1"/>
    <w:rPr>
      <w:rFonts w:eastAsiaTheme="minorEastAsia"/>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GridTable4-Accent61">
    <w:name w:val="Grid Table 4 - Accent 61"/>
    <w:basedOn w:val="TableNormal"/>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yle30">
    <w:name w:val="_Style 30"/>
    <w:basedOn w:val="TableNormal"/>
    <w:tblPr/>
  </w:style>
  <w:style w:type="table" w:customStyle="1" w:styleId="Style31">
    <w:name w:val="_Style 31"/>
    <w:basedOn w:val="TableNormal"/>
    <w:tblPr/>
  </w:style>
  <w:style w:type="table" w:customStyle="1" w:styleId="Style32">
    <w:name w:val="_Style 32"/>
    <w:basedOn w:val="TableNormal"/>
    <w:tblPr/>
  </w:style>
  <w:style w:type="table" w:customStyle="1" w:styleId="Style33">
    <w:name w:val="_Style 33"/>
    <w:basedOn w:val="TableNormal"/>
    <w:tblPr/>
  </w:style>
  <w:style w:type="table" w:customStyle="1" w:styleId="Style34">
    <w:name w:val="_Style 34"/>
    <w:basedOn w:val="TableNormal"/>
    <w:tblPr/>
  </w:style>
  <w:style w:type="table" w:customStyle="1" w:styleId="Style35">
    <w:name w:val="_Style 35"/>
    <w:basedOn w:val="TableNormal"/>
    <w:tblPr/>
  </w:style>
  <w:style w:type="table" w:customStyle="1" w:styleId="Style36">
    <w:name w:val="_Style 36"/>
    <w:basedOn w:val="TableNormal"/>
    <w:tblPr/>
  </w:style>
  <w:style w:type="table" w:customStyle="1" w:styleId="Style37">
    <w:name w:val="_Style 37"/>
    <w:basedOn w:val="TableNormal"/>
    <w:tblPr/>
  </w:style>
  <w:style w:type="table" w:customStyle="1" w:styleId="Style38">
    <w:name w:val="_Style 38"/>
    <w:basedOn w:val="TableNormal"/>
    <w:tblPr>
      <w:tblCellMar>
        <w:top w:w="100" w:type="dxa"/>
        <w:left w:w="100" w:type="dxa"/>
        <w:bottom w:w="100" w:type="dxa"/>
        <w:right w:w="100" w:type="dxa"/>
      </w:tblCellMar>
    </w:tblPr>
  </w:style>
  <w:style w:type="table" w:customStyle="1" w:styleId="Style39">
    <w:name w:val="_Style 39"/>
    <w:basedOn w:val="TableNormal"/>
    <w:tblPr>
      <w:tblCellMar>
        <w:top w:w="100" w:type="dxa"/>
        <w:left w:w="100" w:type="dxa"/>
        <w:bottom w:w="100" w:type="dxa"/>
        <w:right w:w="100" w:type="dxa"/>
      </w:tblCellMar>
    </w:tblPr>
  </w:style>
  <w:style w:type="table" w:customStyle="1" w:styleId="Style40">
    <w:name w:val="_Style 40"/>
    <w:basedOn w:val="TableNormal"/>
    <w:tblPr>
      <w:tblCellMar>
        <w:top w:w="100" w:type="dxa"/>
        <w:left w:w="100" w:type="dxa"/>
        <w:bottom w:w="100" w:type="dxa"/>
        <w:right w:w="100" w:type="dxa"/>
      </w:tblCellMar>
    </w:tblPr>
  </w:style>
  <w:style w:type="table" w:customStyle="1" w:styleId="Style41">
    <w:name w:val="_Style 41"/>
    <w:basedOn w:val="TableNormal"/>
    <w:tblPr>
      <w:tblCellMar>
        <w:top w:w="100" w:type="dxa"/>
        <w:left w:w="100" w:type="dxa"/>
        <w:bottom w:w="100" w:type="dxa"/>
        <w:right w:w="100" w:type="dxa"/>
      </w:tblCellMar>
    </w:tblPr>
  </w:style>
  <w:style w:type="table" w:customStyle="1" w:styleId="Style42">
    <w:name w:val="_Style 42"/>
    <w:basedOn w:val="TableNormal"/>
    <w:tblPr>
      <w:tblCellMar>
        <w:top w:w="100" w:type="dxa"/>
        <w:left w:w="100" w:type="dxa"/>
        <w:bottom w:w="100" w:type="dxa"/>
        <w:right w:w="100" w:type="dxa"/>
      </w:tblCellMar>
    </w:tblPr>
  </w:style>
  <w:style w:type="table" w:customStyle="1" w:styleId="Style43">
    <w:name w:val="_Style 43"/>
    <w:basedOn w:val="TableNormal"/>
    <w:tblPr>
      <w:tblCellMar>
        <w:top w:w="100" w:type="dxa"/>
        <w:left w:w="100" w:type="dxa"/>
        <w:bottom w:w="100" w:type="dxa"/>
        <w:right w:w="100" w:type="dxa"/>
      </w:tblCellMar>
    </w:tblPr>
  </w:style>
  <w:style w:type="table" w:customStyle="1" w:styleId="Style44">
    <w:name w:val="_Style 44"/>
    <w:basedOn w:val="TableNormal"/>
    <w:tblPr>
      <w:tblCellMar>
        <w:top w:w="100" w:type="dxa"/>
        <w:left w:w="100" w:type="dxa"/>
        <w:bottom w:w="100" w:type="dxa"/>
        <w:right w:w="100" w:type="dxa"/>
      </w:tblCellMar>
    </w:tblPr>
  </w:style>
  <w:style w:type="table" w:customStyle="1" w:styleId="Style45">
    <w:name w:val="_Style 45"/>
    <w:basedOn w:val="TableNormal"/>
    <w:tblPr>
      <w:tblCellMar>
        <w:top w:w="100" w:type="dxa"/>
        <w:left w:w="100" w:type="dxa"/>
        <w:bottom w:w="100" w:type="dxa"/>
        <w:right w:w="100" w:type="dxa"/>
      </w:tblCellMar>
    </w:tblPr>
  </w:style>
  <w:style w:type="table" w:customStyle="1" w:styleId="Style46">
    <w:name w:val="_Style 46"/>
    <w:basedOn w:val="TableNormal"/>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GridTable1Light-Accent61">
    <w:name w:val="Grid Table 1 Light - Accent 61"/>
    <w:basedOn w:val="TableNormal"/>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OCHeading1">
    <w:name w:val="TOC Heading1"/>
    <w:basedOn w:val="Heading1"/>
    <w:next w:val="Normal"/>
    <w:uiPriority w:val="39"/>
    <w:unhideWhenUsed/>
    <w:qFormat/>
    <w:pPr>
      <w:keepNext/>
      <w:keepLines/>
      <w:numPr>
        <w:numId w:val="0"/>
      </w:numPr>
      <w:pBdr>
        <w:bottom w:val="none" w:sz="0" w:space="0" w:color="auto"/>
      </w:pBdr>
      <w:spacing w:after="0" w:line="259" w:lineRule="auto"/>
      <w:outlineLvl w:val="9"/>
    </w:pPr>
    <w:rPr>
      <w:rFonts w:asciiTheme="majorHAnsi" w:eastAsiaTheme="majorEastAsia" w:hAnsiTheme="majorHAnsi" w:cstheme="majorBidi"/>
      <w:b w:val="0"/>
      <w:color w:val="2E74B5" w:themeColor="accent1" w:themeShade="BF"/>
      <w:szCs w:val="3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character" w:customStyle="1" w:styleId="Heading1Char">
    <w:name w:val="Heading 1 Char"/>
    <w:basedOn w:val="DefaultParagraphFont"/>
    <w:link w:val="Heading1"/>
    <w:uiPriority w:val="9"/>
    <w:rPr>
      <w:rFonts w:ascii="Arial" w:eastAsia="Arial" w:hAnsi="Arial" w:cs="Arial"/>
      <w:b/>
      <w:color w:val="385623" w:themeColor="accent6" w:themeShade="80"/>
      <w:sz w:val="32"/>
    </w:rPr>
  </w:style>
  <w:style w:type="character" w:customStyle="1" w:styleId="Heading2Char">
    <w:name w:val="Heading 2 Char"/>
    <w:basedOn w:val="DefaultParagraphFont"/>
    <w:link w:val="Heading2"/>
    <w:uiPriority w:val="9"/>
    <w:rPr>
      <w:rFonts w:ascii="Arial" w:eastAsia="Arial" w:hAnsi="Arial" w:cs="Arial"/>
      <w:b/>
      <w:color w:val="538135" w:themeColor="accent6" w:themeShade="BF"/>
      <w:sz w:val="28"/>
    </w:rPr>
  </w:style>
  <w:style w:type="character" w:customStyle="1" w:styleId="Heading3Char">
    <w:name w:val="Heading 3 Char"/>
    <w:basedOn w:val="DefaultParagraphFont"/>
    <w:link w:val="Heading3"/>
    <w:uiPriority w:val="9"/>
    <w:rPr>
      <w:rFonts w:ascii="Arial" w:eastAsia="Arial" w:hAnsi="Arial" w:cs="Arial"/>
      <w:b/>
      <w:color w:val="70AD47" w:themeColor="accent6"/>
      <w:sz w:val="24"/>
    </w:rPr>
  </w:style>
  <w:style w:type="character" w:customStyle="1" w:styleId="Heading4Char">
    <w:name w:val="Heading 4 Char"/>
    <w:basedOn w:val="DefaultParagraphFont"/>
    <w:link w:val="Heading4"/>
    <w:uiPriority w:val="9"/>
    <w:rPr>
      <w:rFonts w:ascii="Arial" w:eastAsia="Arial" w:hAnsi="Arial" w:cs="Arial"/>
      <w:color w:val="000000"/>
    </w:rPr>
  </w:style>
  <w:style w:type="character" w:customStyle="1" w:styleId="Heading5Char">
    <w:name w:val="Heading 5 Char"/>
    <w:basedOn w:val="DefaultParagraphFont"/>
    <w:link w:val="Heading5"/>
    <w:uiPriority w:val="9"/>
    <w:rPr>
      <w:b/>
    </w:rPr>
  </w:style>
  <w:style w:type="character" w:customStyle="1" w:styleId="Heading6Char">
    <w:name w:val="Heading 6 Char"/>
    <w:basedOn w:val="DefaultParagraphFont"/>
    <w:link w:val="Heading6"/>
    <w:rPr>
      <w:b/>
      <w:sz w:val="20"/>
      <w:szCs w:val="20"/>
    </w:rPr>
  </w:style>
  <w:style w:type="character" w:customStyle="1" w:styleId="fontstyle01">
    <w:name w:val="fontstyle01"/>
    <w:basedOn w:val="DefaultParagraphFont"/>
    <w:rPr>
      <w:rFonts w:ascii="Arial" w:hAnsi="Arial" w:cs="Arial" w:hint="default"/>
      <w:color w:val="000000"/>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paragraph" w:customStyle="1" w:styleId="Revision1">
    <w:name w:val="Revision1"/>
    <w:hidden/>
    <w:uiPriority w:val="99"/>
    <w:semiHidden/>
    <w:pPr>
      <w:spacing w:before="120"/>
    </w:pPr>
    <w:rPr>
      <w:sz w:val="22"/>
      <w:szCs w:val="22"/>
      <w:lang w:eastAsia="zh-CN"/>
    </w:rPr>
  </w:style>
  <w:style w:type="table" w:customStyle="1" w:styleId="GridTable3-Accent61">
    <w:name w:val="Grid Table 3 - Accent 61"/>
    <w:basedOn w:val="TableNormal"/>
    <w:uiPriority w:val="48"/>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61">
    <w:name w:val="Grid Table 2 - Accent 61"/>
    <w:basedOn w:val="TableNormal"/>
    <w:uiPriority w:val="47"/>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ookTitle1">
    <w:name w:val="Book Title1"/>
    <w:basedOn w:val="DefaultParagraphFont"/>
    <w:uiPriority w:val="33"/>
    <w:qFormat/>
    <w:rPr>
      <w:rFonts w:ascii="Arial" w:hAnsi="Arial"/>
      <w:b/>
      <w:bCs/>
      <w:i/>
      <w:iCs/>
      <w:color w:val="385623" w:themeColor="accent6" w:themeShade="80"/>
      <w:spacing w:val="5"/>
      <w:sz w:val="40"/>
    </w:rPr>
  </w:style>
  <w:style w:type="table" w:customStyle="1" w:styleId="Style71">
    <w:name w:val="_Style 71"/>
    <w:basedOn w:val="TableNormal"/>
    <w:tblPr>
      <w:tblCellMar>
        <w:left w:w="115" w:type="dxa"/>
        <w:right w:w="115" w:type="dxa"/>
      </w:tblCellMar>
    </w:tblPr>
    <w:tcPr>
      <w:shd w:val="clear" w:color="auto" w:fill="E2EFD9"/>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Style72">
    <w:name w:val="_Style 72"/>
    <w:basedOn w:val="TableNormal"/>
    <w:tblPr>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73">
    <w:name w:val="_Style 73"/>
    <w:basedOn w:val="TableNormal"/>
    <w:tblPr>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Style74">
    <w:name w:val="_Style 74"/>
    <w:basedOn w:val="TableNormal"/>
    <w:tblPr>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nzmates.org/about/what-nzma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4vS9HyEhqyPaJfk8LXWV06MaEw==">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datastoreItem>
</file>

<file path=customXml/itemProps2.xml><?xml version="1.0" encoding="utf-8"?>
<ds:datastoreItem xmlns:ds="http://schemas.openxmlformats.org/officeDocument/2006/customXml" ds:itemID="{2075E49F-25AD-4FAC-BF46-C02AA3526059}">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5065</Words>
  <Characters>28874</Characters>
  <Application>Microsoft Office Word</Application>
  <DocSecurity>0</DocSecurity>
  <Lines>240</Lines>
  <Paragraphs>67</Paragraphs>
  <ScaleCrop>false</ScaleCrop>
  <Company/>
  <LinksUpToDate>false</LinksUpToDate>
  <CharactersWithSpaces>33872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AdminMCI</dc:creator>
  <cp:lastModifiedBy>Nicholas Simanjuntak</cp:lastModifiedBy>
  <cp:revision>2</cp:revision>
  <dcterms:created xsi:type="dcterms:W3CDTF">2022-03-22T00:24:00Z</dcterms:created>
  <dcterms:modified xsi:type="dcterms:W3CDTF">2022-03-22T00:24:00Z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E4911B2B967C47648E117330339C29BB</vt:lpwstr>
  </property>
</Properties>
</file>