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2"/>
        <w:tblW w:w="10302" w:type="dxa"/>
        <w:tblLayout w:type="fixed"/>
        <w:tblLook w:val="0000" w:firstRow="0" w:lastRow="0" w:firstColumn="0" w:lastColumn="0" w:noHBand="0" w:noVBand="0"/>
      </w:tblPr>
      <w:tblGrid>
        <w:gridCol w:w="10066"/>
        <w:gridCol w:w="236"/>
      </w:tblGrid>
      <w:tr w:rsidR="00A47344" w:rsidRPr="00707FD3" w14:paraId="6F37E1A5" w14:textId="77777777">
        <w:trPr>
          <w:trHeight w:val="387"/>
        </w:trPr>
        <w:tc>
          <w:tcPr>
            <w:tcW w:w="10066" w:type="dxa"/>
          </w:tcPr>
          <w:p w14:paraId="2F32A704" w14:textId="77777777" w:rsidR="00A47344" w:rsidRPr="00707FD3" w:rsidRDefault="00611240">
            <w:pPr>
              <w:spacing w:line="276" w:lineRule="auto"/>
              <w:ind w:left="0" w:hanging="2"/>
              <w:rPr>
                <w:rFonts w:eastAsia="Arial"/>
              </w:rPr>
            </w:pPr>
            <w:r w:rsidRPr="00707FD3">
              <w:rPr>
                <w:rFonts w:eastAsia="Arial"/>
                <w:b/>
              </w:rPr>
              <w:t xml:space="preserve">Description of the Assignments: Consultancy service for value chain and market systems assessment </w:t>
            </w:r>
          </w:p>
          <w:p w14:paraId="453E16F3" w14:textId="6C602982" w:rsidR="00A47344" w:rsidRPr="00707FD3" w:rsidRDefault="00611240">
            <w:pPr>
              <w:spacing w:line="276" w:lineRule="auto"/>
              <w:ind w:left="0" w:hanging="2"/>
              <w:rPr>
                <w:rFonts w:eastAsia="Arial"/>
              </w:rPr>
            </w:pPr>
            <w:r w:rsidRPr="00707FD3">
              <w:rPr>
                <w:rFonts w:eastAsia="Arial"/>
                <w:b/>
              </w:rPr>
              <w:t>Project Location(s):</w:t>
            </w:r>
            <w:r w:rsidRPr="00707FD3">
              <w:rPr>
                <w:rFonts w:eastAsia="Arial"/>
              </w:rPr>
              <w:t xml:space="preserve"> The assignment will be implemented in Afar region program targeted areas. </w:t>
            </w:r>
          </w:p>
          <w:p w14:paraId="7A034197" w14:textId="77777777" w:rsidR="00A47344" w:rsidRPr="00707FD3" w:rsidRDefault="00611240">
            <w:pPr>
              <w:spacing w:line="276" w:lineRule="auto"/>
              <w:ind w:left="0" w:hanging="2"/>
              <w:rPr>
                <w:rFonts w:eastAsia="Arial"/>
              </w:rPr>
            </w:pPr>
            <w:r w:rsidRPr="00707FD3">
              <w:rPr>
                <w:rFonts w:eastAsia="Arial"/>
              </w:rPr>
              <w:t xml:space="preserve">              </w:t>
            </w:r>
            <w:r w:rsidRPr="00707FD3">
              <w:rPr>
                <w:rFonts w:eastAsia="Arial"/>
                <w:b/>
                <w:i/>
              </w:rPr>
              <w:t xml:space="preserve">    Afar region</w:t>
            </w:r>
            <w:r w:rsidRPr="00707FD3">
              <w:rPr>
                <w:rFonts w:eastAsia="Arial"/>
              </w:rPr>
              <w:t>:</w:t>
            </w:r>
          </w:p>
          <w:p w14:paraId="69F82B79" w14:textId="77777777" w:rsidR="00A47344" w:rsidRPr="00707FD3" w:rsidRDefault="00611240">
            <w:pPr>
              <w:spacing w:line="276" w:lineRule="auto"/>
              <w:ind w:left="0" w:hanging="2"/>
              <w:rPr>
                <w:rFonts w:eastAsia="Arial"/>
              </w:rPr>
            </w:pPr>
            <w:r w:rsidRPr="00707FD3">
              <w:rPr>
                <w:rFonts w:eastAsia="Arial"/>
                <w:b/>
                <w:i/>
              </w:rPr>
              <w:t xml:space="preserve">Zone 1:  </w:t>
            </w:r>
            <w:proofErr w:type="spellStart"/>
            <w:r w:rsidRPr="00707FD3">
              <w:rPr>
                <w:rFonts w:eastAsia="Arial"/>
              </w:rPr>
              <w:t>Chifra</w:t>
            </w:r>
            <w:proofErr w:type="spellEnd"/>
            <w:r w:rsidRPr="00707FD3">
              <w:rPr>
                <w:rFonts w:eastAsia="Arial"/>
              </w:rPr>
              <w:t xml:space="preserve">, Mile, </w:t>
            </w:r>
            <w:proofErr w:type="spellStart"/>
            <w:r w:rsidRPr="00707FD3">
              <w:rPr>
                <w:rFonts w:eastAsia="Arial"/>
              </w:rPr>
              <w:t>Dubti</w:t>
            </w:r>
            <w:proofErr w:type="spellEnd"/>
            <w:r w:rsidRPr="00707FD3">
              <w:rPr>
                <w:rFonts w:eastAsia="Arial"/>
              </w:rPr>
              <w:t xml:space="preserve">, </w:t>
            </w:r>
            <w:proofErr w:type="spellStart"/>
            <w:r w:rsidRPr="00707FD3">
              <w:rPr>
                <w:rFonts w:eastAsia="Arial"/>
              </w:rPr>
              <w:t>Afambo</w:t>
            </w:r>
            <w:proofErr w:type="spellEnd"/>
            <w:r w:rsidRPr="00707FD3">
              <w:rPr>
                <w:rFonts w:eastAsia="Arial"/>
              </w:rPr>
              <w:t xml:space="preserve"> and </w:t>
            </w:r>
            <w:proofErr w:type="spellStart"/>
            <w:r w:rsidRPr="00707FD3">
              <w:rPr>
                <w:rFonts w:eastAsia="Arial"/>
              </w:rPr>
              <w:t>Aysaita</w:t>
            </w:r>
            <w:proofErr w:type="spellEnd"/>
          </w:p>
          <w:p w14:paraId="70A8B744" w14:textId="77777777" w:rsidR="00A47344" w:rsidRPr="00707FD3" w:rsidRDefault="00611240" w:rsidP="003720C1">
            <w:pPr>
              <w:spacing w:line="276" w:lineRule="auto"/>
              <w:ind w:left="0" w:hanging="2"/>
              <w:rPr>
                <w:rFonts w:eastAsia="Arial"/>
              </w:rPr>
            </w:pPr>
            <w:r w:rsidRPr="00707FD3">
              <w:rPr>
                <w:rFonts w:eastAsia="Arial"/>
                <w:b/>
                <w:i/>
              </w:rPr>
              <w:t xml:space="preserve">Zone 3:  </w:t>
            </w:r>
            <w:proofErr w:type="spellStart"/>
            <w:r w:rsidRPr="00707FD3">
              <w:rPr>
                <w:rFonts w:eastAsia="Arial"/>
              </w:rPr>
              <w:t>Amibara</w:t>
            </w:r>
            <w:proofErr w:type="spellEnd"/>
            <w:r w:rsidRPr="00707FD3">
              <w:rPr>
                <w:rFonts w:eastAsia="Arial"/>
              </w:rPr>
              <w:t xml:space="preserve"> and </w:t>
            </w:r>
            <w:proofErr w:type="spellStart"/>
            <w:r w:rsidRPr="00707FD3">
              <w:rPr>
                <w:rFonts w:eastAsia="Arial"/>
              </w:rPr>
              <w:t>Gewane</w:t>
            </w:r>
            <w:proofErr w:type="spellEnd"/>
          </w:p>
        </w:tc>
        <w:tc>
          <w:tcPr>
            <w:tcW w:w="236" w:type="dxa"/>
          </w:tcPr>
          <w:p w14:paraId="138BA4A4" w14:textId="77777777" w:rsidR="00A47344" w:rsidRPr="00707FD3" w:rsidRDefault="00A47344">
            <w:pPr>
              <w:spacing w:line="276" w:lineRule="auto"/>
              <w:ind w:left="0" w:hanging="2"/>
              <w:rPr>
                <w:rFonts w:eastAsia="Arial"/>
              </w:rPr>
            </w:pPr>
          </w:p>
        </w:tc>
      </w:tr>
    </w:tbl>
    <w:p w14:paraId="4DD86E60" w14:textId="77777777" w:rsidR="00A47344" w:rsidRPr="00707FD3" w:rsidRDefault="00A47344">
      <w:pPr>
        <w:spacing w:line="276" w:lineRule="auto"/>
        <w:ind w:left="0" w:hanging="2"/>
        <w:rPr>
          <w:rFonts w:eastAsia="Arial"/>
        </w:rPr>
      </w:pPr>
    </w:p>
    <w:p w14:paraId="030F4766" w14:textId="77777777" w:rsidR="00A47344" w:rsidRPr="00707FD3" w:rsidRDefault="00611240">
      <w:pPr>
        <w:numPr>
          <w:ilvl w:val="0"/>
          <w:numId w:val="12"/>
        </w:numPr>
        <w:spacing w:after="200" w:line="276" w:lineRule="auto"/>
        <w:ind w:left="0" w:hanging="2"/>
      </w:pPr>
      <w:r w:rsidRPr="00707FD3">
        <w:rPr>
          <w:rFonts w:eastAsia="Arial"/>
          <w:b/>
        </w:rPr>
        <w:t>Background</w:t>
      </w:r>
    </w:p>
    <w:p w14:paraId="7C32C474" w14:textId="77777777" w:rsidR="00A47344" w:rsidRPr="00707FD3" w:rsidRDefault="00611240">
      <w:pPr>
        <w:spacing w:after="120" w:line="276" w:lineRule="auto"/>
        <w:ind w:left="0" w:hanging="2"/>
        <w:jc w:val="both"/>
        <w:rPr>
          <w:rFonts w:eastAsia="Arial"/>
        </w:rPr>
      </w:pPr>
      <w:r w:rsidRPr="00707FD3">
        <w:rPr>
          <w:rFonts w:eastAsia="Arial"/>
        </w:rPr>
        <w:t>Mercy Corps is an international humanitarian and development organization whose mission is to reduce suffering, poverty and oppression by helping people build secure, productive and just communities. The organization has been operating in Ethiopia since 2004, working in rural, peri-urban and urban areas in five regional states: Somali, Oromia, Afar, Southern Nations Nationalities and Peoples, Amhara and Addis Ababa City Administration.  We engage in both development and humanitarian work, and seek to integrate approaches, programs and geographies as much as possible.  Our partners include government, academic institutions, development and private sector actors, civil societies and participating public.</w:t>
      </w:r>
    </w:p>
    <w:p w14:paraId="42A7A362" w14:textId="77777777" w:rsidR="00A47344" w:rsidRPr="00707FD3" w:rsidRDefault="00611240">
      <w:pPr>
        <w:spacing w:before="120" w:line="276" w:lineRule="auto"/>
        <w:ind w:left="0" w:hanging="2"/>
        <w:jc w:val="both"/>
        <w:rPr>
          <w:rFonts w:eastAsia="Arial"/>
        </w:rPr>
      </w:pPr>
      <w:r w:rsidRPr="00707FD3">
        <w:rPr>
          <w:rFonts w:eastAsia="Arial"/>
        </w:rPr>
        <w:t>Shocks and stresses are a frequent occurrence in the lowlands of Ethiopia. Environmental shocks, including drought, flooding, Desert locust, animal and human disease outbreaks, alongside conflict shocks, often undermine the development gains made at household and market levels. Recent droughts have ravaged the lowlands regions, resulting in widespread livestock loss and income drops. Incidents of violence and recurrent inter-ethnic conflict are also prevalent, creating downstream disruptions, including destruction of livestock assets, market closures, food shortages, displacement, and psycho-social trauma, which negatively impact resilience capacities and all aspects of individual, household, and community well-being. The current COVID-19 pandemic has further weakened the coping capacities of the low land communities. Both environmental and conflict related shocks and stresses must be addressed in an integrated manner.</w:t>
      </w:r>
    </w:p>
    <w:p w14:paraId="3433C024" w14:textId="77777777" w:rsidR="00A47344" w:rsidRPr="00707FD3" w:rsidRDefault="00A47344">
      <w:pPr>
        <w:spacing w:after="120" w:line="276" w:lineRule="auto"/>
        <w:ind w:left="0" w:hanging="2"/>
        <w:jc w:val="both"/>
        <w:rPr>
          <w:rFonts w:eastAsia="Arial"/>
        </w:rPr>
      </w:pPr>
    </w:p>
    <w:p w14:paraId="405F013D" w14:textId="77777777" w:rsidR="00A47344" w:rsidRPr="00707FD3" w:rsidRDefault="00611240">
      <w:pPr>
        <w:spacing w:after="120" w:line="276" w:lineRule="auto"/>
        <w:ind w:left="0" w:hanging="2"/>
        <w:jc w:val="both"/>
        <w:rPr>
          <w:rFonts w:eastAsia="Arial"/>
        </w:rPr>
      </w:pPr>
      <w:r w:rsidRPr="00707FD3">
        <w:rPr>
          <w:rFonts w:eastAsia="Arial"/>
        </w:rPr>
        <w:t>Mercy Corps and CARE through funding from USAID Feed the Future, is implementing Resilience in Pastoral Areas (</w:t>
      </w:r>
      <w:proofErr w:type="spellStart"/>
      <w:r w:rsidRPr="00707FD3">
        <w:rPr>
          <w:rFonts w:eastAsia="Arial"/>
        </w:rPr>
        <w:t>RiPA</w:t>
      </w:r>
      <w:proofErr w:type="spellEnd"/>
      <w:r w:rsidRPr="00707FD3">
        <w:rPr>
          <w:rFonts w:eastAsia="Arial"/>
        </w:rPr>
        <w:t xml:space="preserve">-North cluster) that aims to improve the resilience capacities of households, markets and governance institutions across the Somali, Afar and Oromia regions target woredas, collectively contributing to enhanced food security and inclusive economic growth for over 129,000 households. The program activities are categorized under four main component areas. Which are: </w:t>
      </w:r>
    </w:p>
    <w:p w14:paraId="17BF6B09" w14:textId="77777777" w:rsidR="00A47344" w:rsidRPr="00707FD3" w:rsidRDefault="00611240">
      <w:pPr>
        <w:spacing w:line="360" w:lineRule="auto"/>
        <w:ind w:left="0" w:hanging="2"/>
        <w:jc w:val="both"/>
        <w:rPr>
          <w:rFonts w:eastAsia="Arial"/>
        </w:rPr>
      </w:pPr>
      <w:r w:rsidRPr="00707FD3">
        <w:rPr>
          <w:rFonts w:eastAsia="Arial"/>
          <w:b/>
        </w:rPr>
        <w:t xml:space="preserve">Component </w:t>
      </w:r>
      <w:proofErr w:type="gramStart"/>
      <w:r w:rsidRPr="00707FD3">
        <w:rPr>
          <w:rFonts w:eastAsia="Arial"/>
          <w:b/>
        </w:rPr>
        <w:t>1</w:t>
      </w:r>
      <w:r w:rsidRPr="00707FD3">
        <w:rPr>
          <w:rFonts w:eastAsia="Arial"/>
        </w:rPr>
        <w:t xml:space="preserve"> :</w:t>
      </w:r>
      <w:proofErr w:type="gramEnd"/>
      <w:r w:rsidRPr="00707FD3">
        <w:rPr>
          <w:rFonts w:eastAsia="Arial"/>
        </w:rPr>
        <w:t xml:space="preserve"> Improved disaster risk management systems and capacity;</w:t>
      </w:r>
    </w:p>
    <w:p w14:paraId="257A0500" w14:textId="77777777" w:rsidR="00A47344" w:rsidRPr="00707FD3" w:rsidRDefault="00611240">
      <w:pPr>
        <w:spacing w:line="360" w:lineRule="auto"/>
        <w:ind w:left="0" w:hanging="2"/>
        <w:jc w:val="both"/>
        <w:rPr>
          <w:rFonts w:eastAsia="Arial"/>
        </w:rPr>
      </w:pPr>
      <w:r w:rsidRPr="00707FD3">
        <w:rPr>
          <w:rFonts w:eastAsia="Arial"/>
          <w:b/>
        </w:rPr>
        <w:t>Component 2</w:t>
      </w:r>
      <w:r w:rsidRPr="00707FD3">
        <w:rPr>
          <w:rFonts w:eastAsia="Arial"/>
        </w:rPr>
        <w:t>: Diversified and sustainable economic opportunities for people</w:t>
      </w:r>
      <w:r w:rsidRPr="00707FD3">
        <w:rPr>
          <w:rFonts w:eastAsia="Arial"/>
        </w:rPr>
        <w:tab/>
        <w:t>Transitioning Out of Pastoralism (TOPs);</w:t>
      </w:r>
    </w:p>
    <w:p w14:paraId="551E847A" w14:textId="77777777" w:rsidR="00A47344" w:rsidRPr="00707FD3" w:rsidRDefault="00611240">
      <w:pPr>
        <w:spacing w:line="360" w:lineRule="auto"/>
        <w:ind w:left="0" w:hanging="2"/>
        <w:jc w:val="both"/>
        <w:rPr>
          <w:rFonts w:eastAsia="Arial"/>
        </w:rPr>
      </w:pPr>
      <w:r w:rsidRPr="00707FD3">
        <w:rPr>
          <w:rFonts w:eastAsia="Arial"/>
          <w:b/>
        </w:rPr>
        <w:t>Component 3</w:t>
      </w:r>
      <w:r w:rsidRPr="00707FD3">
        <w:rPr>
          <w:rFonts w:eastAsia="Arial"/>
        </w:rPr>
        <w:t xml:space="preserve">: Intensified and sustained pastoral and </w:t>
      </w:r>
      <w:proofErr w:type="spellStart"/>
      <w:r w:rsidRPr="00707FD3">
        <w:rPr>
          <w:rFonts w:eastAsia="Arial"/>
        </w:rPr>
        <w:t>agro</w:t>
      </w:r>
      <w:proofErr w:type="spellEnd"/>
      <w:r w:rsidRPr="00707FD3">
        <w:rPr>
          <w:rFonts w:eastAsia="Arial"/>
        </w:rPr>
        <w:t xml:space="preserve">-pastoral production and marketing; and </w:t>
      </w:r>
    </w:p>
    <w:p w14:paraId="0ECD0DFF" w14:textId="77777777" w:rsidR="00A47344" w:rsidRPr="00707FD3" w:rsidRDefault="00611240">
      <w:pPr>
        <w:spacing w:after="120" w:line="360" w:lineRule="auto"/>
        <w:ind w:left="0" w:hanging="2"/>
        <w:jc w:val="both"/>
        <w:rPr>
          <w:rFonts w:eastAsia="Arial"/>
        </w:rPr>
      </w:pPr>
      <w:r w:rsidRPr="00707FD3">
        <w:rPr>
          <w:rFonts w:eastAsia="Arial"/>
          <w:b/>
        </w:rPr>
        <w:t>Component 4</w:t>
      </w:r>
      <w:r w:rsidRPr="00707FD3">
        <w:rPr>
          <w:rFonts w:eastAsia="Arial"/>
        </w:rPr>
        <w:t>: Improved and Sustained Nutrition and hygiene Practices.</w:t>
      </w:r>
    </w:p>
    <w:p w14:paraId="6B9EA2A9" w14:textId="77777777" w:rsidR="00A47344" w:rsidRPr="00707FD3" w:rsidRDefault="00611240">
      <w:pPr>
        <w:spacing w:after="120" w:line="276" w:lineRule="auto"/>
        <w:ind w:left="0" w:hanging="2"/>
        <w:jc w:val="both"/>
        <w:rPr>
          <w:rFonts w:eastAsia="Arial"/>
        </w:rPr>
      </w:pPr>
      <w:r w:rsidRPr="00707FD3">
        <w:rPr>
          <w:rFonts w:eastAsia="Arial"/>
        </w:rPr>
        <w:lastRenderedPageBreak/>
        <w:t>This TOR is prepared to recruit consultancy service providers to conduct in-depth Value chain and market assessments under Component 2 and 3 key thematic areas highlighted above.</w:t>
      </w:r>
    </w:p>
    <w:p w14:paraId="3FD321FC" w14:textId="77777777" w:rsidR="00A47344" w:rsidRPr="00707FD3" w:rsidRDefault="00611240">
      <w:pPr>
        <w:spacing w:after="120" w:line="276" w:lineRule="auto"/>
        <w:ind w:left="0" w:hanging="2"/>
        <w:jc w:val="both"/>
        <w:rPr>
          <w:rFonts w:eastAsia="Arial"/>
        </w:rPr>
      </w:pPr>
      <w:r w:rsidRPr="00707FD3">
        <w:rPr>
          <w:rFonts w:eastAsia="Arial"/>
        </w:rPr>
        <w:t xml:space="preserve">The overarching rationale for contracting the value chain and market system assessment assignment is to primarily identify underlying root causes that are affecting (positively and negatively) the selected critical markets; for livestock, crop and diversified economic opportunities. </w:t>
      </w:r>
    </w:p>
    <w:p w14:paraId="21CB8C4D" w14:textId="77777777" w:rsidR="00A47344" w:rsidRPr="00707FD3" w:rsidRDefault="00611240">
      <w:pPr>
        <w:spacing w:after="120" w:line="276" w:lineRule="auto"/>
        <w:ind w:left="0" w:hanging="2"/>
        <w:jc w:val="both"/>
        <w:rPr>
          <w:rFonts w:eastAsia="Arial"/>
        </w:rPr>
      </w:pPr>
      <w:r w:rsidRPr="00707FD3">
        <w:rPr>
          <w:rFonts w:eastAsia="Arial"/>
        </w:rPr>
        <w:t xml:space="preserve">Secondly, to identify relevant, feasible, sustainable, and Climate-smart, nutrition, and gender-sensitive market intervention areas and market-based activities that pastoral and </w:t>
      </w:r>
      <w:proofErr w:type="spellStart"/>
      <w:r w:rsidRPr="00707FD3">
        <w:rPr>
          <w:rFonts w:eastAsia="Arial"/>
        </w:rPr>
        <w:t>agro</w:t>
      </w:r>
      <w:proofErr w:type="spellEnd"/>
      <w:r w:rsidRPr="00707FD3">
        <w:rPr>
          <w:rFonts w:eastAsia="Arial"/>
        </w:rPr>
        <w:t xml:space="preserve">-pastoral HHs particularly </w:t>
      </w:r>
      <w:proofErr w:type="spellStart"/>
      <w:r w:rsidRPr="00707FD3">
        <w:rPr>
          <w:rFonts w:eastAsia="Arial"/>
        </w:rPr>
        <w:t>ToPs</w:t>
      </w:r>
      <w:proofErr w:type="spellEnd"/>
      <w:r w:rsidRPr="00707FD3">
        <w:rPr>
          <w:rFonts w:eastAsia="Arial"/>
        </w:rPr>
        <w:t xml:space="preserve"> (youth and women) and market actors should focus on in order to contribute to building the resilience of HHs and markets.</w:t>
      </w:r>
    </w:p>
    <w:p w14:paraId="18D231F4" w14:textId="77777777" w:rsidR="00A47344" w:rsidRPr="00707FD3" w:rsidRDefault="00611240">
      <w:pPr>
        <w:spacing w:after="120" w:line="276" w:lineRule="auto"/>
        <w:ind w:left="0" w:hanging="2"/>
        <w:jc w:val="both"/>
        <w:rPr>
          <w:rFonts w:eastAsia="Arial"/>
        </w:rPr>
      </w:pPr>
      <w:r w:rsidRPr="00707FD3">
        <w:rPr>
          <w:rFonts w:eastAsia="Arial"/>
        </w:rPr>
        <w:t>Thus, Mercy Corps is seeking to recruit qualified consultancy firm/s to conduct value chain and market systems assessments to accomplish the following objectives.</w:t>
      </w:r>
    </w:p>
    <w:p w14:paraId="52D31829" w14:textId="77777777" w:rsidR="00A47344" w:rsidRPr="00707FD3" w:rsidRDefault="00611240">
      <w:pPr>
        <w:numPr>
          <w:ilvl w:val="0"/>
          <w:numId w:val="12"/>
        </w:numPr>
        <w:spacing w:after="200" w:line="276" w:lineRule="auto"/>
        <w:ind w:left="0" w:hanging="2"/>
      </w:pPr>
      <w:r w:rsidRPr="00707FD3">
        <w:rPr>
          <w:rFonts w:eastAsia="Arial"/>
          <w:b/>
        </w:rPr>
        <w:t xml:space="preserve">Objectives of the assignment </w:t>
      </w:r>
    </w:p>
    <w:p w14:paraId="0752B16B" w14:textId="77777777" w:rsidR="00A47344" w:rsidRPr="00707FD3" w:rsidRDefault="00611240">
      <w:pPr>
        <w:numPr>
          <w:ilvl w:val="0"/>
          <w:numId w:val="8"/>
        </w:numPr>
        <w:spacing w:line="276" w:lineRule="auto"/>
        <w:ind w:left="0" w:hanging="2"/>
        <w:rPr>
          <w:rFonts w:eastAsia="Arial"/>
        </w:rPr>
      </w:pPr>
      <w:r w:rsidRPr="00707FD3">
        <w:rPr>
          <w:rFonts w:eastAsia="Arial"/>
        </w:rPr>
        <w:t>To carry out a field-level in-depth scoping of potential economic activities, for both Livestock/crop and diversified economic opportunities</w:t>
      </w:r>
      <w:r w:rsidRPr="00707FD3">
        <w:rPr>
          <w:rFonts w:eastAsia="Arial"/>
          <w:vertAlign w:val="superscript"/>
        </w:rPr>
        <w:footnoteReference w:id="1"/>
      </w:r>
      <w:r w:rsidRPr="00707FD3">
        <w:rPr>
          <w:rFonts w:eastAsia="Arial"/>
        </w:rPr>
        <w:t>.</w:t>
      </w:r>
    </w:p>
    <w:p w14:paraId="0A6D0528" w14:textId="77777777" w:rsidR="00A47344" w:rsidRPr="00707FD3" w:rsidRDefault="00611240">
      <w:pPr>
        <w:numPr>
          <w:ilvl w:val="0"/>
          <w:numId w:val="8"/>
        </w:numPr>
        <w:spacing w:line="276" w:lineRule="auto"/>
        <w:ind w:left="0" w:hanging="2"/>
        <w:rPr>
          <w:rFonts w:eastAsia="Arial"/>
        </w:rPr>
      </w:pPr>
      <w:r w:rsidRPr="00707FD3">
        <w:rPr>
          <w:rFonts w:eastAsia="Arial"/>
        </w:rPr>
        <w:t xml:space="preserve">To prioritize climate-smart, gender, and nutrition-sensitive viable livestock/crop and diversified economic opportunities </w:t>
      </w:r>
    </w:p>
    <w:p w14:paraId="136B7440" w14:textId="77777777" w:rsidR="00A47344" w:rsidRPr="00707FD3" w:rsidRDefault="00611240">
      <w:pPr>
        <w:numPr>
          <w:ilvl w:val="0"/>
          <w:numId w:val="8"/>
        </w:numPr>
        <w:spacing w:line="276" w:lineRule="auto"/>
        <w:ind w:left="0" w:hanging="2"/>
        <w:rPr>
          <w:rFonts w:eastAsia="Arial"/>
        </w:rPr>
      </w:pPr>
      <w:r w:rsidRPr="00707FD3">
        <w:rPr>
          <w:rFonts w:eastAsia="Arial"/>
        </w:rPr>
        <w:t xml:space="preserve">To conduct market assessment/ analysis for six prioritized livestock, crop, fruit, and vegetable commodities in the region </w:t>
      </w:r>
    </w:p>
    <w:p w14:paraId="1C576EE1" w14:textId="77777777" w:rsidR="00A47344" w:rsidRPr="00707FD3" w:rsidRDefault="00611240">
      <w:pPr>
        <w:numPr>
          <w:ilvl w:val="0"/>
          <w:numId w:val="8"/>
        </w:numPr>
        <w:spacing w:line="276" w:lineRule="auto"/>
        <w:ind w:left="0" w:hanging="2"/>
        <w:rPr>
          <w:rFonts w:eastAsia="Arial"/>
        </w:rPr>
      </w:pPr>
      <w:r w:rsidRPr="00707FD3">
        <w:rPr>
          <w:rFonts w:eastAsia="Arial"/>
        </w:rPr>
        <w:t>To conduct market assessment/ analysis on ten prioritized diversified economic opportunities for women and youth in both rural and urban locations</w:t>
      </w:r>
    </w:p>
    <w:p w14:paraId="5CD69503" w14:textId="4A3FD7D8" w:rsidR="00A47344" w:rsidRPr="0093470B" w:rsidRDefault="00611240" w:rsidP="0093470B">
      <w:pPr>
        <w:numPr>
          <w:ilvl w:val="0"/>
          <w:numId w:val="8"/>
        </w:numPr>
        <w:spacing w:line="276" w:lineRule="auto"/>
        <w:ind w:left="0" w:hanging="2"/>
        <w:rPr>
          <w:rFonts w:eastAsia="Arial"/>
        </w:rPr>
      </w:pPr>
      <w:r w:rsidRPr="0093470B">
        <w:rPr>
          <w:rFonts w:eastAsia="Arial"/>
        </w:rPr>
        <w:t xml:space="preserve">To come up with clear recommendations of intervention and leverage areas, including specific business models, cost-benefit analysis to improve the competitiveness of the market system, integrating pastoral and </w:t>
      </w:r>
      <w:proofErr w:type="spellStart"/>
      <w:r w:rsidRPr="0093470B">
        <w:rPr>
          <w:rFonts w:eastAsia="Arial"/>
        </w:rPr>
        <w:t>agro</w:t>
      </w:r>
      <w:proofErr w:type="spellEnd"/>
      <w:r w:rsidRPr="0093470B">
        <w:rPr>
          <w:rFonts w:eastAsia="Arial"/>
        </w:rPr>
        <w:t xml:space="preserve">-pastoral HHs and leading to their resilience and enhanced livelihoods. </w:t>
      </w:r>
    </w:p>
    <w:p w14:paraId="2F1F78B8" w14:textId="77777777" w:rsidR="00A47344" w:rsidRPr="00707FD3" w:rsidRDefault="00A47344">
      <w:pPr>
        <w:spacing w:line="276" w:lineRule="auto"/>
        <w:ind w:left="0" w:hanging="2"/>
        <w:rPr>
          <w:rFonts w:eastAsia="Arial"/>
        </w:rPr>
      </w:pPr>
    </w:p>
    <w:p w14:paraId="65670282" w14:textId="77777777" w:rsidR="00A47344" w:rsidRPr="00707FD3" w:rsidRDefault="00611240">
      <w:pPr>
        <w:numPr>
          <w:ilvl w:val="0"/>
          <w:numId w:val="12"/>
        </w:numPr>
        <w:spacing w:after="200" w:line="276" w:lineRule="auto"/>
        <w:ind w:left="0" w:hanging="2"/>
      </w:pPr>
      <w:r w:rsidRPr="00707FD3">
        <w:rPr>
          <w:rFonts w:eastAsia="Arial"/>
          <w:b/>
        </w:rPr>
        <w:t xml:space="preserve"> Tasks of the consultant for the assessment</w:t>
      </w:r>
    </w:p>
    <w:p w14:paraId="3BD822FF" w14:textId="77777777" w:rsidR="00A47344" w:rsidRPr="00707FD3" w:rsidRDefault="00611240">
      <w:pPr>
        <w:numPr>
          <w:ilvl w:val="0"/>
          <w:numId w:val="6"/>
        </w:numPr>
        <w:spacing w:line="276" w:lineRule="auto"/>
        <w:ind w:left="0" w:hanging="2"/>
        <w:rPr>
          <w:rFonts w:eastAsia="Arial"/>
        </w:rPr>
      </w:pPr>
      <w:r w:rsidRPr="00707FD3">
        <w:rPr>
          <w:rFonts w:eastAsia="Arial"/>
        </w:rPr>
        <w:t xml:space="preserve">Develop and present data gathering and analysis tool, methodology for data collection and schedule for carrying out the assignment considering market system development tools </w:t>
      </w:r>
    </w:p>
    <w:p w14:paraId="6DC36E72" w14:textId="77777777" w:rsidR="00A47344" w:rsidRPr="00707FD3" w:rsidRDefault="00611240">
      <w:pPr>
        <w:numPr>
          <w:ilvl w:val="0"/>
          <w:numId w:val="6"/>
        </w:numPr>
        <w:spacing w:line="276" w:lineRule="auto"/>
        <w:ind w:left="0" w:hanging="2"/>
        <w:rPr>
          <w:rFonts w:eastAsia="Arial"/>
        </w:rPr>
      </w:pPr>
      <w:r w:rsidRPr="00707FD3">
        <w:rPr>
          <w:rFonts w:eastAsia="Arial"/>
        </w:rPr>
        <w:t>Identify potential long list of livestock and crop commodities and prioritize five potential commodities considering criteria provided by MC-</w:t>
      </w:r>
      <w:proofErr w:type="spellStart"/>
      <w:r w:rsidRPr="00707FD3">
        <w:rPr>
          <w:rFonts w:eastAsia="Arial"/>
        </w:rPr>
        <w:t>RiPA</w:t>
      </w:r>
      <w:proofErr w:type="spellEnd"/>
      <w:r w:rsidRPr="00707FD3">
        <w:rPr>
          <w:rFonts w:eastAsia="Arial"/>
        </w:rPr>
        <w:t xml:space="preserve"> </w:t>
      </w:r>
    </w:p>
    <w:p w14:paraId="7D70F522" w14:textId="77777777" w:rsidR="00A47344" w:rsidRPr="00707FD3" w:rsidRDefault="00611240">
      <w:pPr>
        <w:numPr>
          <w:ilvl w:val="0"/>
          <w:numId w:val="6"/>
        </w:numPr>
        <w:spacing w:line="276" w:lineRule="auto"/>
        <w:ind w:left="0" w:hanging="2"/>
        <w:rPr>
          <w:rFonts w:eastAsia="Arial"/>
        </w:rPr>
      </w:pPr>
      <w:r w:rsidRPr="00707FD3">
        <w:rPr>
          <w:rFonts w:eastAsia="Arial"/>
        </w:rPr>
        <w:t>Validate the prioritized commodities and diversified economic opportunities through regional workshop/s</w:t>
      </w:r>
    </w:p>
    <w:p w14:paraId="717924F1" w14:textId="77777777" w:rsidR="00A47344" w:rsidRPr="00707FD3" w:rsidRDefault="00611240">
      <w:pPr>
        <w:numPr>
          <w:ilvl w:val="0"/>
          <w:numId w:val="6"/>
        </w:numPr>
        <w:spacing w:line="276" w:lineRule="auto"/>
        <w:ind w:left="0" w:hanging="2"/>
        <w:rPr>
          <w:rFonts w:eastAsia="Arial"/>
        </w:rPr>
      </w:pPr>
      <w:r w:rsidRPr="00707FD3">
        <w:rPr>
          <w:rFonts w:eastAsia="Arial"/>
        </w:rPr>
        <w:t xml:space="preserve">Identify potential long list of diversified economic opportunities and prioritize ten potential commodities considering criteria provided by MC- </w:t>
      </w:r>
      <w:proofErr w:type="spellStart"/>
      <w:r w:rsidRPr="00707FD3">
        <w:rPr>
          <w:rFonts w:eastAsia="Arial"/>
        </w:rPr>
        <w:t>RiPA</w:t>
      </w:r>
      <w:proofErr w:type="spellEnd"/>
      <w:r w:rsidRPr="00707FD3">
        <w:rPr>
          <w:rFonts w:eastAsia="Arial"/>
        </w:rPr>
        <w:t xml:space="preserve"> </w:t>
      </w:r>
    </w:p>
    <w:p w14:paraId="4F8B1AAD" w14:textId="77777777" w:rsidR="00A47344" w:rsidRPr="00707FD3" w:rsidRDefault="00611240">
      <w:pPr>
        <w:numPr>
          <w:ilvl w:val="0"/>
          <w:numId w:val="6"/>
        </w:numPr>
        <w:spacing w:line="276" w:lineRule="auto"/>
        <w:ind w:left="0" w:hanging="2"/>
        <w:rPr>
          <w:rFonts w:eastAsia="Arial"/>
        </w:rPr>
      </w:pPr>
      <w:r w:rsidRPr="00707FD3">
        <w:rPr>
          <w:rFonts w:eastAsia="Arial"/>
        </w:rPr>
        <w:t>Conduct primary and secondary data gathering (including program-related documents) for the selected livestock and crop commodities using the methodology and tools agreed upon</w:t>
      </w:r>
    </w:p>
    <w:p w14:paraId="268B32B2" w14:textId="77777777" w:rsidR="00A47344" w:rsidRPr="00707FD3" w:rsidRDefault="00611240">
      <w:pPr>
        <w:numPr>
          <w:ilvl w:val="0"/>
          <w:numId w:val="6"/>
        </w:numPr>
        <w:spacing w:line="276" w:lineRule="auto"/>
        <w:ind w:left="0" w:hanging="2"/>
        <w:rPr>
          <w:rFonts w:eastAsia="Arial"/>
        </w:rPr>
      </w:pPr>
      <w:r w:rsidRPr="00707FD3">
        <w:rPr>
          <w:rFonts w:eastAsia="Arial"/>
        </w:rPr>
        <w:lastRenderedPageBreak/>
        <w:t>Conduct primary and secondary data gathering (including program-related documents) for the selected diversified economic opportunities using the methodology and tools agreed upon; and conduct cost-benefit analysis for the potential economic opportunities</w:t>
      </w:r>
    </w:p>
    <w:p w14:paraId="452493F5" w14:textId="77777777" w:rsidR="00A47344" w:rsidRPr="00707FD3" w:rsidRDefault="00611240">
      <w:pPr>
        <w:numPr>
          <w:ilvl w:val="0"/>
          <w:numId w:val="6"/>
        </w:numPr>
        <w:spacing w:line="276" w:lineRule="auto"/>
        <w:ind w:left="0" w:hanging="2"/>
        <w:rPr>
          <w:rFonts w:eastAsia="Arial"/>
        </w:rPr>
      </w:pPr>
      <w:r w:rsidRPr="00707FD3">
        <w:rPr>
          <w:rFonts w:eastAsia="Arial"/>
        </w:rPr>
        <w:t>Analyze and interpret the data gathered and propose interventions along with business models and cost-benefit analysis</w:t>
      </w:r>
    </w:p>
    <w:p w14:paraId="274CE7CF" w14:textId="77777777" w:rsidR="00A47344" w:rsidRPr="00707FD3" w:rsidRDefault="00611240">
      <w:pPr>
        <w:numPr>
          <w:ilvl w:val="0"/>
          <w:numId w:val="6"/>
        </w:numPr>
        <w:spacing w:line="276" w:lineRule="auto"/>
        <w:ind w:left="0" w:hanging="2"/>
        <w:rPr>
          <w:rFonts w:eastAsia="Arial"/>
        </w:rPr>
      </w:pPr>
      <w:r w:rsidRPr="00707FD3">
        <w:rPr>
          <w:rFonts w:eastAsia="Arial"/>
        </w:rPr>
        <w:t xml:space="preserve">Present the draft report for MC- </w:t>
      </w:r>
      <w:proofErr w:type="spellStart"/>
      <w:r w:rsidRPr="00707FD3">
        <w:rPr>
          <w:rFonts w:eastAsia="Arial"/>
        </w:rPr>
        <w:t>RiPA</w:t>
      </w:r>
      <w:proofErr w:type="spellEnd"/>
    </w:p>
    <w:p w14:paraId="4C65C6D1" w14:textId="77777777" w:rsidR="00A47344" w:rsidRPr="00707FD3" w:rsidRDefault="00611240">
      <w:pPr>
        <w:numPr>
          <w:ilvl w:val="0"/>
          <w:numId w:val="6"/>
        </w:numPr>
        <w:spacing w:line="276" w:lineRule="auto"/>
        <w:ind w:left="0" w:hanging="2"/>
        <w:rPr>
          <w:rFonts w:eastAsia="Arial"/>
        </w:rPr>
      </w:pPr>
      <w:r w:rsidRPr="00707FD3">
        <w:rPr>
          <w:rFonts w:eastAsia="Arial"/>
        </w:rPr>
        <w:t xml:space="preserve">Incorporate comments provided by MC </w:t>
      </w:r>
      <w:proofErr w:type="spellStart"/>
      <w:r w:rsidRPr="00707FD3">
        <w:rPr>
          <w:rFonts w:eastAsia="Arial"/>
        </w:rPr>
        <w:t>RiPA</w:t>
      </w:r>
      <w:proofErr w:type="spellEnd"/>
      <w:r w:rsidRPr="00707FD3">
        <w:rPr>
          <w:rFonts w:eastAsia="Arial"/>
        </w:rPr>
        <w:t xml:space="preserve"> to improve the draft report and prepare the market assessment report for validation workshop with relevant stakeholders.</w:t>
      </w:r>
    </w:p>
    <w:p w14:paraId="778918DD" w14:textId="77777777" w:rsidR="00A47344" w:rsidRPr="00707FD3" w:rsidRDefault="00611240">
      <w:pPr>
        <w:numPr>
          <w:ilvl w:val="0"/>
          <w:numId w:val="6"/>
        </w:numPr>
        <w:spacing w:line="276" w:lineRule="auto"/>
        <w:ind w:left="0" w:hanging="2"/>
        <w:rPr>
          <w:rFonts w:eastAsia="Arial"/>
        </w:rPr>
      </w:pPr>
      <w:r w:rsidRPr="00707FD3">
        <w:rPr>
          <w:rFonts w:eastAsia="Arial"/>
        </w:rPr>
        <w:t>Present the value chain and market assessment report to stakeholders at the validation workshop.</w:t>
      </w:r>
    </w:p>
    <w:p w14:paraId="618BC76D" w14:textId="07BAF2B3" w:rsidR="00A47344" w:rsidRDefault="00611240">
      <w:pPr>
        <w:numPr>
          <w:ilvl w:val="0"/>
          <w:numId w:val="6"/>
        </w:numPr>
        <w:spacing w:line="276" w:lineRule="auto"/>
        <w:ind w:left="0" w:hanging="2"/>
        <w:rPr>
          <w:rFonts w:eastAsia="Arial"/>
          <w:sz w:val="22"/>
          <w:szCs w:val="22"/>
        </w:rPr>
      </w:pPr>
      <w:r w:rsidRPr="0093470B">
        <w:rPr>
          <w:rFonts w:eastAsia="Arial"/>
          <w:sz w:val="22"/>
          <w:szCs w:val="22"/>
        </w:rPr>
        <w:t xml:space="preserve">Incorporate the stakeholders’ comments into the draft report and submit the final report to MC </w:t>
      </w:r>
      <w:proofErr w:type="spellStart"/>
      <w:r w:rsidRPr="0093470B">
        <w:rPr>
          <w:rFonts w:eastAsia="Arial"/>
          <w:sz w:val="22"/>
          <w:szCs w:val="22"/>
        </w:rPr>
        <w:t>RiPA</w:t>
      </w:r>
      <w:proofErr w:type="spellEnd"/>
    </w:p>
    <w:p w14:paraId="29FD711B" w14:textId="77777777" w:rsidR="0093470B" w:rsidRPr="0093470B" w:rsidRDefault="0093470B" w:rsidP="0093470B">
      <w:pPr>
        <w:spacing w:line="276" w:lineRule="auto"/>
        <w:ind w:leftChars="0" w:left="0" w:firstLineChars="0" w:firstLine="0"/>
        <w:rPr>
          <w:rFonts w:eastAsia="Arial"/>
          <w:sz w:val="22"/>
          <w:szCs w:val="22"/>
        </w:rPr>
      </w:pPr>
    </w:p>
    <w:p w14:paraId="0CF9D9BD" w14:textId="77777777" w:rsidR="00A47344" w:rsidRPr="00707FD3" w:rsidRDefault="00611240">
      <w:pPr>
        <w:numPr>
          <w:ilvl w:val="0"/>
          <w:numId w:val="12"/>
        </w:numPr>
        <w:spacing w:after="200" w:line="276" w:lineRule="auto"/>
        <w:ind w:left="0" w:hanging="2"/>
      </w:pPr>
      <w:r w:rsidRPr="00707FD3">
        <w:rPr>
          <w:rFonts w:eastAsia="Arial"/>
          <w:b/>
        </w:rPr>
        <w:t xml:space="preserve"> Deliverables of the assignment</w:t>
      </w:r>
    </w:p>
    <w:p w14:paraId="6822EF11" w14:textId="0E105F86" w:rsidR="00A47344" w:rsidRPr="00707FD3" w:rsidRDefault="00611240">
      <w:pPr>
        <w:numPr>
          <w:ilvl w:val="0"/>
          <w:numId w:val="4"/>
        </w:numPr>
        <w:spacing w:line="276" w:lineRule="auto"/>
        <w:ind w:left="0" w:hanging="2"/>
        <w:rPr>
          <w:rFonts w:eastAsia="Arial"/>
        </w:rPr>
      </w:pPr>
      <w:r w:rsidRPr="00707FD3">
        <w:rPr>
          <w:rFonts w:eastAsia="Arial"/>
        </w:rPr>
        <w:t xml:space="preserve">Inception report containing methodology and tools developed for the assessment </w:t>
      </w:r>
    </w:p>
    <w:p w14:paraId="1F3A3CFD" w14:textId="252D5F3D" w:rsidR="00A47344" w:rsidRPr="00707FD3" w:rsidRDefault="00611240">
      <w:pPr>
        <w:numPr>
          <w:ilvl w:val="0"/>
          <w:numId w:val="4"/>
        </w:numPr>
        <w:spacing w:line="276" w:lineRule="auto"/>
        <w:ind w:left="0" w:hanging="2"/>
        <w:rPr>
          <w:rFonts w:eastAsia="Arial"/>
        </w:rPr>
      </w:pPr>
      <w:r w:rsidRPr="00707FD3">
        <w:rPr>
          <w:rFonts w:eastAsia="Arial"/>
        </w:rPr>
        <w:t xml:space="preserve">Submit first draft value chain and market assessment report in hard and soft copy along with cost benefit analysis for recommended interventions and present in the validation workshop </w:t>
      </w:r>
    </w:p>
    <w:p w14:paraId="18427946" w14:textId="77777777" w:rsidR="00A47344" w:rsidRPr="00707FD3" w:rsidRDefault="00611240">
      <w:pPr>
        <w:numPr>
          <w:ilvl w:val="0"/>
          <w:numId w:val="5"/>
        </w:numPr>
        <w:spacing w:after="200" w:line="276" w:lineRule="auto"/>
        <w:ind w:left="0" w:hanging="2"/>
        <w:rPr>
          <w:rFonts w:eastAsia="Arial"/>
        </w:rPr>
      </w:pPr>
      <w:r w:rsidRPr="00707FD3">
        <w:rPr>
          <w:rFonts w:eastAsia="Arial"/>
        </w:rPr>
        <w:t>Submit a final report resulting from feedback given during the validation workshop and comments given on the draft report in hard and soft copy.</w:t>
      </w:r>
    </w:p>
    <w:p w14:paraId="49333138" w14:textId="77777777" w:rsidR="00A47344" w:rsidRPr="00707FD3" w:rsidRDefault="00611240">
      <w:pPr>
        <w:numPr>
          <w:ilvl w:val="0"/>
          <w:numId w:val="12"/>
        </w:numPr>
        <w:spacing w:before="200" w:line="276" w:lineRule="auto"/>
        <w:ind w:left="0" w:hanging="2"/>
      </w:pPr>
      <w:r w:rsidRPr="00707FD3">
        <w:rPr>
          <w:rFonts w:eastAsia="Arial"/>
          <w:b/>
        </w:rPr>
        <w:t xml:space="preserve">Methodology of assessment and analysis of findings </w:t>
      </w:r>
    </w:p>
    <w:p w14:paraId="4BF4136D" w14:textId="77777777" w:rsidR="00A47344" w:rsidRPr="00707FD3" w:rsidRDefault="00611240">
      <w:pPr>
        <w:spacing w:after="120" w:line="276" w:lineRule="auto"/>
        <w:ind w:left="0" w:hanging="2"/>
        <w:jc w:val="both"/>
        <w:rPr>
          <w:rFonts w:eastAsia="Arial"/>
        </w:rPr>
      </w:pPr>
      <w:r w:rsidRPr="00707FD3">
        <w:rPr>
          <w:rFonts w:eastAsia="Arial"/>
        </w:rPr>
        <w:t xml:space="preserve">The detailed methodology of this market assessment will be designed by the consultant; However, MC </w:t>
      </w:r>
      <w:proofErr w:type="spellStart"/>
      <w:r w:rsidRPr="00707FD3">
        <w:rPr>
          <w:rFonts w:eastAsia="Arial"/>
        </w:rPr>
        <w:t>RiPA</w:t>
      </w:r>
      <w:proofErr w:type="spellEnd"/>
      <w:r w:rsidRPr="00707FD3">
        <w:rPr>
          <w:rFonts w:eastAsia="Arial"/>
        </w:rPr>
        <w:t xml:space="preserve"> provided the below general overview that will guide the consultant to design detailed methodology and carry out the assignment. </w:t>
      </w:r>
    </w:p>
    <w:p w14:paraId="4A0587C0" w14:textId="77777777" w:rsidR="00A47344" w:rsidRPr="00707FD3" w:rsidRDefault="00611240">
      <w:pPr>
        <w:spacing w:after="120" w:line="276" w:lineRule="auto"/>
        <w:ind w:left="0" w:hanging="2"/>
        <w:jc w:val="both"/>
        <w:rPr>
          <w:rFonts w:eastAsia="Arial"/>
        </w:rPr>
      </w:pPr>
      <w:r w:rsidRPr="00707FD3">
        <w:rPr>
          <w:rFonts w:eastAsia="Arial"/>
          <w:b/>
        </w:rPr>
        <w:t>5.1. Pre-assessment activities:</w:t>
      </w:r>
    </w:p>
    <w:p w14:paraId="5135A1E6" w14:textId="77777777" w:rsidR="00A47344" w:rsidRPr="00707FD3" w:rsidRDefault="00611240">
      <w:pPr>
        <w:numPr>
          <w:ilvl w:val="0"/>
          <w:numId w:val="1"/>
        </w:numPr>
        <w:spacing w:line="276" w:lineRule="auto"/>
        <w:ind w:left="0" w:hanging="2"/>
        <w:rPr>
          <w:rFonts w:eastAsia="Arial"/>
        </w:rPr>
      </w:pPr>
      <w:r w:rsidRPr="00707FD3">
        <w:rPr>
          <w:rFonts w:eastAsia="Arial"/>
        </w:rPr>
        <w:t xml:space="preserve">Conduct joint discussions with </w:t>
      </w:r>
      <w:proofErr w:type="spellStart"/>
      <w:r w:rsidRPr="00707FD3">
        <w:rPr>
          <w:rFonts w:eastAsia="Arial"/>
        </w:rPr>
        <w:t>RiPA</w:t>
      </w:r>
      <w:proofErr w:type="spellEnd"/>
      <w:r w:rsidRPr="00707FD3">
        <w:rPr>
          <w:rFonts w:eastAsia="Arial"/>
        </w:rPr>
        <w:t xml:space="preserve"> team to create a common understanding on the program, implementation techniques, strategic approaches, expectations, </w:t>
      </w:r>
      <w:proofErr w:type="gramStart"/>
      <w:r w:rsidRPr="00707FD3">
        <w:rPr>
          <w:rFonts w:eastAsia="Arial"/>
        </w:rPr>
        <w:t>and  deliverables</w:t>
      </w:r>
      <w:proofErr w:type="gramEnd"/>
      <w:r w:rsidRPr="00707FD3">
        <w:rPr>
          <w:rFonts w:eastAsia="Arial"/>
        </w:rPr>
        <w:t xml:space="preserve"> of the assignment;</w:t>
      </w:r>
    </w:p>
    <w:p w14:paraId="1190C388" w14:textId="77777777" w:rsidR="00A47344" w:rsidRPr="00707FD3" w:rsidRDefault="00611240">
      <w:pPr>
        <w:numPr>
          <w:ilvl w:val="0"/>
          <w:numId w:val="1"/>
        </w:numPr>
        <w:spacing w:line="276" w:lineRule="auto"/>
        <w:ind w:left="0" w:hanging="2"/>
        <w:rPr>
          <w:rFonts w:eastAsia="Arial"/>
        </w:rPr>
      </w:pPr>
      <w:r w:rsidRPr="00707FD3">
        <w:rPr>
          <w:rFonts w:eastAsia="Arial"/>
        </w:rPr>
        <w:t xml:space="preserve">Conduct desk review of assessments for livestock/crop and diversified economic opportunities carried out in the pastoral and </w:t>
      </w:r>
      <w:proofErr w:type="spellStart"/>
      <w:r w:rsidRPr="00707FD3">
        <w:rPr>
          <w:rFonts w:eastAsia="Arial"/>
        </w:rPr>
        <w:t>agro</w:t>
      </w:r>
      <w:proofErr w:type="spellEnd"/>
      <w:r w:rsidRPr="00707FD3">
        <w:rPr>
          <w:rFonts w:eastAsia="Arial"/>
        </w:rPr>
        <w:t>-pastoral context</w:t>
      </w:r>
    </w:p>
    <w:p w14:paraId="79A9FD1D" w14:textId="77777777" w:rsidR="00A47344" w:rsidRPr="00707FD3" w:rsidRDefault="00611240">
      <w:pPr>
        <w:numPr>
          <w:ilvl w:val="0"/>
          <w:numId w:val="1"/>
        </w:numPr>
        <w:spacing w:line="276" w:lineRule="auto"/>
        <w:ind w:left="0" w:hanging="2"/>
        <w:rPr>
          <w:rFonts w:eastAsia="Arial"/>
        </w:rPr>
      </w:pPr>
      <w:r w:rsidRPr="00707FD3">
        <w:rPr>
          <w:rFonts w:eastAsia="Arial"/>
        </w:rPr>
        <w:t xml:space="preserve">Select representative sample from </w:t>
      </w:r>
      <w:proofErr w:type="spellStart"/>
      <w:r w:rsidRPr="00707FD3">
        <w:rPr>
          <w:rFonts w:eastAsia="Arial"/>
        </w:rPr>
        <w:t>RiPA</w:t>
      </w:r>
      <w:proofErr w:type="spellEnd"/>
      <w:r w:rsidRPr="00707FD3">
        <w:rPr>
          <w:rFonts w:eastAsia="Arial"/>
        </w:rPr>
        <w:t xml:space="preserve"> target woredas (</w:t>
      </w:r>
      <w:proofErr w:type="gramStart"/>
      <w:r w:rsidRPr="00707FD3">
        <w:rPr>
          <w:rFonts w:eastAsia="Arial"/>
        </w:rPr>
        <w:t>i.e.</w:t>
      </w:r>
      <w:proofErr w:type="gramEnd"/>
      <w:r w:rsidRPr="00707FD3">
        <w:rPr>
          <w:rFonts w:eastAsia="Arial"/>
        </w:rPr>
        <w:t xml:space="preserve"> based on the geographic distribution, livelihood basis, production system, agroecology, and other related contributing factors) </w:t>
      </w:r>
    </w:p>
    <w:p w14:paraId="09603108" w14:textId="77777777" w:rsidR="00A47344" w:rsidRPr="00707FD3" w:rsidRDefault="00611240">
      <w:pPr>
        <w:numPr>
          <w:ilvl w:val="0"/>
          <w:numId w:val="1"/>
        </w:numPr>
        <w:spacing w:line="276" w:lineRule="auto"/>
        <w:ind w:left="0" w:hanging="2"/>
        <w:rPr>
          <w:rFonts w:eastAsia="Arial"/>
        </w:rPr>
      </w:pPr>
      <w:r w:rsidRPr="00707FD3">
        <w:rPr>
          <w:rFonts w:eastAsia="Arial"/>
        </w:rPr>
        <w:t xml:space="preserve">Develop methodology and tools for both selection and analysis of livestock/crop and diversified economic opportunities  </w:t>
      </w:r>
    </w:p>
    <w:p w14:paraId="4A45BE2C" w14:textId="77777777" w:rsidR="00A47344" w:rsidRPr="00707FD3" w:rsidRDefault="00A47344">
      <w:pPr>
        <w:spacing w:after="120" w:line="276" w:lineRule="auto"/>
        <w:ind w:left="0" w:hanging="2"/>
        <w:jc w:val="both"/>
        <w:rPr>
          <w:rFonts w:eastAsia="Arial"/>
        </w:rPr>
      </w:pPr>
    </w:p>
    <w:p w14:paraId="709D75A6" w14:textId="77777777" w:rsidR="00A47344" w:rsidRPr="00707FD3" w:rsidRDefault="00611240">
      <w:pPr>
        <w:spacing w:after="120" w:line="276" w:lineRule="auto"/>
        <w:ind w:left="0" w:hanging="2"/>
        <w:jc w:val="both"/>
        <w:rPr>
          <w:rFonts w:eastAsia="Arial"/>
        </w:rPr>
      </w:pPr>
      <w:r w:rsidRPr="00707FD3">
        <w:rPr>
          <w:rFonts w:eastAsia="Arial"/>
          <w:b/>
        </w:rPr>
        <w:t>5.2 Field level assessment</w:t>
      </w:r>
      <w:r w:rsidRPr="00707FD3">
        <w:rPr>
          <w:rFonts w:eastAsia="Arial"/>
        </w:rPr>
        <w:t>:</w:t>
      </w:r>
    </w:p>
    <w:p w14:paraId="63B74F13" w14:textId="77777777" w:rsidR="00A47344" w:rsidRPr="00707FD3" w:rsidRDefault="00611240">
      <w:pPr>
        <w:spacing w:line="276" w:lineRule="auto"/>
        <w:ind w:left="0" w:hanging="2"/>
        <w:rPr>
          <w:rFonts w:eastAsia="Arial"/>
        </w:rPr>
      </w:pPr>
      <w:r w:rsidRPr="00707FD3">
        <w:rPr>
          <w:rFonts w:eastAsia="Arial"/>
        </w:rPr>
        <w:t xml:space="preserve">The consulting team will lead the process of identifying critical constraints, opportunities, strategic partners, and leverage points for </w:t>
      </w:r>
      <w:proofErr w:type="spellStart"/>
      <w:r w:rsidRPr="00707FD3">
        <w:rPr>
          <w:rFonts w:eastAsia="Arial"/>
        </w:rPr>
        <w:t>RiPA</w:t>
      </w:r>
      <w:proofErr w:type="spellEnd"/>
      <w:r w:rsidRPr="00707FD3">
        <w:rPr>
          <w:rFonts w:eastAsia="Arial"/>
        </w:rPr>
        <w:t xml:space="preserve"> planned activities. The consulting team will actively engage with </w:t>
      </w:r>
      <w:proofErr w:type="spellStart"/>
      <w:r w:rsidRPr="00707FD3">
        <w:rPr>
          <w:rFonts w:eastAsia="Arial"/>
        </w:rPr>
        <w:t>RiPA</w:t>
      </w:r>
      <w:proofErr w:type="spellEnd"/>
      <w:r w:rsidRPr="00707FD3">
        <w:rPr>
          <w:rFonts w:eastAsia="Arial"/>
        </w:rPr>
        <w:t xml:space="preserve"> field office team members in the data collection process for monitoring and verification purposes. </w:t>
      </w:r>
    </w:p>
    <w:p w14:paraId="0A6169CB" w14:textId="77777777" w:rsidR="00A47344" w:rsidRPr="00707FD3" w:rsidRDefault="00611240">
      <w:pPr>
        <w:numPr>
          <w:ilvl w:val="0"/>
          <w:numId w:val="9"/>
        </w:numPr>
        <w:spacing w:line="276" w:lineRule="auto"/>
        <w:ind w:left="0" w:hanging="2"/>
        <w:rPr>
          <w:rFonts w:eastAsia="Arial"/>
        </w:rPr>
      </w:pPr>
      <w:r w:rsidRPr="00707FD3">
        <w:rPr>
          <w:rFonts w:eastAsia="Arial"/>
        </w:rPr>
        <w:t xml:space="preserve">Conduct key informant Interviews (pastoral and </w:t>
      </w:r>
      <w:proofErr w:type="spellStart"/>
      <w:r w:rsidRPr="00707FD3">
        <w:rPr>
          <w:rFonts w:eastAsia="Arial"/>
        </w:rPr>
        <w:t>Agro</w:t>
      </w:r>
      <w:proofErr w:type="spellEnd"/>
      <w:r w:rsidRPr="00707FD3">
        <w:rPr>
          <w:rFonts w:eastAsia="Arial"/>
        </w:rPr>
        <w:t xml:space="preserve"> pastoral community representatives, kebele extension agents, experts from government offices, NGOs, Universities, research centers, private actors, skill training providing institutions, etc. as appropriate);</w:t>
      </w:r>
    </w:p>
    <w:p w14:paraId="562434B6" w14:textId="77777777" w:rsidR="00A47344" w:rsidRPr="00707FD3" w:rsidRDefault="00611240">
      <w:pPr>
        <w:numPr>
          <w:ilvl w:val="0"/>
          <w:numId w:val="9"/>
        </w:numPr>
        <w:spacing w:line="276" w:lineRule="auto"/>
        <w:ind w:left="0" w:hanging="2"/>
        <w:rPr>
          <w:rFonts w:eastAsia="Arial"/>
        </w:rPr>
      </w:pPr>
      <w:r w:rsidRPr="00707FD3">
        <w:rPr>
          <w:rFonts w:eastAsia="Arial"/>
        </w:rPr>
        <w:lastRenderedPageBreak/>
        <w:t xml:space="preserve">Conduct focus group discussions (FGD) with a wide range of actors and potential program participants along the value chain (youth, women, people Transitioning Out of </w:t>
      </w:r>
      <w:proofErr w:type="gramStart"/>
      <w:r w:rsidRPr="00707FD3">
        <w:rPr>
          <w:rFonts w:eastAsia="Arial"/>
        </w:rPr>
        <w:t>Pastoralism(</w:t>
      </w:r>
      <w:proofErr w:type="gramEnd"/>
      <w:r w:rsidRPr="00707FD3">
        <w:rPr>
          <w:rFonts w:eastAsia="Arial"/>
        </w:rPr>
        <w:t xml:space="preserve">TOP), producers, enterprise groups, private and public sector actors, service providers, </w:t>
      </w:r>
      <w:proofErr w:type="spellStart"/>
      <w:r w:rsidRPr="00707FD3">
        <w:rPr>
          <w:rFonts w:eastAsia="Arial"/>
        </w:rPr>
        <w:t>etc</w:t>
      </w:r>
      <w:proofErr w:type="spellEnd"/>
      <w:r w:rsidRPr="00707FD3">
        <w:rPr>
          <w:rFonts w:eastAsia="Arial"/>
        </w:rPr>
        <w:t xml:space="preserve">). </w:t>
      </w:r>
    </w:p>
    <w:p w14:paraId="46070B26" w14:textId="77777777" w:rsidR="00A47344" w:rsidRPr="00707FD3" w:rsidRDefault="00A47344">
      <w:pPr>
        <w:ind w:left="0" w:hanging="2"/>
        <w:rPr>
          <w:rFonts w:eastAsia="Arial"/>
        </w:rPr>
      </w:pPr>
    </w:p>
    <w:p w14:paraId="17439343" w14:textId="77777777" w:rsidR="00A47344" w:rsidRPr="00707FD3" w:rsidRDefault="00611240">
      <w:pPr>
        <w:spacing w:after="120" w:line="276" w:lineRule="auto"/>
        <w:ind w:left="0" w:hanging="2"/>
        <w:rPr>
          <w:rFonts w:eastAsia="Arial"/>
          <w:b/>
        </w:rPr>
      </w:pPr>
      <w:r w:rsidRPr="00707FD3">
        <w:rPr>
          <w:rFonts w:eastAsia="Arial"/>
          <w:b/>
        </w:rPr>
        <w:t>5.3. Selection and prioritization of livestock and crop commodities and diversified economic opportunities</w:t>
      </w:r>
    </w:p>
    <w:p w14:paraId="16753EBE" w14:textId="4D77F575" w:rsidR="00A47344" w:rsidRPr="00707FD3" w:rsidRDefault="00611240">
      <w:pPr>
        <w:numPr>
          <w:ilvl w:val="0"/>
          <w:numId w:val="15"/>
        </w:numPr>
        <w:spacing w:line="276" w:lineRule="auto"/>
        <w:ind w:left="0" w:hanging="2"/>
        <w:rPr>
          <w:rFonts w:eastAsia="Arial"/>
        </w:rPr>
      </w:pPr>
      <w:r w:rsidRPr="00707FD3">
        <w:rPr>
          <w:rFonts w:eastAsia="Arial"/>
        </w:rPr>
        <w:t xml:space="preserve">The consultant will conduct field level data collection to identify livestock/crop </w:t>
      </w:r>
      <w:r w:rsidR="00707FD3" w:rsidRPr="00707FD3">
        <w:rPr>
          <w:rFonts w:eastAsia="Arial"/>
        </w:rPr>
        <w:t>commodities, and</w:t>
      </w:r>
      <w:r w:rsidRPr="00707FD3">
        <w:rPr>
          <w:rFonts w:eastAsia="Arial"/>
        </w:rPr>
        <w:t xml:space="preserve"> diversified economic opportunities </w:t>
      </w:r>
    </w:p>
    <w:p w14:paraId="2AF4CADA" w14:textId="0B394276" w:rsidR="00A47344" w:rsidRPr="00707FD3" w:rsidRDefault="00611240">
      <w:pPr>
        <w:numPr>
          <w:ilvl w:val="0"/>
          <w:numId w:val="15"/>
        </w:numPr>
        <w:spacing w:after="120" w:line="276" w:lineRule="auto"/>
        <w:ind w:left="0" w:hanging="2"/>
        <w:rPr>
          <w:rFonts w:eastAsia="Arial"/>
        </w:rPr>
      </w:pPr>
      <w:r w:rsidRPr="00707FD3">
        <w:rPr>
          <w:rFonts w:eastAsia="Arial"/>
        </w:rPr>
        <w:t xml:space="preserve"> Prioritize six potential livestock, crop, fruit, and vegetable commoditie</w:t>
      </w:r>
      <w:r w:rsidRPr="00707FD3">
        <w:rPr>
          <w:rFonts w:eastAsia="Arial"/>
          <w:color w:val="0000FF"/>
        </w:rPr>
        <w:t xml:space="preserve">s </w:t>
      </w:r>
      <w:r w:rsidRPr="00707FD3">
        <w:rPr>
          <w:rFonts w:eastAsia="Arial"/>
        </w:rPr>
        <w:t xml:space="preserve">and a minimum of 10 diversified economic opportunities based on the below general minimum criteria </w:t>
      </w:r>
    </w:p>
    <w:tbl>
      <w:tblPr>
        <w:tblStyle w:val="a3"/>
        <w:tblW w:w="9366"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3"/>
        <w:gridCol w:w="4683"/>
      </w:tblGrid>
      <w:tr w:rsidR="00A47344" w:rsidRPr="00707FD3" w14:paraId="15399BF8" w14:textId="77777777">
        <w:tc>
          <w:tcPr>
            <w:tcW w:w="4683" w:type="dxa"/>
            <w:shd w:val="clear" w:color="auto" w:fill="F9CB9C"/>
            <w:tcMar>
              <w:top w:w="100" w:type="dxa"/>
              <w:left w:w="100" w:type="dxa"/>
              <w:bottom w:w="100" w:type="dxa"/>
              <w:right w:w="100" w:type="dxa"/>
            </w:tcMar>
          </w:tcPr>
          <w:p w14:paraId="0C16E025" w14:textId="77777777" w:rsidR="00A47344" w:rsidRPr="00707FD3" w:rsidRDefault="00611240">
            <w:pPr>
              <w:widowControl w:val="0"/>
              <w:pBdr>
                <w:top w:val="nil"/>
                <w:left w:val="nil"/>
                <w:bottom w:val="nil"/>
                <w:right w:val="nil"/>
                <w:between w:val="nil"/>
              </w:pBdr>
              <w:spacing w:line="240" w:lineRule="auto"/>
              <w:ind w:left="0" w:hanging="2"/>
              <w:rPr>
                <w:rFonts w:eastAsia="Arial"/>
              </w:rPr>
            </w:pPr>
            <w:r w:rsidRPr="00707FD3">
              <w:rPr>
                <w:rFonts w:eastAsia="Arial"/>
                <w:b/>
              </w:rPr>
              <w:t>Relevance</w:t>
            </w:r>
            <w:r w:rsidRPr="00707FD3">
              <w:rPr>
                <w:rFonts w:eastAsia="Arial"/>
              </w:rPr>
              <w:t xml:space="preserve"> </w:t>
            </w:r>
          </w:p>
          <w:p w14:paraId="64A1A1D6" w14:textId="77777777" w:rsidR="00A47344" w:rsidRPr="00707FD3" w:rsidRDefault="00611240">
            <w:pPr>
              <w:widowControl w:val="0"/>
              <w:numPr>
                <w:ilvl w:val="0"/>
                <w:numId w:val="13"/>
              </w:numPr>
              <w:pBdr>
                <w:top w:val="nil"/>
                <w:left w:val="nil"/>
                <w:bottom w:val="nil"/>
                <w:right w:val="nil"/>
                <w:between w:val="nil"/>
              </w:pBdr>
              <w:spacing w:line="240" w:lineRule="auto"/>
              <w:ind w:left="0" w:hanging="2"/>
              <w:rPr>
                <w:rFonts w:eastAsia="Arial"/>
              </w:rPr>
            </w:pPr>
            <w:r w:rsidRPr="00707FD3">
              <w:rPr>
                <w:rFonts w:eastAsia="Arial"/>
              </w:rPr>
              <w:t xml:space="preserve">Potential to engage more pastoral and </w:t>
            </w:r>
            <w:proofErr w:type="spellStart"/>
            <w:r w:rsidRPr="00707FD3">
              <w:rPr>
                <w:rFonts w:eastAsia="Arial"/>
              </w:rPr>
              <w:t>agro</w:t>
            </w:r>
            <w:proofErr w:type="spellEnd"/>
            <w:r w:rsidRPr="00707FD3">
              <w:rPr>
                <w:rFonts w:eastAsia="Arial"/>
              </w:rPr>
              <w:t xml:space="preserve">-pastoral communities (men, women, and </w:t>
            </w:r>
            <w:proofErr w:type="gramStart"/>
            <w:r w:rsidRPr="00707FD3">
              <w:rPr>
                <w:rFonts w:eastAsia="Arial"/>
              </w:rPr>
              <w:t>youth)  and</w:t>
            </w:r>
            <w:proofErr w:type="gramEnd"/>
            <w:r w:rsidRPr="00707FD3">
              <w:rPr>
                <w:rFonts w:eastAsia="Arial"/>
              </w:rPr>
              <w:t xml:space="preserve"> TOPs</w:t>
            </w:r>
          </w:p>
          <w:p w14:paraId="27CA8A00" w14:textId="77777777" w:rsidR="00A47344" w:rsidRPr="00707FD3" w:rsidRDefault="00611240">
            <w:pPr>
              <w:widowControl w:val="0"/>
              <w:numPr>
                <w:ilvl w:val="0"/>
                <w:numId w:val="13"/>
              </w:numPr>
              <w:pBdr>
                <w:top w:val="nil"/>
                <w:left w:val="nil"/>
                <w:bottom w:val="nil"/>
                <w:right w:val="nil"/>
                <w:between w:val="nil"/>
              </w:pBdr>
              <w:spacing w:line="240" w:lineRule="auto"/>
              <w:ind w:left="0" w:hanging="2"/>
              <w:rPr>
                <w:rFonts w:eastAsia="Arial"/>
              </w:rPr>
            </w:pPr>
            <w:r w:rsidRPr="00707FD3">
              <w:rPr>
                <w:rFonts w:eastAsia="Arial"/>
              </w:rPr>
              <w:t xml:space="preserve">Social and cultural acceptability of the economic activity </w:t>
            </w:r>
          </w:p>
          <w:p w14:paraId="201CF420" w14:textId="77777777" w:rsidR="00A47344" w:rsidRPr="00707FD3" w:rsidRDefault="00611240">
            <w:pPr>
              <w:widowControl w:val="0"/>
              <w:numPr>
                <w:ilvl w:val="0"/>
                <w:numId w:val="13"/>
              </w:numPr>
              <w:pBdr>
                <w:top w:val="nil"/>
                <w:left w:val="nil"/>
                <w:bottom w:val="nil"/>
                <w:right w:val="nil"/>
                <w:between w:val="nil"/>
              </w:pBdr>
              <w:spacing w:line="240" w:lineRule="auto"/>
              <w:ind w:left="0" w:hanging="2"/>
              <w:rPr>
                <w:rFonts w:eastAsia="Arial"/>
              </w:rPr>
            </w:pPr>
            <w:r w:rsidRPr="00707FD3">
              <w:rPr>
                <w:rFonts w:eastAsia="Arial"/>
              </w:rPr>
              <w:t>Potential to engage marginalized groups (</w:t>
            </w:r>
            <w:proofErr w:type="spellStart"/>
            <w:r w:rsidRPr="00707FD3">
              <w:rPr>
                <w:rFonts w:eastAsia="Arial"/>
              </w:rPr>
              <w:t>PwDs</w:t>
            </w:r>
            <w:proofErr w:type="spellEnd"/>
            <w:r w:rsidRPr="00707FD3">
              <w:rPr>
                <w:rFonts w:eastAsia="Arial"/>
              </w:rPr>
              <w:t xml:space="preserve">, </w:t>
            </w:r>
            <w:proofErr w:type="spellStart"/>
            <w:r w:rsidRPr="00707FD3">
              <w:rPr>
                <w:rFonts w:eastAsia="Arial"/>
              </w:rPr>
              <w:t>PLwHAs</w:t>
            </w:r>
            <w:proofErr w:type="spellEnd"/>
            <w:r w:rsidRPr="00707FD3">
              <w:rPr>
                <w:rFonts w:eastAsia="Arial"/>
              </w:rPr>
              <w:t>. . .)</w:t>
            </w:r>
          </w:p>
          <w:p w14:paraId="11CE261A" w14:textId="77777777" w:rsidR="00A47344" w:rsidRPr="00707FD3" w:rsidRDefault="00A47344">
            <w:pPr>
              <w:widowControl w:val="0"/>
              <w:pBdr>
                <w:top w:val="nil"/>
                <w:left w:val="nil"/>
                <w:bottom w:val="nil"/>
                <w:right w:val="nil"/>
                <w:between w:val="nil"/>
              </w:pBdr>
              <w:spacing w:line="240" w:lineRule="auto"/>
              <w:ind w:left="0" w:hanging="2"/>
              <w:rPr>
                <w:rFonts w:eastAsia="Arial"/>
              </w:rPr>
            </w:pPr>
          </w:p>
        </w:tc>
        <w:tc>
          <w:tcPr>
            <w:tcW w:w="4683" w:type="dxa"/>
            <w:shd w:val="clear" w:color="auto" w:fill="B6D7A8"/>
            <w:tcMar>
              <w:top w:w="100" w:type="dxa"/>
              <w:left w:w="100" w:type="dxa"/>
              <w:bottom w:w="100" w:type="dxa"/>
              <w:right w:w="100" w:type="dxa"/>
            </w:tcMar>
          </w:tcPr>
          <w:p w14:paraId="2C9868F2" w14:textId="77777777" w:rsidR="00A47344" w:rsidRPr="00707FD3" w:rsidRDefault="00611240">
            <w:pPr>
              <w:widowControl w:val="0"/>
              <w:ind w:left="0" w:hanging="2"/>
              <w:rPr>
                <w:rFonts w:eastAsia="Arial"/>
                <w:b/>
              </w:rPr>
            </w:pPr>
            <w:r w:rsidRPr="00707FD3">
              <w:rPr>
                <w:rFonts w:eastAsia="Arial"/>
                <w:b/>
              </w:rPr>
              <w:t>Opportunity for growth</w:t>
            </w:r>
          </w:p>
          <w:p w14:paraId="6DFED9E9" w14:textId="77777777" w:rsidR="00A47344" w:rsidRPr="00707FD3" w:rsidRDefault="00611240">
            <w:pPr>
              <w:widowControl w:val="0"/>
              <w:numPr>
                <w:ilvl w:val="0"/>
                <w:numId w:val="11"/>
              </w:numPr>
              <w:ind w:left="0" w:hanging="2"/>
              <w:rPr>
                <w:rFonts w:eastAsia="Arial"/>
              </w:rPr>
            </w:pPr>
            <w:r w:rsidRPr="00707FD3">
              <w:rPr>
                <w:rFonts w:eastAsia="Arial"/>
              </w:rPr>
              <w:t>Potential for increasing production and productivity</w:t>
            </w:r>
          </w:p>
          <w:p w14:paraId="64FAC337" w14:textId="77777777" w:rsidR="00A47344" w:rsidRPr="00707FD3" w:rsidRDefault="00611240">
            <w:pPr>
              <w:widowControl w:val="0"/>
              <w:numPr>
                <w:ilvl w:val="0"/>
                <w:numId w:val="11"/>
              </w:numPr>
              <w:ind w:left="0" w:hanging="2"/>
              <w:rPr>
                <w:rFonts w:eastAsia="Arial"/>
              </w:rPr>
            </w:pPr>
            <w:r w:rsidRPr="00707FD3">
              <w:rPr>
                <w:rFonts w:eastAsia="Arial"/>
              </w:rPr>
              <w:t>Potential for increasing market opportunity (input and output market)</w:t>
            </w:r>
          </w:p>
          <w:p w14:paraId="032013B0" w14:textId="77777777" w:rsidR="00A47344" w:rsidRPr="00707FD3" w:rsidRDefault="00611240">
            <w:pPr>
              <w:widowControl w:val="0"/>
              <w:numPr>
                <w:ilvl w:val="0"/>
                <w:numId w:val="11"/>
              </w:numPr>
              <w:ind w:left="0" w:hanging="2"/>
              <w:rPr>
                <w:rFonts w:eastAsia="Arial"/>
              </w:rPr>
            </w:pPr>
            <w:r w:rsidRPr="00707FD3">
              <w:rPr>
                <w:rFonts w:eastAsia="Arial"/>
              </w:rPr>
              <w:t>Potential for value addition</w:t>
            </w:r>
          </w:p>
          <w:p w14:paraId="00A00056" w14:textId="77777777" w:rsidR="00A47344" w:rsidRPr="00707FD3" w:rsidRDefault="00611240">
            <w:pPr>
              <w:widowControl w:val="0"/>
              <w:numPr>
                <w:ilvl w:val="0"/>
                <w:numId w:val="11"/>
              </w:numPr>
              <w:ind w:left="0" w:hanging="2"/>
              <w:rPr>
                <w:rFonts w:eastAsia="Arial"/>
              </w:rPr>
            </w:pPr>
            <w:r w:rsidRPr="00707FD3">
              <w:rPr>
                <w:rFonts w:eastAsia="Arial"/>
              </w:rPr>
              <w:t xml:space="preserve">Potential to increase income for pastoral and </w:t>
            </w:r>
            <w:proofErr w:type="spellStart"/>
            <w:r w:rsidRPr="00707FD3">
              <w:rPr>
                <w:rFonts w:eastAsia="Arial"/>
              </w:rPr>
              <w:t>agro</w:t>
            </w:r>
            <w:proofErr w:type="spellEnd"/>
            <w:r w:rsidRPr="00707FD3">
              <w:rPr>
                <w:rFonts w:eastAsia="Arial"/>
              </w:rPr>
              <w:t xml:space="preserve"> pastoral community</w:t>
            </w:r>
          </w:p>
        </w:tc>
      </w:tr>
      <w:tr w:rsidR="00A47344" w:rsidRPr="00707FD3" w14:paraId="3744C77A" w14:textId="77777777">
        <w:tc>
          <w:tcPr>
            <w:tcW w:w="4683" w:type="dxa"/>
            <w:shd w:val="clear" w:color="auto" w:fill="B6D7A8"/>
            <w:tcMar>
              <w:top w:w="100" w:type="dxa"/>
              <w:left w:w="100" w:type="dxa"/>
              <w:bottom w:w="100" w:type="dxa"/>
              <w:right w:w="100" w:type="dxa"/>
            </w:tcMar>
          </w:tcPr>
          <w:p w14:paraId="5E213075" w14:textId="77777777" w:rsidR="00A47344" w:rsidRPr="00707FD3" w:rsidRDefault="00611240">
            <w:pPr>
              <w:widowControl w:val="0"/>
              <w:ind w:left="0" w:hanging="2"/>
              <w:rPr>
                <w:rFonts w:eastAsia="Arial"/>
              </w:rPr>
            </w:pPr>
            <w:r w:rsidRPr="00707FD3">
              <w:rPr>
                <w:rFonts w:eastAsia="Arial"/>
                <w:b/>
              </w:rPr>
              <w:t xml:space="preserve">Feasibility </w:t>
            </w:r>
          </w:p>
          <w:p w14:paraId="3A4CEE7F" w14:textId="77777777" w:rsidR="00A47344" w:rsidRPr="00707FD3" w:rsidRDefault="00611240">
            <w:pPr>
              <w:widowControl w:val="0"/>
              <w:numPr>
                <w:ilvl w:val="0"/>
                <w:numId w:val="11"/>
              </w:numPr>
              <w:ind w:left="0" w:hanging="2"/>
              <w:rPr>
                <w:rFonts w:eastAsia="Arial"/>
              </w:rPr>
            </w:pPr>
            <w:r w:rsidRPr="00707FD3">
              <w:rPr>
                <w:rFonts w:eastAsia="Arial"/>
              </w:rPr>
              <w:t>Existence of enabling environment</w:t>
            </w:r>
          </w:p>
          <w:p w14:paraId="34666311" w14:textId="77777777" w:rsidR="00A47344" w:rsidRPr="00707FD3" w:rsidRDefault="00611240">
            <w:pPr>
              <w:widowControl w:val="0"/>
              <w:numPr>
                <w:ilvl w:val="0"/>
                <w:numId w:val="11"/>
              </w:numPr>
              <w:ind w:left="0" w:hanging="2"/>
              <w:rPr>
                <w:rFonts w:eastAsia="Arial"/>
              </w:rPr>
            </w:pPr>
            <w:r w:rsidRPr="00707FD3">
              <w:rPr>
                <w:rFonts w:eastAsia="Arial"/>
              </w:rPr>
              <w:t xml:space="preserve">Existing skill in the community in production and marketing of the economic activity   </w:t>
            </w:r>
          </w:p>
          <w:p w14:paraId="56F3505A" w14:textId="77777777" w:rsidR="00A47344" w:rsidRPr="00707FD3" w:rsidRDefault="00611240">
            <w:pPr>
              <w:widowControl w:val="0"/>
              <w:numPr>
                <w:ilvl w:val="0"/>
                <w:numId w:val="11"/>
              </w:numPr>
              <w:pBdr>
                <w:top w:val="nil"/>
                <w:left w:val="nil"/>
                <w:bottom w:val="nil"/>
                <w:right w:val="nil"/>
                <w:between w:val="nil"/>
              </w:pBdr>
              <w:spacing w:line="240" w:lineRule="auto"/>
              <w:ind w:left="0" w:hanging="2"/>
              <w:rPr>
                <w:rFonts w:eastAsia="Arial"/>
              </w:rPr>
            </w:pPr>
            <w:r w:rsidRPr="00707FD3">
              <w:rPr>
                <w:rFonts w:eastAsia="Arial"/>
              </w:rPr>
              <w:t xml:space="preserve">Existence of necessary infrastructure for production and marketing of the economic activity </w:t>
            </w:r>
          </w:p>
          <w:p w14:paraId="4F5E69FB" w14:textId="77777777" w:rsidR="00A47344" w:rsidRPr="00707FD3" w:rsidRDefault="00611240">
            <w:pPr>
              <w:widowControl w:val="0"/>
              <w:numPr>
                <w:ilvl w:val="0"/>
                <w:numId w:val="11"/>
              </w:numPr>
              <w:pBdr>
                <w:top w:val="nil"/>
                <w:left w:val="nil"/>
                <w:bottom w:val="nil"/>
                <w:right w:val="nil"/>
                <w:between w:val="nil"/>
              </w:pBdr>
              <w:spacing w:line="240" w:lineRule="auto"/>
              <w:ind w:left="0" w:hanging="2"/>
              <w:rPr>
                <w:rFonts w:eastAsia="Arial"/>
              </w:rPr>
            </w:pPr>
            <w:r w:rsidRPr="00707FD3">
              <w:rPr>
                <w:rFonts w:eastAsia="Arial"/>
              </w:rPr>
              <w:t>Potential for scale-up and replication</w:t>
            </w:r>
          </w:p>
          <w:p w14:paraId="7414A17D" w14:textId="77777777" w:rsidR="00A47344" w:rsidRPr="00707FD3" w:rsidRDefault="00611240">
            <w:pPr>
              <w:widowControl w:val="0"/>
              <w:numPr>
                <w:ilvl w:val="0"/>
                <w:numId w:val="11"/>
              </w:numPr>
              <w:pBdr>
                <w:top w:val="nil"/>
                <w:left w:val="nil"/>
                <w:bottom w:val="nil"/>
                <w:right w:val="nil"/>
                <w:between w:val="nil"/>
              </w:pBdr>
              <w:spacing w:line="240" w:lineRule="auto"/>
              <w:ind w:left="0" w:hanging="2"/>
              <w:rPr>
                <w:rFonts w:eastAsia="Arial"/>
              </w:rPr>
            </w:pPr>
            <w:r w:rsidRPr="00707FD3">
              <w:rPr>
                <w:rFonts w:eastAsia="Arial"/>
              </w:rPr>
              <w:t xml:space="preserve">Existence of financial service providers to support the production and marketing of the economic activity </w:t>
            </w:r>
          </w:p>
        </w:tc>
        <w:tc>
          <w:tcPr>
            <w:tcW w:w="4683" w:type="dxa"/>
            <w:shd w:val="clear" w:color="auto" w:fill="F9CB9C"/>
            <w:tcMar>
              <w:top w:w="100" w:type="dxa"/>
              <w:left w:w="100" w:type="dxa"/>
              <w:bottom w:w="100" w:type="dxa"/>
              <w:right w:w="100" w:type="dxa"/>
            </w:tcMar>
          </w:tcPr>
          <w:p w14:paraId="56843A69" w14:textId="77777777" w:rsidR="00A47344" w:rsidRPr="00707FD3" w:rsidRDefault="00611240">
            <w:pPr>
              <w:widowControl w:val="0"/>
              <w:pBdr>
                <w:top w:val="nil"/>
                <w:left w:val="nil"/>
                <w:bottom w:val="nil"/>
                <w:right w:val="nil"/>
                <w:between w:val="nil"/>
              </w:pBdr>
              <w:spacing w:line="240" w:lineRule="auto"/>
              <w:ind w:left="0" w:hanging="2"/>
              <w:rPr>
                <w:rFonts w:eastAsia="Arial"/>
              </w:rPr>
            </w:pPr>
            <w:r w:rsidRPr="00707FD3">
              <w:rPr>
                <w:rFonts w:eastAsia="Arial"/>
                <w:b/>
              </w:rPr>
              <w:t>Resilience</w:t>
            </w:r>
          </w:p>
          <w:p w14:paraId="29C1ADAE" w14:textId="77777777" w:rsidR="00A47344" w:rsidRPr="00707FD3" w:rsidRDefault="00611240">
            <w:pPr>
              <w:widowControl w:val="0"/>
              <w:numPr>
                <w:ilvl w:val="0"/>
                <w:numId w:val="14"/>
              </w:numPr>
              <w:pBdr>
                <w:top w:val="nil"/>
                <w:left w:val="nil"/>
                <w:bottom w:val="nil"/>
                <w:right w:val="nil"/>
                <w:between w:val="nil"/>
              </w:pBdr>
              <w:spacing w:line="240" w:lineRule="auto"/>
              <w:ind w:left="0" w:hanging="2"/>
              <w:rPr>
                <w:rFonts w:eastAsia="Arial"/>
              </w:rPr>
            </w:pPr>
            <w:r w:rsidRPr="00707FD3">
              <w:rPr>
                <w:rFonts w:eastAsia="Arial"/>
              </w:rPr>
              <w:t xml:space="preserve">Potential to build resilience and resource efficiency </w:t>
            </w:r>
          </w:p>
          <w:p w14:paraId="0630B665" w14:textId="77777777" w:rsidR="00A47344" w:rsidRPr="00707FD3" w:rsidRDefault="00611240">
            <w:pPr>
              <w:widowControl w:val="0"/>
              <w:numPr>
                <w:ilvl w:val="0"/>
                <w:numId w:val="14"/>
              </w:numPr>
              <w:pBdr>
                <w:top w:val="nil"/>
                <w:left w:val="nil"/>
                <w:bottom w:val="nil"/>
                <w:right w:val="nil"/>
                <w:between w:val="nil"/>
              </w:pBdr>
              <w:spacing w:line="240" w:lineRule="auto"/>
              <w:ind w:left="0" w:hanging="2"/>
              <w:rPr>
                <w:rFonts w:eastAsia="Arial"/>
              </w:rPr>
            </w:pPr>
            <w:r w:rsidRPr="00707FD3">
              <w:rPr>
                <w:rFonts w:eastAsia="Arial"/>
              </w:rPr>
              <w:t xml:space="preserve">Potential to survive and expand production and marketing of the commodity in the face of climate change and other shocks </w:t>
            </w:r>
          </w:p>
          <w:p w14:paraId="15D1ED6D" w14:textId="77777777" w:rsidR="00A47344" w:rsidRPr="00707FD3" w:rsidRDefault="00611240">
            <w:pPr>
              <w:widowControl w:val="0"/>
              <w:numPr>
                <w:ilvl w:val="0"/>
                <w:numId w:val="14"/>
              </w:numPr>
              <w:pBdr>
                <w:top w:val="nil"/>
                <w:left w:val="nil"/>
                <w:bottom w:val="nil"/>
                <w:right w:val="nil"/>
                <w:between w:val="nil"/>
              </w:pBdr>
              <w:spacing w:line="240" w:lineRule="auto"/>
              <w:ind w:left="0" w:hanging="2"/>
              <w:rPr>
                <w:rFonts w:eastAsia="Arial"/>
              </w:rPr>
            </w:pPr>
            <w:r w:rsidRPr="00707FD3">
              <w:rPr>
                <w:rFonts w:eastAsia="Arial"/>
              </w:rPr>
              <w:t xml:space="preserve">Potential to enhance household nutrition </w:t>
            </w:r>
          </w:p>
          <w:p w14:paraId="318E32EF" w14:textId="77777777" w:rsidR="00A47344" w:rsidRPr="00707FD3" w:rsidRDefault="00611240">
            <w:pPr>
              <w:widowControl w:val="0"/>
              <w:numPr>
                <w:ilvl w:val="0"/>
                <w:numId w:val="14"/>
              </w:numPr>
              <w:pBdr>
                <w:top w:val="nil"/>
                <w:left w:val="nil"/>
                <w:bottom w:val="nil"/>
                <w:right w:val="nil"/>
                <w:between w:val="nil"/>
              </w:pBdr>
              <w:spacing w:line="240" w:lineRule="auto"/>
              <w:ind w:left="0" w:hanging="2"/>
              <w:rPr>
                <w:rFonts w:eastAsia="Arial"/>
              </w:rPr>
            </w:pPr>
            <w:r w:rsidRPr="00707FD3">
              <w:rPr>
                <w:rFonts w:eastAsia="Arial"/>
              </w:rPr>
              <w:t xml:space="preserve">Potential to increase cross-region integration and collaboration  </w:t>
            </w:r>
          </w:p>
        </w:tc>
      </w:tr>
    </w:tbl>
    <w:p w14:paraId="64A56630" w14:textId="77777777" w:rsidR="00A47344" w:rsidRPr="00707FD3" w:rsidRDefault="00611240">
      <w:pPr>
        <w:spacing w:after="120" w:line="276" w:lineRule="auto"/>
        <w:ind w:left="0" w:hanging="2"/>
        <w:rPr>
          <w:rFonts w:eastAsia="Arial"/>
          <w:i/>
          <w:sz w:val="22"/>
          <w:szCs w:val="22"/>
        </w:rPr>
      </w:pPr>
      <w:r w:rsidRPr="00707FD3">
        <w:rPr>
          <w:rFonts w:eastAsia="Arial"/>
          <w:i/>
          <w:sz w:val="22"/>
          <w:szCs w:val="22"/>
        </w:rPr>
        <w:t>NB: The consultant will develop detailed questions that help to select commodities using the following broad categories</w:t>
      </w:r>
    </w:p>
    <w:p w14:paraId="384E3B98" w14:textId="6D202B61" w:rsidR="00A47344" w:rsidRPr="00707FD3" w:rsidRDefault="00611240">
      <w:pPr>
        <w:numPr>
          <w:ilvl w:val="0"/>
          <w:numId w:val="15"/>
        </w:numPr>
        <w:spacing w:after="120" w:line="276" w:lineRule="auto"/>
        <w:ind w:left="0" w:hanging="2"/>
        <w:rPr>
          <w:rFonts w:eastAsia="Arial"/>
        </w:rPr>
      </w:pPr>
      <w:r w:rsidRPr="00707FD3">
        <w:rPr>
          <w:rFonts w:eastAsia="Arial"/>
        </w:rPr>
        <w:t xml:space="preserve">Conduct regional level validation workshop with stakeholders and government agencies for the selected five livestock and crop value chain commodities and 10 diversified economic opportunities </w:t>
      </w:r>
    </w:p>
    <w:p w14:paraId="2C510F3C" w14:textId="77777777" w:rsidR="00A47344" w:rsidRPr="00707FD3" w:rsidRDefault="00A47344">
      <w:pPr>
        <w:spacing w:after="120" w:line="276" w:lineRule="auto"/>
        <w:ind w:left="0" w:hanging="2"/>
        <w:rPr>
          <w:rFonts w:eastAsia="Arial"/>
          <w:b/>
        </w:rPr>
      </w:pPr>
    </w:p>
    <w:p w14:paraId="3CC2428B" w14:textId="77777777" w:rsidR="00A47344" w:rsidRPr="00707FD3" w:rsidRDefault="00611240">
      <w:pPr>
        <w:spacing w:after="120" w:line="276" w:lineRule="auto"/>
        <w:ind w:left="0" w:hanging="2"/>
        <w:rPr>
          <w:rFonts w:eastAsia="Arial"/>
          <w:b/>
        </w:rPr>
      </w:pPr>
      <w:r w:rsidRPr="00707FD3">
        <w:rPr>
          <w:rFonts w:eastAsia="Arial"/>
          <w:b/>
        </w:rPr>
        <w:t xml:space="preserve">5.4 Data analysis </w:t>
      </w:r>
    </w:p>
    <w:p w14:paraId="037FAEDC" w14:textId="77777777" w:rsidR="00A47344" w:rsidRPr="00707FD3" w:rsidRDefault="00611240">
      <w:pPr>
        <w:spacing w:after="120" w:line="276" w:lineRule="auto"/>
        <w:ind w:left="0" w:hanging="2"/>
        <w:rPr>
          <w:rFonts w:eastAsia="Arial"/>
        </w:rPr>
      </w:pPr>
      <w:r w:rsidRPr="00707FD3">
        <w:rPr>
          <w:rFonts w:eastAsia="Arial"/>
        </w:rPr>
        <w:t xml:space="preserve">The consultant will conduct a detailed value chain and market analysis for the prioritized five livestock/crop commodities and 10 diversified economic opportunities. The analysis should cover the identification of potential market actors (core market actors, supporting functions, and rules). The analysis should also include value chain maps of selected livestock, crop, fruit, and vegetable </w:t>
      </w:r>
      <w:r w:rsidRPr="00707FD3">
        <w:rPr>
          <w:rFonts w:eastAsia="Arial"/>
        </w:rPr>
        <w:lastRenderedPageBreak/>
        <w:t>commodities, and diversified economic opportunities. In addition, it should identify actors with capacity, incentive, and willingness to implement sustainable, scalable, and impactful market-based, climate-smart, nutrition, and gender-sensitive intervention.</w:t>
      </w:r>
    </w:p>
    <w:p w14:paraId="5463D1A9" w14:textId="77777777" w:rsidR="00A47344" w:rsidRPr="00707FD3" w:rsidRDefault="00611240">
      <w:pPr>
        <w:spacing w:after="120" w:line="276" w:lineRule="auto"/>
        <w:ind w:left="0" w:hanging="2"/>
        <w:rPr>
          <w:rFonts w:eastAsia="Arial"/>
        </w:rPr>
      </w:pPr>
      <w:r w:rsidRPr="00707FD3">
        <w:rPr>
          <w:rFonts w:eastAsia="Arial"/>
        </w:rPr>
        <w:t>The consultant will also propose potential/ feasible business models with a cost-benefit analysis for the selected Livestock/crop and diversified economic opportunities.</w:t>
      </w:r>
    </w:p>
    <w:p w14:paraId="146F32E3" w14:textId="77777777" w:rsidR="00A47344" w:rsidRPr="00707FD3" w:rsidRDefault="00611240">
      <w:pPr>
        <w:spacing w:after="120" w:line="276" w:lineRule="auto"/>
        <w:ind w:left="0" w:hanging="2"/>
        <w:rPr>
          <w:rFonts w:eastAsia="Arial"/>
        </w:rPr>
      </w:pPr>
      <w:r w:rsidRPr="00707FD3">
        <w:rPr>
          <w:rFonts w:eastAsia="Arial"/>
        </w:rPr>
        <w:t xml:space="preserve"> </w:t>
      </w:r>
    </w:p>
    <w:p w14:paraId="08FFF6ED" w14:textId="77777777" w:rsidR="00A47344" w:rsidRPr="00707FD3" w:rsidRDefault="00611240">
      <w:pPr>
        <w:spacing w:after="120" w:line="276" w:lineRule="auto"/>
        <w:ind w:left="0" w:hanging="2"/>
        <w:rPr>
          <w:rFonts w:eastAsia="Arial"/>
        </w:rPr>
      </w:pPr>
      <w:r w:rsidRPr="00707FD3">
        <w:rPr>
          <w:rFonts w:eastAsia="Arial"/>
          <w:b/>
        </w:rPr>
        <w:t>6.</w:t>
      </w:r>
      <w:r w:rsidRPr="00707FD3">
        <w:rPr>
          <w:rFonts w:eastAsia="Arial"/>
        </w:rPr>
        <w:t xml:space="preserve"> </w:t>
      </w:r>
      <w:r w:rsidRPr="00707FD3">
        <w:rPr>
          <w:rFonts w:eastAsia="Arial"/>
          <w:b/>
        </w:rPr>
        <w:t>Validation Workshops</w:t>
      </w:r>
    </w:p>
    <w:p w14:paraId="5EB08803" w14:textId="77777777" w:rsidR="00A47344" w:rsidRPr="00707FD3" w:rsidRDefault="00611240">
      <w:pPr>
        <w:spacing w:after="120" w:line="276" w:lineRule="auto"/>
        <w:ind w:left="0" w:hanging="2"/>
        <w:rPr>
          <w:rFonts w:eastAsia="Arial"/>
        </w:rPr>
      </w:pPr>
      <w:r w:rsidRPr="00707FD3">
        <w:rPr>
          <w:rFonts w:eastAsia="Arial"/>
        </w:rPr>
        <w:t xml:space="preserve">The consultant will lead the two validation workshops (for validation of prioritized commodities and for the final assessment report) and Mercy Corps will facilitate the workshop and cover costs related to the workshop participants. </w:t>
      </w:r>
    </w:p>
    <w:p w14:paraId="355EB17C" w14:textId="77777777" w:rsidR="00A47344" w:rsidRPr="00707FD3" w:rsidRDefault="00611240">
      <w:pPr>
        <w:spacing w:line="276" w:lineRule="auto"/>
        <w:ind w:left="0" w:hanging="2"/>
        <w:rPr>
          <w:rFonts w:eastAsia="Arial"/>
        </w:rPr>
      </w:pPr>
      <w:r w:rsidRPr="00707FD3">
        <w:rPr>
          <w:rFonts w:eastAsia="Arial"/>
        </w:rPr>
        <w:t xml:space="preserve">The consultant is expected to present assessment findings, intervention priorities and recommendation to workshop participants, </w:t>
      </w:r>
      <w:proofErr w:type="gramStart"/>
      <w:r w:rsidRPr="00707FD3">
        <w:rPr>
          <w:rFonts w:eastAsia="Arial"/>
        </w:rPr>
        <w:t>Lead</w:t>
      </w:r>
      <w:proofErr w:type="gramEnd"/>
      <w:r w:rsidRPr="00707FD3">
        <w:rPr>
          <w:rFonts w:eastAsia="Arial"/>
        </w:rPr>
        <w:t xml:space="preserve"> discussion sessions and incorporate the workshop inputs in the assessment finding report.    </w:t>
      </w:r>
    </w:p>
    <w:p w14:paraId="0CCBA616" w14:textId="77777777" w:rsidR="00A47344" w:rsidRPr="00707FD3" w:rsidRDefault="00A47344">
      <w:pPr>
        <w:spacing w:line="276" w:lineRule="auto"/>
        <w:ind w:left="0" w:hanging="2"/>
        <w:rPr>
          <w:rFonts w:eastAsia="Arial"/>
        </w:rPr>
      </w:pPr>
    </w:p>
    <w:p w14:paraId="7BAF4AC4" w14:textId="77777777" w:rsidR="00A47344" w:rsidRPr="00707FD3" w:rsidRDefault="00611240">
      <w:pPr>
        <w:spacing w:line="276" w:lineRule="auto"/>
        <w:ind w:left="0" w:hanging="2"/>
        <w:rPr>
          <w:rFonts w:eastAsia="Arial"/>
          <w:b/>
        </w:rPr>
      </w:pPr>
      <w:r w:rsidRPr="00707FD3">
        <w:rPr>
          <w:rFonts w:eastAsia="Arial"/>
          <w:b/>
        </w:rPr>
        <w:t xml:space="preserve">7. Timeframe </w:t>
      </w:r>
    </w:p>
    <w:p w14:paraId="0ED44AED" w14:textId="77777777" w:rsidR="00A47344" w:rsidRPr="00707FD3" w:rsidRDefault="00A47344">
      <w:pPr>
        <w:spacing w:line="276" w:lineRule="auto"/>
        <w:ind w:left="0" w:hanging="2"/>
        <w:rPr>
          <w:rFonts w:eastAsia="Arial"/>
          <w:b/>
        </w:rPr>
      </w:pPr>
    </w:p>
    <w:p w14:paraId="014B142F" w14:textId="0786A9C2" w:rsidR="00A47344" w:rsidRPr="00707FD3" w:rsidRDefault="00611240">
      <w:pPr>
        <w:spacing w:line="276" w:lineRule="auto"/>
        <w:ind w:left="0" w:hanging="2"/>
        <w:rPr>
          <w:rFonts w:eastAsia="Arial"/>
        </w:rPr>
      </w:pPr>
      <w:r w:rsidRPr="00707FD3">
        <w:rPr>
          <w:rFonts w:eastAsia="Arial"/>
        </w:rPr>
        <w:t>The assignment shall start in J</w:t>
      </w:r>
      <w:r w:rsidR="00344A9F">
        <w:rPr>
          <w:rFonts w:eastAsia="Arial"/>
        </w:rPr>
        <w:t>uly</w:t>
      </w:r>
      <w:r w:rsidRPr="00707FD3">
        <w:rPr>
          <w:rFonts w:eastAsia="Arial"/>
        </w:rPr>
        <w:t xml:space="preserve"> 2021 and a detailed implementation work plan will be further specified by the consultant as part of the proposal. The Level of Effort should not exceed 30 working days.</w:t>
      </w:r>
    </w:p>
    <w:p w14:paraId="3851F763" w14:textId="77777777" w:rsidR="00A47344" w:rsidRPr="00707FD3" w:rsidRDefault="00A47344">
      <w:pPr>
        <w:spacing w:line="276" w:lineRule="auto"/>
        <w:ind w:left="0" w:hanging="2"/>
        <w:rPr>
          <w:rFonts w:eastAsia="Arial"/>
          <w:b/>
        </w:rPr>
      </w:pPr>
    </w:p>
    <w:p w14:paraId="3B8C602A" w14:textId="175211D0" w:rsidR="00A47344" w:rsidRPr="00707FD3" w:rsidRDefault="006459DC">
      <w:pPr>
        <w:spacing w:after="200" w:line="276" w:lineRule="auto"/>
        <w:ind w:left="0" w:hanging="2"/>
        <w:rPr>
          <w:rFonts w:eastAsia="Arial"/>
        </w:rPr>
      </w:pPr>
      <w:r>
        <w:rPr>
          <w:rFonts w:eastAsia="Arial"/>
          <w:b/>
        </w:rPr>
        <w:t>8</w:t>
      </w:r>
      <w:r w:rsidR="00611240" w:rsidRPr="00707FD3">
        <w:rPr>
          <w:rFonts w:eastAsia="Arial"/>
          <w:b/>
        </w:rPr>
        <w:t>. Required Experience &amp; Skills:</w:t>
      </w:r>
    </w:p>
    <w:p w14:paraId="13521057" w14:textId="77777777" w:rsidR="00A47344" w:rsidRPr="00707FD3" w:rsidRDefault="00611240">
      <w:pPr>
        <w:spacing w:after="120" w:line="276" w:lineRule="auto"/>
        <w:ind w:left="0" w:hanging="2"/>
        <w:jc w:val="both"/>
        <w:rPr>
          <w:rFonts w:eastAsia="Arial"/>
        </w:rPr>
      </w:pPr>
      <w:r w:rsidRPr="00707FD3">
        <w:rPr>
          <w:rFonts w:eastAsia="Arial"/>
        </w:rPr>
        <w:t xml:space="preserve">The ideal consulting team needs to have the following experience and skills: </w:t>
      </w:r>
    </w:p>
    <w:p w14:paraId="4E498E5B" w14:textId="194E5504" w:rsidR="00A47344" w:rsidRPr="00707FD3" w:rsidRDefault="00611240">
      <w:pPr>
        <w:numPr>
          <w:ilvl w:val="0"/>
          <w:numId w:val="2"/>
        </w:numPr>
        <w:spacing w:line="276" w:lineRule="auto"/>
        <w:ind w:left="0" w:hanging="2"/>
        <w:jc w:val="both"/>
        <w:rPr>
          <w:rFonts w:eastAsia="Arial"/>
        </w:rPr>
      </w:pPr>
      <w:r w:rsidRPr="00707FD3">
        <w:rPr>
          <w:rFonts w:eastAsia="Arial"/>
        </w:rPr>
        <w:t xml:space="preserve">Minimum of 5 </w:t>
      </w:r>
      <w:r w:rsidR="00707FD3" w:rsidRPr="00707FD3">
        <w:rPr>
          <w:rFonts w:eastAsia="Arial"/>
        </w:rPr>
        <w:t>years’ experience</w:t>
      </w:r>
      <w:r w:rsidRPr="00707FD3">
        <w:rPr>
          <w:rFonts w:eastAsia="Arial"/>
        </w:rPr>
        <w:t xml:space="preserve"> in designing, analyzing, and/or implementing similar climate-smart, nutrition, and gender-sensitive Market Systems Development programs in the Pastoralist and </w:t>
      </w:r>
      <w:proofErr w:type="spellStart"/>
      <w:r w:rsidRPr="00707FD3">
        <w:rPr>
          <w:rFonts w:eastAsia="Arial"/>
        </w:rPr>
        <w:t>Agro</w:t>
      </w:r>
      <w:proofErr w:type="spellEnd"/>
      <w:r w:rsidRPr="00707FD3">
        <w:rPr>
          <w:rFonts w:eastAsia="Arial"/>
        </w:rPr>
        <w:t xml:space="preserve">-pastoralist context of Ethiopia </w:t>
      </w:r>
    </w:p>
    <w:p w14:paraId="76E70E19" w14:textId="77777777" w:rsidR="00A47344" w:rsidRPr="00707FD3" w:rsidRDefault="00611240">
      <w:pPr>
        <w:numPr>
          <w:ilvl w:val="0"/>
          <w:numId w:val="2"/>
        </w:numPr>
        <w:spacing w:line="276" w:lineRule="auto"/>
        <w:ind w:left="0" w:hanging="2"/>
        <w:jc w:val="both"/>
        <w:rPr>
          <w:rFonts w:eastAsia="Arial"/>
        </w:rPr>
      </w:pPr>
      <w:r w:rsidRPr="00707FD3">
        <w:rPr>
          <w:rFonts w:eastAsia="Arial"/>
        </w:rPr>
        <w:t xml:space="preserve">Shall comprise a strong team of experts (senior agronomist, senior animal science expert, senior </w:t>
      </w:r>
      <w:proofErr w:type="spellStart"/>
      <w:r w:rsidRPr="00707FD3">
        <w:rPr>
          <w:rFonts w:eastAsia="Arial"/>
        </w:rPr>
        <w:t>agro</w:t>
      </w:r>
      <w:proofErr w:type="spellEnd"/>
      <w:r w:rsidRPr="00707FD3">
        <w:rPr>
          <w:rFonts w:eastAsia="Arial"/>
        </w:rPr>
        <w:t xml:space="preserve">-business expert, senior gender expert, and senior nutrition expert) for this specific assignment </w:t>
      </w:r>
    </w:p>
    <w:p w14:paraId="1914DB82" w14:textId="09DE8547" w:rsidR="00A47344" w:rsidRPr="00707FD3" w:rsidRDefault="00611240">
      <w:pPr>
        <w:numPr>
          <w:ilvl w:val="0"/>
          <w:numId w:val="2"/>
        </w:numPr>
        <w:spacing w:line="276" w:lineRule="auto"/>
        <w:ind w:left="0" w:hanging="2"/>
        <w:jc w:val="both"/>
        <w:rPr>
          <w:rFonts w:eastAsia="Arial"/>
        </w:rPr>
      </w:pPr>
      <w:r w:rsidRPr="00707FD3">
        <w:rPr>
          <w:rFonts w:eastAsia="Arial"/>
        </w:rPr>
        <w:t>Experience in conducting climate-smart, nutrition and gender-sensitive market</w:t>
      </w:r>
      <w:r w:rsidR="00707FD3">
        <w:rPr>
          <w:rFonts w:eastAsia="Arial"/>
        </w:rPr>
        <w:t xml:space="preserve"> </w:t>
      </w:r>
      <w:r w:rsidRPr="00707FD3">
        <w:rPr>
          <w:rFonts w:eastAsia="Arial"/>
        </w:rPr>
        <w:t xml:space="preserve">assessments focused on the agricultural value chain (livestock/crop) and diversified   economic opportunities private sector engagement, enterprises development, and related areas with the assumption of MSD approach preferred;  </w:t>
      </w:r>
    </w:p>
    <w:p w14:paraId="5035B89B" w14:textId="77777777" w:rsidR="00A47344" w:rsidRPr="00707FD3" w:rsidRDefault="00611240">
      <w:pPr>
        <w:numPr>
          <w:ilvl w:val="0"/>
          <w:numId w:val="2"/>
        </w:numPr>
        <w:spacing w:line="276" w:lineRule="auto"/>
        <w:ind w:left="0" w:hanging="2"/>
        <w:jc w:val="both"/>
        <w:rPr>
          <w:rFonts w:eastAsia="Arial"/>
        </w:rPr>
      </w:pPr>
      <w:r w:rsidRPr="00707FD3">
        <w:rPr>
          <w:rFonts w:eastAsia="Arial"/>
        </w:rPr>
        <w:t>Experience in coaching or mentoring of teams and partner organizations in market assessment methodologies;</w:t>
      </w:r>
    </w:p>
    <w:p w14:paraId="37F7FCDC" w14:textId="77777777" w:rsidR="00A47344" w:rsidRPr="00707FD3" w:rsidRDefault="00611240">
      <w:pPr>
        <w:numPr>
          <w:ilvl w:val="0"/>
          <w:numId w:val="2"/>
        </w:numPr>
        <w:spacing w:line="276" w:lineRule="auto"/>
        <w:ind w:left="0" w:hanging="2"/>
        <w:jc w:val="both"/>
        <w:rPr>
          <w:rFonts w:eastAsia="Arial"/>
        </w:rPr>
      </w:pPr>
      <w:r w:rsidRPr="00707FD3">
        <w:rPr>
          <w:rFonts w:eastAsia="Arial"/>
        </w:rPr>
        <w:t>Demonstrated organizational/individual capacity to manage the assignment effectively;</w:t>
      </w:r>
    </w:p>
    <w:p w14:paraId="3FAC42A3" w14:textId="77777777" w:rsidR="00A47344" w:rsidRPr="00707FD3" w:rsidRDefault="00611240">
      <w:pPr>
        <w:numPr>
          <w:ilvl w:val="0"/>
          <w:numId w:val="2"/>
        </w:numPr>
        <w:spacing w:line="276" w:lineRule="auto"/>
        <w:ind w:left="0" w:hanging="2"/>
        <w:jc w:val="both"/>
        <w:rPr>
          <w:rFonts w:eastAsia="Arial"/>
        </w:rPr>
      </w:pPr>
      <w:r w:rsidRPr="00707FD3">
        <w:rPr>
          <w:rFonts w:eastAsia="Arial"/>
        </w:rPr>
        <w:t xml:space="preserve">Prior experience, exposure, and/or network of implementation area(preferred);  </w:t>
      </w:r>
    </w:p>
    <w:p w14:paraId="4E854254" w14:textId="77777777" w:rsidR="00A47344" w:rsidRPr="00707FD3" w:rsidRDefault="00611240">
      <w:pPr>
        <w:numPr>
          <w:ilvl w:val="0"/>
          <w:numId w:val="2"/>
        </w:numPr>
        <w:spacing w:line="276" w:lineRule="auto"/>
        <w:ind w:left="0" w:hanging="2"/>
        <w:jc w:val="both"/>
        <w:rPr>
          <w:rFonts w:eastAsia="Arial"/>
        </w:rPr>
      </w:pPr>
      <w:r w:rsidRPr="00707FD3">
        <w:rPr>
          <w:rFonts w:eastAsia="Arial"/>
        </w:rPr>
        <w:t xml:space="preserve">English fluency required; </w:t>
      </w:r>
    </w:p>
    <w:p w14:paraId="694E658F" w14:textId="77777777" w:rsidR="00A47344" w:rsidRPr="00707FD3" w:rsidRDefault="00A47344">
      <w:pPr>
        <w:spacing w:line="276" w:lineRule="auto"/>
        <w:ind w:left="0" w:hanging="2"/>
        <w:rPr>
          <w:rFonts w:eastAsia="Arial"/>
        </w:rPr>
      </w:pPr>
    </w:p>
    <w:p w14:paraId="7F9AFF01" w14:textId="77777777" w:rsidR="00A47344" w:rsidRPr="00707FD3" w:rsidRDefault="00611240">
      <w:pPr>
        <w:spacing w:line="276" w:lineRule="auto"/>
        <w:ind w:left="0" w:hanging="2"/>
        <w:jc w:val="both"/>
        <w:rPr>
          <w:rFonts w:eastAsia="Arial"/>
          <w:i/>
        </w:rPr>
      </w:pPr>
      <w:r w:rsidRPr="00707FD3">
        <w:rPr>
          <w:rFonts w:eastAsia="Arial"/>
          <w:b/>
          <w:i/>
        </w:rPr>
        <w:t xml:space="preserve">Needs and deliverables may change throughout the course of the consultancy. It is expected that the consultant is able to adjust to programmatic changes as needed in coordination with the program team. </w:t>
      </w:r>
      <w:r w:rsidRPr="00707FD3">
        <w:rPr>
          <w:rFonts w:eastAsia="Arial"/>
          <w:b/>
          <w:i/>
        </w:rPr>
        <w:lastRenderedPageBreak/>
        <w:t xml:space="preserve">All deliverables must be approved by the Chief of Party for </w:t>
      </w:r>
      <w:proofErr w:type="spellStart"/>
      <w:r w:rsidRPr="00707FD3">
        <w:rPr>
          <w:rFonts w:eastAsia="Arial"/>
          <w:b/>
          <w:i/>
        </w:rPr>
        <w:t>RiPA</w:t>
      </w:r>
      <w:proofErr w:type="spellEnd"/>
      <w:r w:rsidRPr="00707FD3">
        <w:rPr>
          <w:rFonts w:eastAsia="Arial"/>
          <w:b/>
          <w:i/>
        </w:rPr>
        <w:t>-North, Mercy Corps to be considered final.</w:t>
      </w:r>
    </w:p>
    <w:p w14:paraId="7835C451" w14:textId="77777777" w:rsidR="00A47344" w:rsidRPr="00707FD3" w:rsidRDefault="00A47344">
      <w:pPr>
        <w:spacing w:line="276" w:lineRule="auto"/>
        <w:ind w:left="0" w:hanging="2"/>
        <w:rPr>
          <w:rFonts w:eastAsia="Arial"/>
        </w:rPr>
      </w:pPr>
    </w:p>
    <w:p w14:paraId="41B95A7A" w14:textId="77777777" w:rsidR="00A47344" w:rsidRPr="00707FD3" w:rsidRDefault="00611240">
      <w:pPr>
        <w:spacing w:line="276" w:lineRule="auto"/>
        <w:ind w:left="0" w:hanging="2"/>
        <w:rPr>
          <w:rFonts w:eastAsia="Arial"/>
        </w:rPr>
      </w:pPr>
      <w:r w:rsidRPr="00707FD3">
        <w:rPr>
          <w:rFonts w:eastAsia="Arial"/>
          <w:b/>
        </w:rPr>
        <w:t xml:space="preserve">The Consultant will report to: </w:t>
      </w:r>
    </w:p>
    <w:p w14:paraId="7ED0C851" w14:textId="77777777" w:rsidR="00A47344" w:rsidRPr="00707FD3" w:rsidRDefault="00611240">
      <w:pPr>
        <w:numPr>
          <w:ilvl w:val="0"/>
          <w:numId w:val="10"/>
        </w:numPr>
        <w:spacing w:line="276" w:lineRule="auto"/>
        <w:ind w:left="0" w:hanging="2"/>
        <w:rPr>
          <w:rFonts w:eastAsia="Arial"/>
        </w:rPr>
      </w:pPr>
      <w:r w:rsidRPr="00707FD3">
        <w:rPr>
          <w:rFonts w:eastAsia="Arial"/>
        </w:rPr>
        <w:t>Senbeto Funte-C3 Team Lead</w:t>
      </w:r>
    </w:p>
    <w:p w14:paraId="2AA1CF00" w14:textId="77777777" w:rsidR="00A47344" w:rsidRPr="00707FD3" w:rsidRDefault="00611240">
      <w:pPr>
        <w:numPr>
          <w:ilvl w:val="0"/>
          <w:numId w:val="10"/>
        </w:numPr>
        <w:spacing w:line="276" w:lineRule="auto"/>
        <w:ind w:left="0" w:hanging="2"/>
        <w:rPr>
          <w:rFonts w:eastAsia="Arial"/>
        </w:rPr>
      </w:pPr>
      <w:r w:rsidRPr="00707FD3">
        <w:rPr>
          <w:rFonts w:eastAsia="Arial"/>
        </w:rPr>
        <w:t>Mahlet Seifu-C2 Team Lead</w:t>
      </w:r>
    </w:p>
    <w:p w14:paraId="1C8F0B58" w14:textId="77777777" w:rsidR="00A47344" w:rsidRPr="00707FD3" w:rsidRDefault="00A47344">
      <w:pPr>
        <w:spacing w:line="276" w:lineRule="auto"/>
        <w:ind w:left="0" w:hanging="2"/>
        <w:rPr>
          <w:rFonts w:eastAsia="Arial"/>
          <w:b/>
        </w:rPr>
      </w:pPr>
    </w:p>
    <w:p w14:paraId="36B2E85D" w14:textId="77777777" w:rsidR="00A47344" w:rsidRPr="00707FD3" w:rsidRDefault="00611240">
      <w:pPr>
        <w:spacing w:line="276" w:lineRule="auto"/>
        <w:ind w:left="0" w:hanging="2"/>
        <w:rPr>
          <w:rFonts w:eastAsia="Arial"/>
          <w:b/>
        </w:rPr>
      </w:pPr>
      <w:r w:rsidRPr="00707FD3">
        <w:rPr>
          <w:rFonts w:eastAsia="Arial"/>
          <w:b/>
        </w:rPr>
        <w:t>The Consultant will work closely with:</w:t>
      </w:r>
    </w:p>
    <w:p w14:paraId="088916DF" w14:textId="77777777" w:rsidR="00A47344" w:rsidRPr="00707FD3" w:rsidRDefault="00611240">
      <w:pPr>
        <w:numPr>
          <w:ilvl w:val="0"/>
          <w:numId w:val="7"/>
        </w:numPr>
        <w:spacing w:line="276" w:lineRule="auto"/>
        <w:ind w:left="0" w:hanging="2"/>
        <w:rPr>
          <w:rFonts w:eastAsia="Arial"/>
        </w:rPr>
      </w:pPr>
      <w:r w:rsidRPr="00707FD3">
        <w:rPr>
          <w:rFonts w:eastAsia="Arial"/>
        </w:rPr>
        <w:t xml:space="preserve">Meseret Getahun    </w:t>
      </w:r>
      <w:r w:rsidRPr="00707FD3">
        <w:rPr>
          <w:rFonts w:eastAsia="Arial"/>
          <w:shd w:val="clear" w:color="auto" w:fill="FCFCFC"/>
        </w:rPr>
        <w:t xml:space="preserve">Senior MSD </w:t>
      </w:r>
      <w:proofErr w:type="spellStart"/>
      <w:proofErr w:type="gramStart"/>
      <w:r w:rsidRPr="00707FD3">
        <w:rPr>
          <w:rFonts w:eastAsia="Arial"/>
          <w:shd w:val="clear" w:color="auto" w:fill="FCFCFC"/>
        </w:rPr>
        <w:t>advisor:</w:t>
      </w:r>
      <w:r w:rsidRPr="00707FD3">
        <w:rPr>
          <w:rFonts w:eastAsia="Arial"/>
          <w:i/>
          <w:shd w:val="clear" w:color="auto" w:fill="FCFCFC"/>
        </w:rPr>
        <w:t>Pastoral</w:t>
      </w:r>
      <w:proofErr w:type="spellEnd"/>
      <w:proofErr w:type="gramEnd"/>
      <w:r w:rsidRPr="00707FD3">
        <w:rPr>
          <w:rFonts w:eastAsia="Arial"/>
          <w:i/>
          <w:shd w:val="clear" w:color="auto" w:fill="FCFCFC"/>
        </w:rPr>
        <w:t xml:space="preserve"> and </w:t>
      </w:r>
      <w:proofErr w:type="spellStart"/>
      <w:r w:rsidRPr="00707FD3">
        <w:rPr>
          <w:rFonts w:eastAsia="Arial"/>
          <w:i/>
          <w:shd w:val="clear" w:color="auto" w:fill="FCFCFC"/>
        </w:rPr>
        <w:t>Agro</w:t>
      </w:r>
      <w:proofErr w:type="spellEnd"/>
      <w:r w:rsidRPr="00707FD3">
        <w:rPr>
          <w:rFonts w:eastAsia="Arial"/>
          <w:i/>
          <w:shd w:val="clear" w:color="auto" w:fill="FCFCFC"/>
        </w:rPr>
        <w:t>-Pastoral Production and Marketing</w:t>
      </w:r>
      <w:r w:rsidRPr="00707FD3">
        <w:rPr>
          <w:rFonts w:eastAsia="Arial"/>
          <w:shd w:val="clear" w:color="auto" w:fill="FCFCFC"/>
        </w:rPr>
        <w:t xml:space="preserve">                             </w:t>
      </w:r>
    </w:p>
    <w:p w14:paraId="0E3F2FBF" w14:textId="77777777" w:rsidR="00A47344" w:rsidRPr="00707FD3" w:rsidRDefault="00611240">
      <w:pPr>
        <w:numPr>
          <w:ilvl w:val="0"/>
          <w:numId w:val="7"/>
        </w:numPr>
        <w:spacing w:line="276" w:lineRule="auto"/>
        <w:ind w:left="0" w:hanging="2"/>
        <w:rPr>
          <w:rFonts w:eastAsia="Arial"/>
        </w:rPr>
      </w:pPr>
      <w:r w:rsidRPr="00707FD3">
        <w:rPr>
          <w:rFonts w:eastAsia="Arial"/>
        </w:rPr>
        <w:t>Nimona Birhanu      Senior MSD advisor: Diversified economic opportunity</w:t>
      </w:r>
    </w:p>
    <w:p w14:paraId="291777D9" w14:textId="77777777" w:rsidR="00A47344" w:rsidRPr="00707FD3" w:rsidRDefault="00611240">
      <w:pPr>
        <w:numPr>
          <w:ilvl w:val="0"/>
          <w:numId w:val="7"/>
        </w:numPr>
        <w:spacing w:line="276" w:lineRule="auto"/>
        <w:ind w:left="0" w:hanging="2"/>
        <w:rPr>
          <w:rFonts w:eastAsia="Arial"/>
        </w:rPr>
      </w:pPr>
      <w:r w:rsidRPr="00707FD3">
        <w:rPr>
          <w:rFonts w:eastAsia="Arial"/>
        </w:rPr>
        <w:t xml:space="preserve">Faji </w:t>
      </w:r>
      <w:proofErr w:type="spellStart"/>
      <w:r w:rsidRPr="00707FD3">
        <w:rPr>
          <w:rFonts w:eastAsia="Arial"/>
        </w:rPr>
        <w:t>GebreSilasie</w:t>
      </w:r>
      <w:proofErr w:type="spellEnd"/>
      <w:r w:rsidRPr="00707FD3">
        <w:rPr>
          <w:rFonts w:eastAsia="Arial"/>
        </w:rPr>
        <w:t xml:space="preserve">      Livestock and Crop Marketing Specialist </w:t>
      </w:r>
    </w:p>
    <w:p w14:paraId="045D81EC" w14:textId="77777777" w:rsidR="00A47344" w:rsidRPr="00707FD3" w:rsidRDefault="00A47344">
      <w:pPr>
        <w:spacing w:line="276" w:lineRule="auto"/>
        <w:ind w:left="0" w:hanging="2"/>
        <w:rPr>
          <w:rFonts w:eastAsia="Arial"/>
        </w:rPr>
      </w:pPr>
    </w:p>
    <w:p w14:paraId="124DF628" w14:textId="77777777" w:rsidR="00A47344" w:rsidRPr="00707FD3" w:rsidRDefault="00A47344">
      <w:pPr>
        <w:spacing w:line="276" w:lineRule="auto"/>
        <w:ind w:left="0" w:hanging="2"/>
        <w:rPr>
          <w:rFonts w:eastAsia="Arial"/>
        </w:rPr>
      </w:pPr>
    </w:p>
    <w:p w14:paraId="53E91194" w14:textId="77777777" w:rsidR="00A47344" w:rsidRPr="00707FD3" w:rsidRDefault="00611240">
      <w:pPr>
        <w:spacing w:line="276" w:lineRule="auto"/>
        <w:ind w:left="0" w:hanging="2"/>
        <w:rPr>
          <w:rFonts w:eastAsia="Arial"/>
        </w:rPr>
      </w:pPr>
      <w:r w:rsidRPr="00707FD3">
        <w:rPr>
          <w:rFonts w:eastAsia="Arial"/>
          <w:b/>
        </w:rPr>
        <w:t>10.</w:t>
      </w:r>
      <w:r w:rsidRPr="00707FD3">
        <w:rPr>
          <w:rFonts w:eastAsia="Arial"/>
        </w:rPr>
        <w:t xml:space="preserve"> </w:t>
      </w:r>
      <w:r w:rsidRPr="00707FD3">
        <w:rPr>
          <w:rFonts w:eastAsia="Arial"/>
          <w:b/>
        </w:rPr>
        <w:t xml:space="preserve"> Selection Criteria</w:t>
      </w:r>
    </w:p>
    <w:p w14:paraId="2F544BAF" w14:textId="77777777" w:rsidR="00A47344" w:rsidRPr="00707FD3" w:rsidRDefault="00A47344">
      <w:pPr>
        <w:widowControl w:val="0"/>
        <w:spacing w:line="276" w:lineRule="auto"/>
        <w:ind w:left="0" w:hanging="2"/>
        <w:rPr>
          <w:rFonts w:eastAsia="Arial"/>
        </w:rPr>
      </w:pPr>
    </w:p>
    <w:tbl>
      <w:tblPr>
        <w:tblStyle w:val="a4"/>
        <w:tblW w:w="10500" w:type="dxa"/>
        <w:tblBorders>
          <w:top w:val="single" w:sz="4" w:space="0" w:color="7F7F7F"/>
          <w:left w:val="nil"/>
          <w:bottom w:val="single" w:sz="4" w:space="0" w:color="7F7F7F"/>
          <w:right w:val="nil"/>
          <w:insideH w:val="nil"/>
          <w:insideV w:val="nil"/>
        </w:tblBorders>
        <w:tblLayout w:type="fixed"/>
        <w:tblLook w:val="0000" w:firstRow="0" w:lastRow="0" w:firstColumn="0" w:lastColumn="0" w:noHBand="0" w:noVBand="0"/>
      </w:tblPr>
      <w:tblGrid>
        <w:gridCol w:w="3615"/>
        <w:gridCol w:w="4860"/>
        <w:gridCol w:w="2025"/>
      </w:tblGrid>
      <w:tr w:rsidR="00A47344" w:rsidRPr="00707FD3" w14:paraId="07A0BBE5" w14:textId="77777777">
        <w:trPr>
          <w:trHeight w:val="287"/>
        </w:trPr>
        <w:tc>
          <w:tcPr>
            <w:tcW w:w="3615" w:type="dxa"/>
            <w:tcBorders>
              <w:top w:val="single" w:sz="4" w:space="0" w:color="7F7F7F"/>
              <w:left w:val="single" w:sz="4" w:space="0" w:color="7F7F7F"/>
              <w:bottom w:val="single" w:sz="4" w:space="0" w:color="7F7F7F"/>
              <w:right w:val="single" w:sz="4" w:space="0" w:color="7F7F7F"/>
            </w:tcBorders>
          </w:tcPr>
          <w:p w14:paraId="4FE84826" w14:textId="77777777" w:rsidR="00A47344" w:rsidRPr="00707FD3" w:rsidRDefault="00611240">
            <w:pPr>
              <w:tabs>
                <w:tab w:val="left" w:pos="2025"/>
              </w:tabs>
              <w:spacing w:line="276" w:lineRule="auto"/>
              <w:ind w:left="0" w:hanging="2"/>
              <w:jc w:val="both"/>
              <w:rPr>
                <w:rFonts w:eastAsia="Arial"/>
              </w:rPr>
            </w:pPr>
            <w:r w:rsidRPr="00707FD3">
              <w:rPr>
                <w:rFonts w:eastAsia="Arial"/>
                <w:b/>
              </w:rPr>
              <w:t xml:space="preserve">Evaluation Item </w:t>
            </w:r>
            <w:r w:rsidRPr="00707FD3">
              <w:rPr>
                <w:rFonts w:eastAsia="Arial"/>
                <w:b/>
              </w:rPr>
              <w:tab/>
            </w:r>
          </w:p>
        </w:tc>
        <w:tc>
          <w:tcPr>
            <w:tcW w:w="4860" w:type="dxa"/>
            <w:tcBorders>
              <w:top w:val="single" w:sz="4" w:space="0" w:color="7F7F7F"/>
              <w:left w:val="single" w:sz="4" w:space="0" w:color="7F7F7F"/>
              <w:bottom w:val="single" w:sz="4" w:space="0" w:color="7F7F7F"/>
              <w:right w:val="single" w:sz="4" w:space="0" w:color="7F7F7F"/>
            </w:tcBorders>
          </w:tcPr>
          <w:p w14:paraId="1D24AFE6" w14:textId="77777777" w:rsidR="00A47344" w:rsidRPr="00707FD3" w:rsidRDefault="00611240">
            <w:pPr>
              <w:spacing w:line="276" w:lineRule="auto"/>
              <w:ind w:left="0" w:hanging="2"/>
              <w:jc w:val="both"/>
              <w:rPr>
                <w:rFonts w:eastAsia="Arial"/>
              </w:rPr>
            </w:pPr>
            <w:r w:rsidRPr="00707FD3">
              <w:rPr>
                <w:rFonts w:eastAsia="Arial"/>
                <w:b/>
              </w:rPr>
              <w:t xml:space="preserve">Expectations </w:t>
            </w:r>
          </w:p>
        </w:tc>
        <w:tc>
          <w:tcPr>
            <w:tcW w:w="2025" w:type="dxa"/>
            <w:tcBorders>
              <w:top w:val="single" w:sz="4" w:space="0" w:color="7F7F7F"/>
              <w:left w:val="single" w:sz="4" w:space="0" w:color="7F7F7F"/>
              <w:bottom w:val="single" w:sz="4" w:space="0" w:color="7F7F7F"/>
              <w:right w:val="single" w:sz="4" w:space="0" w:color="7F7F7F"/>
            </w:tcBorders>
          </w:tcPr>
          <w:p w14:paraId="237CD915" w14:textId="77777777" w:rsidR="00A47344" w:rsidRPr="00707FD3" w:rsidRDefault="00611240">
            <w:pPr>
              <w:spacing w:line="276" w:lineRule="auto"/>
              <w:ind w:left="0" w:hanging="2"/>
              <w:jc w:val="both"/>
              <w:rPr>
                <w:rFonts w:eastAsia="Arial"/>
              </w:rPr>
            </w:pPr>
            <w:r w:rsidRPr="00707FD3">
              <w:rPr>
                <w:rFonts w:eastAsia="Arial"/>
                <w:b/>
              </w:rPr>
              <w:t xml:space="preserve">Max Score </w:t>
            </w:r>
          </w:p>
        </w:tc>
      </w:tr>
      <w:tr w:rsidR="00A47344" w:rsidRPr="00707FD3" w14:paraId="639D1478" w14:textId="77777777">
        <w:trPr>
          <w:trHeight w:val="1043"/>
        </w:trPr>
        <w:tc>
          <w:tcPr>
            <w:tcW w:w="3615" w:type="dxa"/>
            <w:tcBorders>
              <w:left w:val="single" w:sz="4" w:space="0" w:color="7F7F7F"/>
              <w:right w:val="single" w:sz="4" w:space="0" w:color="7F7F7F"/>
            </w:tcBorders>
          </w:tcPr>
          <w:p w14:paraId="3C54FBAF" w14:textId="77777777" w:rsidR="00A47344" w:rsidRPr="00707FD3" w:rsidRDefault="00611240">
            <w:pPr>
              <w:spacing w:line="276" w:lineRule="auto"/>
              <w:ind w:left="0" w:hanging="2"/>
              <w:jc w:val="both"/>
              <w:rPr>
                <w:rFonts w:eastAsia="Arial"/>
              </w:rPr>
            </w:pPr>
            <w:r w:rsidRPr="00707FD3">
              <w:rPr>
                <w:rFonts w:eastAsia="Arial"/>
              </w:rPr>
              <w:t xml:space="preserve">Understanding of the </w:t>
            </w:r>
            <w:proofErr w:type="spellStart"/>
            <w:r w:rsidRPr="00707FD3">
              <w:rPr>
                <w:rFonts w:eastAsia="Arial"/>
              </w:rPr>
              <w:t>ToR</w:t>
            </w:r>
            <w:proofErr w:type="spellEnd"/>
            <w:r w:rsidRPr="00707FD3">
              <w:rPr>
                <w:rFonts w:eastAsia="Arial"/>
              </w:rPr>
              <w:t xml:space="preserve"> (</w:t>
            </w:r>
            <w:proofErr w:type="spellStart"/>
            <w:proofErr w:type="gramStart"/>
            <w:r w:rsidRPr="00707FD3">
              <w:rPr>
                <w:rFonts w:eastAsia="Arial"/>
              </w:rPr>
              <w:t>Objectives,deliverable</w:t>
            </w:r>
            <w:proofErr w:type="spellEnd"/>
            <w:proofErr w:type="gramEnd"/>
            <w:r w:rsidRPr="00707FD3">
              <w:rPr>
                <w:rFonts w:eastAsia="Arial"/>
              </w:rPr>
              <w:t xml:space="preserve"> and the scope of the task) and the technical areas of the assignment </w:t>
            </w:r>
          </w:p>
          <w:p w14:paraId="23484AF5" w14:textId="77777777" w:rsidR="00A47344" w:rsidRPr="00707FD3" w:rsidRDefault="00A47344">
            <w:pPr>
              <w:spacing w:line="276" w:lineRule="auto"/>
              <w:ind w:left="0" w:hanging="2"/>
              <w:jc w:val="both"/>
              <w:rPr>
                <w:rFonts w:eastAsia="Arial"/>
              </w:rPr>
            </w:pPr>
          </w:p>
        </w:tc>
        <w:tc>
          <w:tcPr>
            <w:tcW w:w="4860" w:type="dxa"/>
            <w:tcBorders>
              <w:left w:val="single" w:sz="4" w:space="0" w:color="7F7F7F"/>
              <w:right w:val="single" w:sz="4" w:space="0" w:color="7F7F7F"/>
            </w:tcBorders>
          </w:tcPr>
          <w:p w14:paraId="27705F70" w14:textId="77777777" w:rsidR="00A47344" w:rsidRPr="00707FD3" w:rsidRDefault="00611240">
            <w:pPr>
              <w:spacing w:line="276" w:lineRule="auto"/>
              <w:ind w:left="0" w:hanging="2"/>
              <w:rPr>
                <w:rFonts w:eastAsia="Arial"/>
              </w:rPr>
            </w:pPr>
            <w:r w:rsidRPr="00707FD3">
              <w:rPr>
                <w:rFonts w:eastAsia="Arial"/>
              </w:rPr>
              <w:t xml:space="preserve">Clear interpretation of the </w:t>
            </w:r>
            <w:proofErr w:type="spellStart"/>
            <w:r w:rsidRPr="00707FD3">
              <w:rPr>
                <w:rFonts w:eastAsia="Arial"/>
              </w:rPr>
              <w:t>ToR</w:t>
            </w:r>
            <w:proofErr w:type="spellEnd"/>
            <w:r w:rsidRPr="00707FD3">
              <w:rPr>
                <w:rFonts w:eastAsia="Arial"/>
              </w:rPr>
              <w:t>, detail</w:t>
            </w:r>
          </w:p>
          <w:p w14:paraId="1D0A1BA3" w14:textId="77777777" w:rsidR="00A47344" w:rsidRPr="00707FD3" w:rsidRDefault="00611240">
            <w:pPr>
              <w:spacing w:line="276" w:lineRule="auto"/>
              <w:ind w:left="0" w:hanging="2"/>
              <w:rPr>
                <w:rFonts w:eastAsia="Arial"/>
              </w:rPr>
            </w:pPr>
            <w:r w:rsidRPr="00707FD3">
              <w:rPr>
                <w:rFonts w:eastAsia="Arial"/>
              </w:rPr>
              <w:t>description of contextualized methodology and approach on how the market assessment will be effectively conducted</w:t>
            </w:r>
          </w:p>
          <w:p w14:paraId="27D30ECA" w14:textId="77777777" w:rsidR="00A47344" w:rsidRPr="00707FD3" w:rsidRDefault="00A47344">
            <w:pPr>
              <w:spacing w:line="276" w:lineRule="auto"/>
              <w:ind w:left="0" w:hanging="2"/>
              <w:rPr>
                <w:rFonts w:eastAsia="Arial"/>
              </w:rPr>
            </w:pPr>
          </w:p>
        </w:tc>
        <w:tc>
          <w:tcPr>
            <w:tcW w:w="2025" w:type="dxa"/>
            <w:tcBorders>
              <w:left w:val="single" w:sz="4" w:space="0" w:color="7F7F7F"/>
              <w:right w:val="single" w:sz="4" w:space="0" w:color="7F7F7F"/>
            </w:tcBorders>
          </w:tcPr>
          <w:p w14:paraId="66EB154D" w14:textId="77777777" w:rsidR="00A47344" w:rsidRPr="00707FD3" w:rsidRDefault="00611240">
            <w:pPr>
              <w:spacing w:line="276" w:lineRule="auto"/>
              <w:ind w:left="0" w:hanging="2"/>
              <w:jc w:val="both"/>
              <w:rPr>
                <w:rFonts w:eastAsia="Arial"/>
              </w:rPr>
            </w:pPr>
            <w:r w:rsidRPr="00707FD3">
              <w:rPr>
                <w:rFonts w:eastAsia="Arial"/>
              </w:rPr>
              <w:t>20</w:t>
            </w:r>
          </w:p>
        </w:tc>
      </w:tr>
      <w:tr w:rsidR="00A47344" w:rsidRPr="00707FD3" w14:paraId="0BC4C0A2" w14:textId="77777777">
        <w:trPr>
          <w:trHeight w:val="264"/>
        </w:trPr>
        <w:tc>
          <w:tcPr>
            <w:tcW w:w="3615" w:type="dxa"/>
            <w:tcBorders>
              <w:top w:val="single" w:sz="4" w:space="0" w:color="7F7F7F"/>
              <w:left w:val="single" w:sz="4" w:space="0" w:color="7F7F7F"/>
              <w:bottom w:val="single" w:sz="4" w:space="0" w:color="7F7F7F"/>
              <w:right w:val="single" w:sz="4" w:space="0" w:color="7F7F7F"/>
            </w:tcBorders>
          </w:tcPr>
          <w:p w14:paraId="1C273635" w14:textId="77777777" w:rsidR="00A47344" w:rsidRPr="00707FD3" w:rsidRDefault="00611240">
            <w:pPr>
              <w:spacing w:line="276" w:lineRule="auto"/>
              <w:ind w:left="0" w:hanging="2"/>
              <w:jc w:val="both"/>
              <w:rPr>
                <w:rFonts w:eastAsia="Arial"/>
              </w:rPr>
            </w:pPr>
            <w:r w:rsidRPr="00707FD3">
              <w:rPr>
                <w:rFonts w:eastAsia="Arial"/>
              </w:rPr>
              <w:t xml:space="preserve">Methodology </w:t>
            </w:r>
          </w:p>
        </w:tc>
        <w:tc>
          <w:tcPr>
            <w:tcW w:w="4860" w:type="dxa"/>
            <w:tcBorders>
              <w:top w:val="single" w:sz="4" w:space="0" w:color="7F7F7F"/>
              <w:left w:val="single" w:sz="4" w:space="0" w:color="7F7F7F"/>
              <w:bottom w:val="single" w:sz="4" w:space="0" w:color="7F7F7F"/>
              <w:right w:val="single" w:sz="4" w:space="0" w:color="7F7F7F"/>
            </w:tcBorders>
          </w:tcPr>
          <w:p w14:paraId="27575756" w14:textId="77777777" w:rsidR="00A47344" w:rsidRPr="00707FD3" w:rsidRDefault="00611240">
            <w:pPr>
              <w:spacing w:line="276" w:lineRule="auto"/>
              <w:ind w:left="0" w:hanging="2"/>
              <w:jc w:val="both"/>
              <w:rPr>
                <w:rFonts w:eastAsia="Arial"/>
              </w:rPr>
            </w:pPr>
            <w:r w:rsidRPr="00707FD3">
              <w:rPr>
                <w:rFonts w:eastAsia="Arial"/>
              </w:rPr>
              <w:t xml:space="preserve">Clear methodology to carry out the proposed assignment </w:t>
            </w:r>
          </w:p>
        </w:tc>
        <w:tc>
          <w:tcPr>
            <w:tcW w:w="2025" w:type="dxa"/>
            <w:tcBorders>
              <w:top w:val="single" w:sz="4" w:space="0" w:color="7F7F7F"/>
              <w:left w:val="single" w:sz="4" w:space="0" w:color="7F7F7F"/>
              <w:bottom w:val="single" w:sz="4" w:space="0" w:color="7F7F7F"/>
              <w:right w:val="single" w:sz="4" w:space="0" w:color="7F7F7F"/>
            </w:tcBorders>
          </w:tcPr>
          <w:p w14:paraId="5CBE4E0A" w14:textId="77777777" w:rsidR="00A47344" w:rsidRPr="00707FD3" w:rsidRDefault="00611240">
            <w:pPr>
              <w:spacing w:line="276" w:lineRule="auto"/>
              <w:ind w:left="0" w:hanging="2"/>
              <w:jc w:val="both"/>
              <w:rPr>
                <w:rFonts w:eastAsia="Arial"/>
              </w:rPr>
            </w:pPr>
            <w:r w:rsidRPr="00707FD3">
              <w:rPr>
                <w:rFonts w:eastAsia="Arial"/>
              </w:rPr>
              <w:t>20</w:t>
            </w:r>
          </w:p>
        </w:tc>
      </w:tr>
      <w:tr w:rsidR="00A47344" w:rsidRPr="00707FD3" w14:paraId="50075E6F" w14:textId="77777777">
        <w:trPr>
          <w:trHeight w:val="264"/>
        </w:trPr>
        <w:tc>
          <w:tcPr>
            <w:tcW w:w="3615" w:type="dxa"/>
            <w:tcBorders>
              <w:left w:val="single" w:sz="4" w:space="0" w:color="7F7F7F"/>
              <w:right w:val="single" w:sz="4" w:space="0" w:color="7F7F7F"/>
            </w:tcBorders>
          </w:tcPr>
          <w:p w14:paraId="161EC904" w14:textId="77777777" w:rsidR="00A47344" w:rsidRPr="00707FD3" w:rsidRDefault="00A47344">
            <w:pPr>
              <w:spacing w:line="276" w:lineRule="auto"/>
              <w:ind w:left="0" w:hanging="2"/>
              <w:jc w:val="both"/>
              <w:rPr>
                <w:rFonts w:eastAsia="Arial"/>
              </w:rPr>
            </w:pPr>
          </w:p>
          <w:p w14:paraId="361260D7" w14:textId="77777777" w:rsidR="00A47344" w:rsidRPr="00707FD3" w:rsidRDefault="00611240">
            <w:pPr>
              <w:spacing w:line="276" w:lineRule="auto"/>
              <w:ind w:left="0" w:hanging="2"/>
              <w:jc w:val="both"/>
              <w:rPr>
                <w:rFonts w:eastAsia="Arial"/>
              </w:rPr>
            </w:pPr>
            <w:r w:rsidRPr="00707FD3">
              <w:rPr>
                <w:rFonts w:eastAsia="Arial"/>
              </w:rPr>
              <w:t xml:space="preserve">Qualification, experience and capacity of the firm/and teams  </w:t>
            </w:r>
          </w:p>
        </w:tc>
        <w:tc>
          <w:tcPr>
            <w:tcW w:w="4860" w:type="dxa"/>
            <w:tcBorders>
              <w:left w:val="single" w:sz="4" w:space="0" w:color="7F7F7F"/>
              <w:right w:val="single" w:sz="4" w:space="0" w:color="7F7F7F"/>
            </w:tcBorders>
          </w:tcPr>
          <w:p w14:paraId="7A19EF65" w14:textId="77777777" w:rsidR="00A47344" w:rsidRPr="00707FD3" w:rsidRDefault="00611240">
            <w:pPr>
              <w:spacing w:line="276" w:lineRule="auto"/>
              <w:ind w:left="0" w:hanging="2"/>
              <w:jc w:val="both"/>
              <w:rPr>
                <w:rFonts w:eastAsia="Arial"/>
              </w:rPr>
            </w:pPr>
            <w:r w:rsidRPr="00707FD3">
              <w:rPr>
                <w:rFonts w:eastAsia="Arial"/>
              </w:rPr>
              <w:t>Prior experience/ground level exposure of managing related assignments within the scope of the assignment, geographic coverage, qualification and composition of team member proposed for this specific assignment (</w:t>
            </w:r>
            <w:proofErr w:type="spellStart"/>
            <w:r w:rsidRPr="00707FD3">
              <w:rPr>
                <w:rFonts w:eastAsia="Arial"/>
              </w:rPr>
              <w:t>Eg</w:t>
            </w:r>
            <w:proofErr w:type="spellEnd"/>
            <w:r w:rsidRPr="00707FD3">
              <w:rPr>
                <w:rFonts w:eastAsia="Arial"/>
              </w:rPr>
              <w:t xml:space="preserve">: Key team member/s CVs and recommendations/references) </w:t>
            </w:r>
          </w:p>
          <w:p w14:paraId="5001E6FB" w14:textId="77777777" w:rsidR="00A47344" w:rsidRPr="00707FD3" w:rsidRDefault="00611240">
            <w:pPr>
              <w:spacing w:line="276" w:lineRule="auto"/>
              <w:ind w:left="0" w:hanging="2"/>
              <w:jc w:val="both"/>
              <w:rPr>
                <w:rFonts w:eastAsia="Arial"/>
              </w:rPr>
            </w:pPr>
            <w:r w:rsidRPr="00707FD3">
              <w:rPr>
                <w:rFonts w:eastAsia="Arial"/>
              </w:rPr>
              <w:t xml:space="preserve"> </w:t>
            </w:r>
          </w:p>
        </w:tc>
        <w:tc>
          <w:tcPr>
            <w:tcW w:w="2025" w:type="dxa"/>
            <w:tcBorders>
              <w:top w:val="single" w:sz="4" w:space="0" w:color="7F7F7F"/>
              <w:left w:val="single" w:sz="4" w:space="0" w:color="7F7F7F"/>
              <w:bottom w:val="single" w:sz="4" w:space="0" w:color="7F7F7F"/>
              <w:right w:val="single" w:sz="4" w:space="0" w:color="7F7F7F"/>
            </w:tcBorders>
          </w:tcPr>
          <w:p w14:paraId="74071D99" w14:textId="77777777" w:rsidR="00A47344" w:rsidRPr="00707FD3" w:rsidRDefault="00611240">
            <w:pPr>
              <w:spacing w:line="276" w:lineRule="auto"/>
              <w:ind w:left="0" w:hanging="2"/>
              <w:jc w:val="both"/>
              <w:rPr>
                <w:rFonts w:eastAsia="Arial"/>
              </w:rPr>
            </w:pPr>
            <w:r w:rsidRPr="00707FD3">
              <w:rPr>
                <w:rFonts w:eastAsia="Arial"/>
              </w:rPr>
              <w:t>20</w:t>
            </w:r>
          </w:p>
        </w:tc>
      </w:tr>
      <w:tr w:rsidR="00A47344" w:rsidRPr="00707FD3" w14:paraId="293E5D47" w14:textId="77777777">
        <w:trPr>
          <w:trHeight w:val="264"/>
        </w:trPr>
        <w:tc>
          <w:tcPr>
            <w:tcW w:w="3615" w:type="dxa"/>
            <w:tcBorders>
              <w:top w:val="single" w:sz="4" w:space="0" w:color="7F7F7F"/>
              <w:left w:val="single" w:sz="4" w:space="0" w:color="7F7F7F"/>
              <w:bottom w:val="single" w:sz="4" w:space="0" w:color="7F7F7F"/>
              <w:right w:val="single" w:sz="4" w:space="0" w:color="7F7F7F"/>
            </w:tcBorders>
          </w:tcPr>
          <w:p w14:paraId="45BE98DF" w14:textId="77777777" w:rsidR="00A47344" w:rsidRPr="00707FD3" w:rsidRDefault="00611240">
            <w:pPr>
              <w:spacing w:line="276" w:lineRule="auto"/>
              <w:ind w:left="0" w:hanging="2"/>
              <w:jc w:val="both"/>
              <w:rPr>
                <w:rFonts w:eastAsia="Arial"/>
              </w:rPr>
            </w:pPr>
            <w:r w:rsidRPr="00707FD3">
              <w:rPr>
                <w:rFonts w:eastAsia="Arial"/>
              </w:rPr>
              <w:t xml:space="preserve">Work-plan detail </w:t>
            </w:r>
          </w:p>
        </w:tc>
        <w:tc>
          <w:tcPr>
            <w:tcW w:w="4860" w:type="dxa"/>
            <w:tcBorders>
              <w:top w:val="single" w:sz="4" w:space="0" w:color="7F7F7F"/>
              <w:left w:val="single" w:sz="4" w:space="0" w:color="7F7F7F"/>
              <w:bottom w:val="single" w:sz="4" w:space="0" w:color="7F7F7F"/>
              <w:right w:val="single" w:sz="4" w:space="0" w:color="7F7F7F"/>
            </w:tcBorders>
          </w:tcPr>
          <w:p w14:paraId="3BFB86F7" w14:textId="77777777" w:rsidR="00A47344" w:rsidRPr="00707FD3" w:rsidRDefault="00611240">
            <w:pPr>
              <w:spacing w:line="276" w:lineRule="auto"/>
              <w:ind w:left="0" w:hanging="2"/>
              <w:jc w:val="both"/>
              <w:rPr>
                <w:rFonts w:eastAsia="Arial"/>
              </w:rPr>
            </w:pPr>
            <w:r w:rsidRPr="00707FD3">
              <w:rPr>
                <w:rFonts w:eastAsia="Arial"/>
              </w:rPr>
              <w:t xml:space="preserve">Clear sequencing of activities, proposed time table and responsibility of team members  </w:t>
            </w:r>
          </w:p>
        </w:tc>
        <w:tc>
          <w:tcPr>
            <w:tcW w:w="2025" w:type="dxa"/>
            <w:tcBorders>
              <w:top w:val="single" w:sz="4" w:space="0" w:color="7F7F7F"/>
              <w:left w:val="single" w:sz="4" w:space="0" w:color="7F7F7F"/>
              <w:bottom w:val="single" w:sz="4" w:space="0" w:color="7F7F7F"/>
              <w:right w:val="single" w:sz="4" w:space="0" w:color="7F7F7F"/>
            </w:tcBorders>
          </w:tcPr>
          <w:p w14:paraId="3B759769" w14:textId="77777777" w:rsidR="00A47344" w:rsidRPr="00707FD3" w:rsidRDefault="00611240">
            <w:pPr>
              <w:spacing w:line="276" w:lineRule="auto"/>
              <w:ind w:left="0" w:hanging="2"/>
              <w:jc w:val="both"/>
              <w:rPr>
                <w:rFonts w:eastAsia="Arial"/>
              </w:rPr>
            </w:pPr>
            <w:r w:rsidRPr="00707FD3">
              <w:rPr>
                <w:rFonts w:eastAsia="Arial"/>
              </w:rPr>
              <w:t>10</w:t>
            </w:r>
          </w:p>
        </w:tc>
      </w:tr>
      <w:tr w:rsidR="00A47344" w:rsidRPr="00707FD3" w14:paraId="41B8EE90" w14:textId="77777777">
        <w:trPr>
          <w:trHeight w:val="264"/>
        </w:trPr>
        <w:tc>
          <w:tcPr>
            <w:tcW w:w="3615" w:type="dxa"/>
            <w:tcBorders>
              <w:top w:val="single" w:sz="4" w:space="0" w:color="7F7F7F"/>
              <w:left w:val="single" w:sz="4" w:space="0" w:color="7F7F7F"/>
              <w:bottom w:val="single" w:sz="4" w:space="0" w:color="7F7F7F"/>
              <w:right w:val="single" w:sz="4" w:space="0" w:color="7F7F7F"/>
            </w:tcBorders>
          </w:tcPr>
          <w:p w14:paraId="588D473B" w14:textId="77777777" w:rsidR="00A47344" w:rsidRPr="00707FD3" w:rsidRDefault="00611240">
            <w:pPr>
              <w:spacing w:line="276" w:lineRule="auto"/>
              <w:ind w:left="0" w:hanging="2"/>
              <w:jc w:val="both"/>
              <w:rPr>
                <w:rFonts w:eastAsia="Arial"/>
              </w:rPr>
            </w:pPr>
            <w:r w:rsidRPr="00707FD3">
              <w:rPr>
                <w:rFonts w:eastAsia="Arial"/>
              </w:rPr>
              <w:t xml:space="preserve">Consultancy Costs (Budget) </w:t>
            </w:r>
          </w:p>
        </w:tc>
        <w:tc>
          <w:tcPr>
            <w:tcW w:w="4860" w:type="dxa"/>
            <w:tcBorders>
              <w:top w:val="single" w:sz="4" w:space="0" w:color="7F7F7F"/>
              <w:left w:val="single" w:sz="4" w:space="0" w:color="7F7F7F"/>
              <w:bottom w:val="single" w:sz="4" w:space="0" w:color="7F7F7F"/>
              <w:right w:val="single" w:sz="4" w:space="0" w:color="7F7F7F"/>
            </w:tcBorders>
          </w:tcPr>
          <w:p w14:paraId="3EF2857D" w14:textId="77777777" w:rsidR="00A47344" w:rsidRPr="00707FD3" w:rsidRDefault="00611240">
            <w:pPr>
              <w:spacing w:line="276" w:lineRule="auto"/>
              <w:ind w:left="0" w:hanging="2"/>
              <w:jc w:val="both"/>
              <w:rPr>
                <w:rFonts w:eastAsia="Arial"/>
              </w:rPr>
            </w:pPr>
            <w:r w:rsidRPr="00707FD3">
              <w:rPr>
                <w:rFonts w:eastAsia="Arial"/>
              </w:rPr>
              <w:t xml:space="preserve">Total cost including details and fulfillment of other related legal requirements </w:t>
            </w:r>
          </w:p>
          <w:p w14:paraId="78F7EB31" w14:textId="77777777" w:rsidR="00A47344" w:rsidRPr="00707FD3" w:rsidRDefault="00A47344">
            <w:pPr>
              <w:spacing w:line="276" w:lineRule="auto"/>
              <w:ind w:left="0" w:hanging="2"/>
              <w:jc w:val="both"/>
              <w:rPr>
                <w:rFonts w:eastAsia="Arial"/>
              </w:rPr>
            </w:pPr>
          </w:p>
          <w:p w14:paraId="5A06AE63" w14:textId="77777777" w:rsidR="00A47344" w:rsidRPr="00707FD3" w:rsidRDefault="00611240">
            <w:pPr>
              <w:spacing w:line="276" w:lineRule="auto"/>
              <w:ind w:left="0" w:hanging="2"/>
              <w:jc w:val="both"/>
              <w:rPr>
                <w:rFonts w:eastAsia="Arial"/>
              </w:rPr>
            </w:pPr>
            <w:r w:rsidRPr="00707FD3">
              <w:rPr>
                <w:rFonts w:eastAsia="Arial"/>
                <w:i/>
              </w:rPr>
              <w:t>Payment modality: -</w:t>
            </w:r>
          </w:p>
          <w:p w14:paraId="4D5CE1E8" w14:textId="77777777" w:rsidR="00A47344" w:rsidRPr="00707FD3" w:rsidRDefault="00611240">
            <w:pPr>
              <w:spacing w:line="276" w:lineRule="auto"/>
              <w:ind w:left="0" w:hanging="2"/>
              <w:jc w:val="both"/>
              <w:rPr>
                <w:rFonts w:eastAsia="Arial"/>
              </w:rPr>
            </w:pPr>
            <w:r w:rsidRPr="00707FD3">
              <w:rPr>
                <w:rFonts w:eastAsia="Arial"/>
                <w:i/>
              </w:rPr>
              <w:t>30%-Upon submission of inception report</w:t>
            </w:r>
          </w:p>
          <w:p w14:paraId="7F53683B" w14:textId="77777777" w:rsidR="00A47344" w:rsidRPr="00707FD3" w:rsidRDefault="00611240">
            <w:pPr>
              <w:spacing w:line="276" w:lineRule="auto"/>
              <w:ind w:left="0" w:hanging="2"/>
              <w:jc w:val="both"/>
              <w:rPr>
                <w:rFonts w:eastAsia="Arial"/>
              </w:rPr>
            </w:pPr>
            <w:r w:rsidRPr="00707FD3">
              <w:rPr>
                <w:rFonts w:eastAsia="Arial"/>
                <w:i/>
              </w:rPr>
              <w:t xml:space="preserve">30%-upon completion of field work and submission of preliminary findings </w:t>
            </w:r>
          </w:p>
          <w:p w14:paraId="3DD28F4D" w14:textId="77777777" w:rsidR="00A47344" w:rsidRPr="00707FD3" w:rsidRDefault="00611240">
            <w:pPr>
              <w:spacing w:line="276" w:lineRule="auto"/>
              <w:ind w:left="0" w:hanging="2"/>
              <w:jc w:val="both"/>
              <w:rPr>
                <w:rFonts w:eastAsia="Arial"/>
              </w:rPr>
            </w:pPr>
            <w:r w:rsidRPr="00707FD3">
              <w:rPr>
                <w:rFonts w:eastAsia="Arial"/>
                <w:i/>
              </w:rPr>
              <w:lastRenderedPageBreak/>
              <w:t xml:space="preserve">40%-upon submission of final report and sharing of assessment findings for wider stakeholders </w:t>
            </w:r>
          </w:p>
        </w:tc>
        <w:tc>
          <w:tcPr>
            <w:tcW w:w="2025" w:type="dxa"/>
            <w:tcBorders>
              <w:left w:val="single" w:sz="4" w:space="0" w:color="7F7F7F"/>
              <w:right w:val="single" w:sz="4" w:space="0" w:color="7F7F7F"/>
            </w:tcBorders>
          </w:tcPr>
          <w:p w14:paraId="51D05E27" w14:textId="77777777" w:rsidR="00A47344" w:rsidRPr="00707FD3" w:rsidRDefault="00611240">
            <w:pPr>
              <w:spacing w:line="276" w:lineRule="auto"/>
              <w:ind w:left="0" w:hanging="2"/>
              <w:jc w:val="both"/>
              <w:rPr>
                <w:rFonts w:eastAsia="Arial"/>
              </w:rPr>
            </w:pPr>
            <w:r w:rsidRPr="00707FD3">
              <w:rPr>
                <w:rFonts w:eastAsia="Arial"/>
              </w:rPr>
              <w:lastRenderedPageBreak/>
              <w:t>30</w:t>
            </w:r>
          </w:p>
        </w:tc>
      </w:tr>
    </w:tbl>
    <w:p w14:paraId="6EA4CF78" w14:textId="77777777" w:rsidR="00A47344" w:rsidRPr="00707FD3" w:rsidRDefault="00611240">
      <w:pPr>
        <w:spacing w:line="276" w:lineRule="auto"/>
        <w:ind w:left="0" w:hanging="2"/>
        <w:rPr>
          <w:rFonts w:eastAsia="Arial"/>
          <w:i/>
        </w:rPr>
      </w:pPr>
      <w:r w:rsidRPr="00707FD3">
        <w:rPr>
          <w:rFonts w:eastAsia="Arial"/>
          <w:i/>
        </w:rPr>
        <w:t xml:space="preserve">N.B. Based on the technical evaluation score criteria, those applicants who have scored a minimum of 50 out of 70 will only be considered and pass to the financial evaluation.  </w:t>
      </w:r>
    </w:p>
    <w:p w14:paraId="43B82189" w14:textId="77777777" w:rsidR="00A47344" w:rsidRPr="00707FD3" w:rsidRDefault="00A47344">
      <w:pPr>
        <w:spacing w:line="276" w:lineRule="auto"/>
        <w:ind w:left="0" w:hanging="2"/>
        <w:rPr>
          <w:rFonts w:eastAsia="Arial"/>
        </w:rPr>
      </w:pPr>
    </w:p>
    <w:p w14:paraId="09EB50D3" w14:textId="77777777" w:rsidR="00A47344" w:rsidRPr="00707FD3" w:rsidRDefault="00611240">
      <w:pPr>
        <w:spacing w:line="276" w:lineRule="auto"/>
        <w:ind w:left="0" w:hanging="2"/>
        <w:rPr>
          <w:rFonts w:eastAsia="Arial"/>
          <w:b/>
        </w:rPr>
      </w:pPr>
      <w:r w:rsidRPr="00707FD3">
        <w:rPr>
          <w:rFonts w:eastAsia="Arial"/>
          <w:b/>
        </w:rPr>
        <w:t>11.  Eligible consulting firms have to submit the following:</w:t>
      </w:r>
    </w:p>
    <w:p w14:paraId="23887024" w14:textId="77777777" w:rsidR="00A47344" w:rsidRPr="00707FD3" w:rsidRDefault="00A47344">
      <w:pPr>
        <w:spacing w:line="276" w:lineRule="auto"/>
        <w:ind w:left="0" w:hanging="2"/>
        <w:rPr>
          <w:rFonts w:eastAsia="Arial"/>
          <w:b/>
        </w:rPr>
      </w:pPr>
    </w:p>
    <w:p w14:paraId="4442E57A" w14:textId="1F77222E" w:rsidR="00A47344" w:rsidRDefault="00611240" w:rsidP="006459DC">
      <w:pPr>
        <w:numPr>
          <w:ilvl w:val="0"/>
          <w:numId w:val="23"/>
        </w:numPr>
        <w:spacing w:line="276" w:lineRule="auto"/>
        <w:ind w:leftChars="0" w:firstLineChars="0"/>
        <w:rPr>
          <w:rFonts w:eastAsia="Arial"/>
        </w:rPr>
      </w:pPr>
      <w:r w:rsidRPr="00167AC3">
        <w:rPr>
          <w:rFonts w:eastAsia="Arial"/>
        </w:rPr>
        <w:t>T</w:t>
      </w:r>
      <w:r w:rsidR="003720C1" w:rsidRPr="00167AC3">
        <w:rPr>
          <w:rFonts w:eastAsia="Arial"/>
        </w:rPr>
        <w:t>echnical and Financial proposal</w:t>
      </w:r>
    </w:p>
    <w:p w14:paraId="556A4F56" w14:textId="40255484" w:rsidR="00A47344" w:rsidRPr="00707FD3" w:rsidRDefault="00611240" w:rsidP="006459DC">
      <w:pPr>
        <w:numPr>
          <w:ilvl w:val="0"/>
          <w:numId w:val="23"/>
        </w:numPr>
        <w:spacing w:line="276" w:lineRule="auto"/>
        <w:ind w:leftChars="0" w:firstLineChars="0"/>
        <w:rPr>
          <w:rFonts w:eastAsia="Arial"/>
        </w:rPr>
      </w:pPr>
      <w:r w:rsidRPr="00707FD3">
        <w:rPr>
          <w:rFonts w:eastAsia="Arial"/>
        </w:rPr>
        <w:t xml:space="preserve">Company profile and CV/s of study team for this assignment </w:t>
      </w:r>
    </w:p>
    <w:p w14:paraId="5808862D" w14:textId="64F068A5" w:rsidR="006459DC" w:rsidRPr="006459DC" w:rsidRDefault="00611240" w:rsidP="006459DC">
      <w:pPr>
        <w:numPr>
          <w:ilvl w:val="0"/>
          <w:numId w:val="23"/>
        </w:numPr>
        <w:spacing w:line="276" w:lineRule="auto"/>
        <w:ind w:leftChars="0" w:firstLineChars="0"/>
        <w:rPr>
          <w:rFonts w:eastAsia="Arial"/>
        </w:rPr>
      </w:pPr>
      <w:r w:rsidRPr="006459DC">
        <w:rPr>
          <w:rFonts w:eastAsia="Arial"/>
        </w:rPr>
        <w:t>Proposed methodology and work plan</w:t>
      </w:r>
    </w:p>
    <w:p w14:paraId="0E25FA8C" w14:textId="53945005" w:rsidR="006459DC" w:rsidRDefault="00611240" w:rsidP="006459DC">
      <w:pPr>
        <w:numPr>
          <w:ilvl w:val="0"/>
          <w:numId w:val="23"/>
        </w:numPr>
        <w:spacing w:line="276" w:lineRule="auto"/>
        <w:ind w:leftChars="0" w:firstLineChars="0"/>
        <w:rPr>
          <w:rFonts w:eastAsia="Arial"/>
        </w:rPr>
      </w:pPr>
      <w:r w:rsidRPr="006459DC">
        <w:rPr>
          <w:rFonts w:eastAsia="Arial"/>
        </w:rPr>
        <w:t xml:space="preserve">Copies of renewed legal documents (business registration certificates, taxpayer’s  </w:t>
      </w:r>
      <w:r w:rsidRPr="006459DC">
        <w:rPr>
          <w:rFonts w:eastAsia="Arial"/>
        </w:rPr>
        <w:br/>
        <w:t xml:space="preserve">           license) and letter of work experience</w:t>
      </w:r>
      <w:r w:rsidR="00707FD3" w:rsidRPr="006459DC">
        <w:rPr>
          <w:rFonts w:eastAsia="Arial"/>
        </w:rPr>
        <w:t>;</w:t>
      </w:r>
      <w:r w:rsidRPr="006459DC">
        <w:rPr>
          <w:rFonts w:eastAsia="Arial"/>
        </w:rPr>
        <w:t xml:space="preserve"> </w:t>
      </w:r>
    </w:p>
    <w:p w14:paraId="41834CE3" w14:textId="77777777" w:rsidR="002D4CF5" w:rsidRDefault="002D4CF5" w:rsidP="002D4CF5">
      <w:pPr>
        <w:numPr>
          <w:ilvl w:val="0"/>
          <w:numId w:val="23"/>
        </w:numPr>
        <w:spacing w:line="276" w:lineRule="auto"/>
        <w:ind w:leftChars="0" w:firstLineChars="0"/>
        <w:rPr>
          <w:rFonts w:eastAsia="Arial"/>
        </w:rPr>
      </w:pPr>
      <w:r w:rsidRPr="006459DC">
        <w:rPr>
          <w:rFonts w:eastAsia="Arial"/>
        </w:rPr>
        <w:t>Financial proposal should be in birr and Mercy corps will deduct 30% w/h tax if not licensed.</w:t>
      </w:r>
    </w:p>
    <w:p w14:paraId="4A4F4393" w14:textId="77777777" w:rsidR="000A48E2" w:rsidRDefault="00344A9F" w:rsidP="006459DC">
      <w:pPr>
        <w:numPr>
          <w:ilvl w:val="0"/>
          <w:numId w:val="23"/>
        </w:numPr>
        <w:spacing w:line="276" w:lineRule="auto"/>
        <w:ind w:leftChars="0" w:firstLineChars="0"/>
        <w:rPr>
          <w:rFonts w:eastAsia="Arial"/>
        </w:rPr>
      </w:pPr>
      <w:r w:rsidRPr="006459DC">
        <w:rPr>
          <w:rFonts w:eastAsia="Arial"/>
        </w:rPr>
        <w:t xml:space="preserve">Technical and financial proposal separately and in a sealed envelope shall be submitted to Mercy corps Addis Ababa office located </w:t>
      </w:r>
      <w:proofErr w:type="spellStart"/>
      <w:r w:rsidRPr="006459DC">
        <w:rPr>
          <w:rFonts w:eastAsia="Arial"/>
        </w:rPr>
        <w:t>Yeka</w:t>
      </w:r>
      <w:proofErr w:type="spellEnd"/>
      <w:r w:rsidRPr="006459DC">
        <w:rPr>
          <w:rFonts w:eastAsia="Arial"/>
        </w:rPr>
        <w:t xml:space="preserve"> Sub-City, Kebele 08, House No. 377; </w:t>
      </w:r>
      <w:proofErr w:type="spellStart"/>
      <w:r w:rsidRPr="006459DC">
        <w:rPr>
          <w:rFonts w:eastAsia="Arial"/>
        </w:rPr>
        <w:t>Hayahulet</w:t>
      </w:r>
      <w:proofErr w:type="spellEnd"/>
      <w:r w:rsidRPr="006459DC">
        <w:rPr>
          <w:rFonts w:eastAsia="Arial"/>
        </w:rPr>
        <w:t>, Tel. +251-111110777, P. O. Box 14319 OR</w:t>
      </w:r>
    </w:p>
    <w:p w14:paraId="569318B0" w14:textId="3A7A57EF" w:rsidR="000A48E2" w:rsidRPr="000A48E2" w:rsidRDefault="00344A9F" w:rsidP="000A48E2">
      <w:pPr>
        <w:spacing w:line="276" w:lineRule="auto"/>
        <w:ind w:leftChars="0" w:left="720" w:firstLineChars="0" w:firstLine="0"/>
        <w:rPr>
          <w:rFonts w:eastAsia="Arial"/>
          <w:color w:val="548DD4" w:themeColor="text2" w:themeTint="99"/>
        </w:rPr>
      </w:pPr>
      <w:r w:rsidRPr="006459DC">
        <w:rPr>
          <w:rFonts w:eastAsia="Arial"/>
        </w:rPr>
        <w:t xml:space="preserve"> by </w:t>
      </w:r>
      <w:hyperlink r:id="rId8" w:tgtFrame="_blank" w:history="1">
        <w:r w:rsidRPr="000A48E2">
          <w:rPr>
            <w:rFonts w:eastAsia="Arial"/>
            <w:b/>
            <w:bCs/>
            <w:color w:val="548DD4" w:themeColor="text2" w:themeTint="99"/>
          </w:rPr>
          <w:t>et-tender-questions@mercycorps.org</w:t>
        </w:r>
      </w:hyperlink>
      <w:r w:rsidRPr="000A48E2">
        <w:rPr>
          <w:rFonts w:eastAsia="Arial"/>
          <w:b/>
          <w:bCs/>
          <w:color w:val="548DD4" w:themeColor="text2" w:themeTint="99"/>
        </w:rPr>
        <w:t xml:space="preserve"> </w:t>
      </w:r>
    </w:p>
    <w:p w14:paraId="021AF6A7" w14:textId="77777777" w:rsidR="00344A9F" w:rsidRPr="006459DC" w:rsidRDefault="00344A9F" w:rsidP="006459DC">
      <w:pPr>
        <w:numPr>
          <w:ilvl w:val="0"/>
          <w:numId w:val="23"/>
        </w:numPr>
        <w:spacing w:line="276" w:lineRule="auto"/>
        <w:ind w:leftChars="0" w:firstLineChars="0"/>
        <w:rPr>
          <w:rFonts w:eastAsia="Arial"/>
        </w:rPr>
      </w:pPr>
      <w:r w:rsidRPr="006459DC">
        <w:rPr>
          <w:rFonts w:eastAsia="Arial"/>
        </w:rPr>
        <w:t>Failure to comply with any of the conditions indicated above will result in automatic rejection;</w:t>
      </w:r>
    </w:p>
    <w:p w14:paraId="2C59BC07" w14:textId="5AEED5B4" w:rsidR="00344A9F" w:rsidRDefault="00344A9F" w:rsidP="006459DC">
      <w:pPr>
        <w:numPr>
          <w:ilvl w:val="0"/>
          <w:numId w:val="23"/>
        </w:numPr>
        <w:spacing w:line="276" w:lineRule="auto"/>
        <w:ind w:leftChars="0" w:firstLineChars="0"/>
        <w:rPr>
          <w:rFonts w:eastAsia="Arial"/>
        </w:rPr>
      </w:pPr>
      <w:r w:rsidRPr="006459DC">
        <w:rPr>
          <w:rFonts w:eastAsia="Arial"/>
        </w:rPr>
        <w:t>The deadline for submission of proposal is on July 23, 2021 10:00AM and proposals received after this date may not be considered.</w:t>
      </w:r>
    </w:p>
    <w:p w14:paraId="07F5C979" w14:textId="77777777" w:rsidR="00021561" w:rsidRPr="006459DC" w:rsidRDefault="00021561" w:rsidP="00021561">
      <w:pPr>
        <w:numPr>
          <w:ilvl w:val="0"/>
          <w:numId w:val="23"/>
        </w:numPr>
        <w:spacing w:line="276" w:lineRule="auto"/>
        <w:ind w:leftChars="0" w:firstLineChars="0"/>
        <w:rPr>
          <w:rFonts w:eastAsia="Arial"/>
        </w:rPr>
      </w:pPr>
      <w:r w:rsidRPr="006459DC">
        <w:rPr>
          <w:rFonts w:eastAsia="Arial"/>
        </w:rPr>
        <w:t>Mercy Corps reserves the right to reject the bid fully or partially;</w:t>
      </w:r>
    </w:p>
    <w:p w14:paraId="619A1469" w14:textId="77777777" w:rsidR="006459DC" w:rsidRPr="006459DC" w:rsidRDefault="006459DC" w:rsidP="006459DC">
      <w:pPr>
        <w:spacing w:line="276" w:lineRule="auto"/>
        <w:ind w:leftChars="0" w:left="720" w:firstLineChars="0" w:firstLine="0"/>
        <w:rPr>
          <w:rFonts w:eastAsia="Arial"/>
        </w:rPr>
      </w:pPr>
    </w:p>
    <w:p w14:paraId="4E4945FE" w14:textId="77777777" w:rsidR="00167AC3" w:rsidRPr="00167AC3" w:rsidRDefault="00167AC3" w:rsidP="00167AC3">
      <w:pPr>
        <w:pStyle w:val="ListParagraph"/>
        <w:numPr>
          <w:ilvl w:val="0"/>
          <w:numId w:val="21"/>
        </w:numPr>
        <w:spacing w:line="276" w:lineRule="auto"/>
        <w:ind w:leftChars="0" w:firstLineChars="0"/>
        <w:rPr>
          <w:rFonts w:eastAsia="Arial"/>
          <w:color w:val="262626"/>
          <w:shd w:val="clear" w:color="auto" w:fill="FCFCFC"/>
        </w:rPr>
      </w:pPr>
      <w:r w:rsidRPr="00167AC3">
        <w:rPr>
          <w:rFonts w:eastAsia="Arial"/>
        </w:rPr>
        <w:t xml:space="preserve">Mercy corps Addis Ababa office is located at </w:t>
      </w:r>
      <w:proofErr w:type="spellStart"/>
      <w:r w:rsidRPr="00167AC3">
        <w:rPr>
          <w:rFonts w:eastAsia="Arial"/>
          <w:color w:val="262626"/>
          <w:shd w:val="clear" w:color="auto" w:fill="FCFCFC"/>
        </w:rPr>
        <w:t>Hayahulet</w:t>
      </w:r>
      <w:proofErr w:type="spellEnd"/>
      <w:r w:rsidRPr="00167AC3">
        <w:rPr>
          <w:rFonts w:eastAsia="Arial"/>
          <w:color w:val="262626"/>
          <w:shd w:val="clear" w:color="auto" w:fill="FCFCFC"/>
        </w:rPr>
        <w:t xml:space="preserve"> </w:t>
      </w:r>
      <w:proofErr w:type="spellStart"/>
      <w:r w:rsidRPr="00167AC3">
        <w:rPr>
          <w:rFonts w:eastAsia="Arial"/>
          <w:color w:val="262626"/>
          <w:shd w:val="clear" w:color="auto" w:fill="FCFCFC"/>
        </w:rPr>
        <w:t>Gollagul</w:t>
      </w:r>
      <w:proofErr w:type="spellEnd"/>
      <w:r w:rsidRPr="00167AC3">
        <w:rPr>
          <w:rFonts w:eastAsia="Arial"/>
          <w:color w:val="262626"/>
          <w:shd w:val="clear" w:color="auto" w:fill="FCFCFC"/>
        </w:rPr>
        <w:t xml:space="preserve"> Square | In front of Shola Taxi station | Addis Ababa,</w:t>
      </w:r>
      <w:r w:rsidRPr="00167AC3">
        <w:rPr>
          <w:rFonts w:eastAsia="Arial"/>
          <w:b/>
          <w:color w:val="5A5555"/>
          <w:sz w:val="20"/>
          <w:szCs w:val="20"/>
        </w:rPr>
        <w:t xml:space="preserve"> </w:t>
      </w:r>
      <w:r w:rsidRPr="00167AC3">
        <w:rPr>
          <w:rFonts w:eastAsia="Arial"/>
          <w:color w:val="222222"/>
          <w:sz w:val="20"/>
          <w:szCs w:val="20"/>
        </w:rPr>
        <w:t xml:space="preserve">Tel </w:t>
      </w:r>
      <w:r w:rsidRPr="00167AC3">
        <w:rPr>
          <w:rFonts w:eastAsia="Arial"/>
          <w:b/>
          <w:color w:val="D0001D"/>
          <w:sz w:val="20"/>
          <w:szCs w:val="20"/>
          <w:u w:val="single"/>
        </w:rPr>
        <w:t>(251) 011-1-</w:t>
      </w:r>
      <w:proofErr w:type="gramStart"/>
      <w:r w:rsidRPr="00167AC3">
        <w:rPr>
          <w:rFonts w:eastAsia="Arial"/>
          <w:b/>
          <w:color w:val="D0001D"/>
          <w:sz w:val="20"/>
          <w:szCs w:val="20"/>
          <w:u w:val="single"/>
        </w:rPr>
        <w:t>110777</w:t>
      </w:r>
      <w:r w:rsidRPr="00167AC3">
        <w:rPr>
          <w:rFonts w:eastAsia="Arial"/>
          <w:color w:val="222222"/>
          <w:sz w:val="20"/>
          <w:szCs w:val="20"/>
        </w:rPr>
        <w:t>,  P.O.BOX</w:t>
      </w:r>
      <w:proofErr w:type="gramEnd"/>
      <w:r w:rsidRPr="00167AC3">
        <w:rPr>
          <w:rFonts w:eastAsia="Arial"/>
          <w:color w:val="222222"/>
          <w:sz w:val="20"/>
          <w:szCs w:val="20"/>
        </w:rPr>
        <w:t xml:space="preserve"> 14319, </w:t>
      </w:r>
      <w:r w:rsidRPr="00167AC3">
        <w:rPr>
          <w:rFonts w:eastAsia="Arial"/>
          <w:color w:val="262626"/>
          <w:shd w:val="clear" w:color="auto" w:fill="FCFCFC"/>
        </w:rPr>
        <w:t xml:space="preserve"> </w:t>
      </w:r>
    </w:p>
    <w:p w14:paraId="6C0EFAA9" w14:textId="77777777" w:rsidR="00167AC3" w:rsidRPr="00707FD3" w:rsidRDefault="00167AC3" w:rsidP="00167AC3">
      <w:pPr>
        <w:spacing w:line="276" w:lineRule="auto"/>
        <w:ind w:left="0" w:hanging="2"/>
        <w:rPr>
          <w:rFonts w:eastAsia="Arial"/>
        </w:rPr>
      </w:pPr>
      <w:r w:rsidRPr="00707FD3">
        <w:rPr>
          <w:rFonts w:eastAsia="Arial"/>
          <w:color w:val="262626"/>
          <w:sz w:val="17"/>
          <w:szCs w:val="17"/>
          <w:shd w:val="clear" w:color="auto" w:fill="FCFCFC"/>
        </w:rPr>
        <w:t>Google map</w:t>
      </w:r>
      <w:r w:rsidRPr="00707FD3">
        <w:rPr>
          <w:rFonts w:eastAsia="Arial"/>
        </w:rPr>
        <w:t xml:space="preserve"> </w:t>
      </w:r>
      <w:hyperlink r:id="rId9">
        <w:r w:rsidRPr="00707FD3">
          <w:rPr>
            <w:rFonts w:eastAsia="Arial"/>
            <w:b/>
            <w:color w:val="0000FF"/>
            <w:sz w:val="17"/>
            <w:szCs w:val="17"/>
            <w:u w:val="single"/>
          </w:rPr>
          <w:t>https://goo.gl/maps/QkiPDkpoCwZP57fx5</w:t>
        </w:r>
      </w:hyperlink>
    </w:p>
    <w:p w14:paraId="5B3B44DD" w14:textId="77777777" w:rsidR="00A47344" w:rsidRPr="00707FD3" w:rsidRDefault="00A47344">
      <w:pPr>
        <w:spacing w:line="276" w:lineRule="auto"/>
        <w:ind w:left="0" w:hanging="2"/>
        <w:rPr>
          <w:rFonts w:eastAsia="Arial"/>
          <w:sz w:val="21"/>
          <w:szCs w:val="21"/>
        </w:rPr>
      </w:pPr>
    </w:p>
    <w:sectPr w:rsidR="00A47344" w:rsidRPr="00707FD3">
      <w:headerReference w:type="even" r:id="rId10"/>
      <w:headerReference w:type="default" r:id="rId11"/>
      <w:footerReference w:type="even" r:id="rId12"/>
      <w:footerReference w:type="default" r:id="rId13"/>
      <w:headerReference w:type="first" r:id="rId14"/>
      <w:footerReference w:type="first" r:id="rId15"/>
      <w:pgSz w:w="12240" w:h="15840"/>
      <w:pgMar w:top="1440" w:right="1077" w:bottom="1134" w:left="107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F4C3C" w14:textId="77777777" w:rsidR="00C14BF2" w:rsidRDefault="00C14BF2">
      <w:pPr>
        <w:spacing w:line="240" w:lineRule="auto"/>
        <w:ind w:left="0" w:hanging="2"/>
      </w:pPr>
      <w:r>
        <w:separator/>
      </w:r>
    </w:p>
  </w:endnote>
  <w:endnote w:type="continuationSeparator" w:id="0">
    <w:p w14:paraId="06A58EDF" w14:textId="77777777" w:rsidR="00C14BF2" w:rsidRDefault="00C14BF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6B17" w14:textId="77777777" w:rsidR="00A47344" w:rsidRDefault="00A47344">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40A0" w14:textId="77777777" w:rsidR="00A47344" w:rsidRDefault="00A47344">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725E" w14:textId="77777777" w:rsidR="00A47344" w:rsidRDefault="00611240">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991135">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C3A4CA6" w14:textId="77777777" w:rsidR="00A47344" w:rsidRDefault="00A47344">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3559D" w14:textId="77777777" w:rsidR="00C14BF2" w:rsidRDefault="00C14BF2">
      <w:pPr>
        <w:spacing w:line="240" w:lineRule="auto"/>
        <w:ind w:left="0" w:hanging="2"/>
      </w:pPr>
      <w:r>
        <w:separator/>
      </w:r>
    </w:p>
  </w:footnote>
  <w:footnote w:type="continuationSeparator" w:id="0">
    <w:p w14:paraId="36354FD3" w14:textId="77777777" w:rsidR="00C14BF2" w:rsidRDefault="00C14BF2">
      <w:pPr>
        <w:spacing w:line="240" w:lineRule="auto"/>
        <w:ind w:left="0" w:hanging="2"/>
      </w:pPr>
      <w:r>
        <w:continuationSeparator/>
      </w:r>
    </w:p>
  </w:footnote>
  <w:footnote w:id="1">
    <w:p w14:paraId="4798F4C5" w14:textId="77777777" w:rsidR="00A47344" w:rsidRDefault="00611240">
      <w:pPr>
        <w:ind w:left="0" w:hanging="2"/>
        <w:rPr>
          <w:sz w:val="20"/>
          <w:szCs w:val="20"/>
        </w:rPr>
      </w:pPr>
      <w:r>
        <w:rPr>
          <w:vertAlign w:val="superscript"/>
        </w:rPr>
        <w:footnoteRef/>
      </w:r>
      <w:r>
        <w:rPr>
          <w:sz w:val="20"/>
          <w:szCs w:val="20"/>
        </w:rPr>
        <w:t xml:space="preserve"> Diversified economic opportunities= Off farm/</w:t>
      </w:r>
      <w:proofErr w:type="spellStart"/>
      <w:r>
        <w:rPr>
          <w:sz w:val="20"/>
          <w:szCs w:val="20"/>
        </w:rPr>
        <w:t>non farm</w:t>
      </w:r>
      <w:proofErr w:type="spellEnd"/>
      <w:r>
        <w:rPr>
          <w:sz w:val="20"/>
          <w:szCs w:val="20"/>
        </w:rPr>
        <w:t xml:space="preserve"> income generating activities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D67D" w14:textId="77777777" w:rsidR="00A47344" w:rsidRDefault="00A47344">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A3C5" w14:textId="77777777" w:rsidR="00A47344" w:rsidRDefault="00A47344">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9C84" w14:textId="77777777" w:rsidR="00A47344" w:rsidRDefault="00611240">
    <w:pPr>
      <w:pStyle w:val="Title"/>
      <w:ind w:left="0" w:hanging="2"/>
      <w:rPr>
        <w:color w:val="FF0000"/>
        <w:sz w:val="28"/>
        <w:szCs w:val="28"/>
      </w:rPr>
    </w:pPr>
    <w:r>
      <w:rPr>
        <w:noProof/>
      </w:rPr>
      <w:drawing>
        <wp:anchor distT="0" distB="0" distL="114300" distR="114300" simplePos="0" relativeHeight="251658240" behindDoc="0" locked="0" layoutInCell="1" hidden="0" allowOverlap="1" wp14:anchorId="2615E187" wp14:editId="3079B170">
          <wp:simplePos x="0" y="0"/>
          <wp:positionH relativeFrom="column">
            <wp:posOffset>2485390</wp:posOffset>
          </wp:positionH>
          <wp:positionV relativeFrom="paragraph">
            <wp:posOffset>-215264</wp:posOffset>
          </wp:positionV>
          <wp:extent cx="1352550" cy="42862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52550" cy="428625"/>
                  </a:xfrm>
                  <a:prstGeom prst="rect">
                    <a:avLst/>
                  </a:prstGeom>
                  <a:ln/>
                </pic:spPr>
              </pic:pic>
            </a:graphicData>
          </a:graphic>
        </wp:anchor>
      </w:drawing>
    </w:r>
  </w:p>
  <w:p w14:paraId="497F153F" w14:textId="77777777" w:rsidR="00707FD3" w:rsidRDefault="00707FD3">
    <w:pPr>
      <w:pStyle w:val="Title"/>
      <w:ind w:left="0" w:hanging="2"/>
      <w:rPr>
        <w:rFonts w:ascii="Arial" w:eastAsia="Arial" w:hAnsi="Arial" w:cs="Arial"/>
        <w:u w:val="single"/>
      </w:rPr>
    </w:pPr>
  </w:p>
  <w:p w14:paraId="451E12E9" w14:textId="2D11A13B" w:rsidR="00A47344" w:rsidRDefault="00611240">
    <w:pPr>
      <w:pStyle w:val="Title"/>
      <w:ind w:left="0" w:hanging="2"/>
      <w:rPr>
        <w:rFonts w:ascii="Arial" w:eastAsia="Arial" w:hAnsi="Arial" w:cs="Arial"/>
        <w:u w:val="single"/>
      </w:rPr>
    </w:pPr>
    <w:r>
      <w:rPr>
        <w:rFonts w:ascii="Arial" w:eastAsia="Arial" w:hAnsi="Arial" w:cs="Arial"/>
        <w:u w:val="single"/>
      </w:rPr>
      <w:t>Terms of Reference</w:t>
    </w:r>
    <w:r w:rsidR="00707FD3">
      <w:rPr>
        <w:rFonts w:ascii="Arial" w:eastAsia="Arial" w:hAnsi="Arial" w:cs="Arial"/>
        <w:u w:val="single"/>
      </w:rPr>
      <w:t xml:space="preserve"> </w:t>
    </w:r>
    <w:r>
      <w:rPr>
        <w:rFonts w:ascii="Arial" w:eastAsia="Arial" w:hAnsi="Arial" w:cs="Arial"/>
        <w:u w:val="single"/>
      </w:rPr>
      <w:t>(</w:t>
    </w:r>
    <w:proofErr w:type="spellStart"/>
    <w:r>
      <w:rPr>
        <w:rFonts w:ascii="Arial" w:eastAsia="Arial" w:hAnsi="Arial" w:cs="Arial"/>
        <w:u w:val="single"/>
      </w:rPr>
      <w:t>ToR</w:t>
    </w:r>
    <w:proofErr w:type="spellEnd"/>
    <w:r>
      <w:rPr>
        <w:rFonts w:ascii="Arial" w:eastAsia="Arial" w:hAnsi="Arial" w:cs="Arial"/>
        <w:u w:val="single"/>
      </w:rPr>
      <w:t xml:space="preserve">) </w:t>
    </w:r>
  </w:p>
  <w:p w14:paraId="3C8DCF0D" w14:textId="77777777" w:rsidR="00707FD3" w:rsidRDefault="00707FD3">
    <w:pPr>
      <w:pStyle w:val="Title"/>
      <w:ind w:left="0" w:hanging="2"/>
      <w:rPr>
        <w:rFonts w:ascii="Arial" w:eastAsia="Arial" w:hAnsi="Arial" w:cs="Arial"/>
        <w:color w:val="000000"/>
        <w:u w:val="single"/>
      </w:rPr>
    </w:pPr>
  </w:p>
  <w:p w14:paraId="2DC85D78" w14:textId="77777777" w:rsidR="00A47344" w:rsidRDefault="00A47344">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23E2"/>
    <w:multiLevelType w:val="multilevel"/>
    <w:tmpl w:val="8ADC7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723D41"/>
    <w:multiLevelType w:val="multilevel"/>
    <w:tmpl w:val="599E7FB8"/>
    <w:lvl w:ilvl="0">
      <w:start w:val="1"/>
      <w:numFmt w:val="bullet"/>
      <w:lvlText w:val="●"/>
      <w:lvlJc w:val="left"/>
      <w:pPr>
        <w:ind w:left="90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C0A6FA2"/>
    <w:multiLevelType w:val="hybridMultilevel"/>
    <w:tmpl w:val="BA6C491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209C3B73"/>
    <w:multiLevelType w:val="multilevel"/>
    <w:tmpl w:val="C9821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8A3DB1"/>
    <w:multiLevelType w:val="hybridMultilevel"/>
    <w:tmpl w:val="056E8A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20307"/>
    <w:multiLevelType w:val="multilevel"/>
    <w:tmpl w:val="B1E87F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D572BAC"/>
    <w:multiLevelType w:val="multilevel"/>
    <w:tmpl w:val="336E4C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40D16C1"/>
    <w:multiLevelType w:val="multilevel"/>
    <w:tmpl w:val="1EB2FB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6D11E7B"/>
    <w:multiLevelType w:val="multilevel"/>
    <w:tmpl w:val="1D165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8A312F0"/>
    <w:multiLevelType w:val="hybridMultilevel"/>
    <w:tmpl w:val="5AB8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3644E"/>
    <w:multiLevelType w:val="multilevel"/>
    <w:tmpl w:val="96D29648"/>
    <w:lvl w:ilvl="0">
      <w:start w:val="1"/>
      <w:numFmt w:val="bullet"/>
      <w:lvlText w:val=""/>
      <w:lvlJc w:val="left"/>
      <w:pPr>
        <w:ind w:left="720" w:hanging="360"/>
      </w:pPr>
      <w:rPr>
        <w:rFonts w:ascii="Wingdings" w:hAnsi="Wingdings" w:hint="default"/>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1981D59"/>
    <w:multiLevelType w:val="hybridMultilevel"/>
    <w:tmpl w:val="4F9EE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C23E6"/>
    <w:multiLevelType w:val="multilevel"/>
    <w:tmpl w:val="AED23CFA"/>
    <w:lvl w:ilvl="0">
      <w:start w:val="1"/>
      <w:numFmt w:val="bullet"/>
      <w:lvlText w:val=""/>
      <w:lvlJc w:val="left"/>
      <w:pPr>
        <w:ind w:left="1170" w:hanging="360"/>
      </w:pPr>
      <w:rPr>
        <w:rFonts w:ascii="Wingdings" w:hAnsi="Wingdings" w:hint="default"/>
        <w:vertAlign w:val="baseline"/>
      </w:rPr>
    </w:lvl>
    <w:lvl w:ilvl="1">
      <w:start w:val="1"/>
      <w:numFmt w:val="bullet"/>
      <w:lvlText w:val="o"/>
      <w:lvlJc w:val="left"/>
      <w:pPr>
        <w:ind w:left="1890" w:hanging="360"/>
      </w:pPr>
      <w:rPr>
        <w:rFonts w:ascii="Courier New" w:eastAsia="Courier New" w:hAnsi="Courier New" w:cs="Courier New"/>
        <w:vertAlign w:val="baseline"/>
      </w:rPr>
    </w:lvl>
    <w:lvl w:ilvl="2">
      <w:start w:val="1"/>
      <w:numFmt w:val="bullet"/>
      <w:lvlText w:val="▪"/>
      <w:lvlJc w:val="left"/>
      <w:pPr>
        <w:ind w:left="2610" w:hanging="360"/>
      </w:pPr>
      <w:rPr>
        <w:rFonts w:ascii="Noto Sans Symbols" w:eastAsia="Noto Sans Symbols" w:hAnsi="Noto Sans Symbols" w:cs="Noto Sans Symbols"/>
        <w:vertAlign w:val="baseline"/>
      </w:rPr>
    </w:lvl>
    <w:lvl w:ilvl="3">
      <w:start w:val="1"/>
      <w:numFmt w:val="bullet"/>
      <w:lvlText w:val="●"/>
      <w:lvlJc w:val="left"/>
      <w:pPr>
        <w:ind w:left="3330" w:hanging="360"/>
      </w:pPr>
      <w:rPr>
        <w:rFonts w:ascii="Noto Sans Symbols" w:eastAsia="Noto Sans Symbols" w:hAnsi="Noto Sans Symbols" w:cs="Noto Sans Symbols"/>
        <w:vertAlign w:val="baseline"/>
      </w:rPr>
    </w:lvl>
    <w:lvl w:ilvl="4">
      <w:start w:val="1"/>
      <w:numFmt w:val="bullet"/>
      <w:lvlText w:val="o"/>
      <w:lvlJc w:val="left"/>
      <w:pPr>
        <w:ind w:left="4050" w:hanging="360"/>
      </w:pPr>
      <w:rPr>
        <w:rFonts w:ascii="Courier New" w:eastAsia="Courier New" w:hAnsi="Courier New" w:cs="Courier New"/>
        <w:vertAlign w:val="baseline"/>
      </w:rPr>
    </w:lvl>
    <w:lvl w:ilvl="5">
      <w:start w:val="1"/>
      <w:numFmt w:val="bullet"/>
      <w:lvlText w:val="▪"/>
      <w:lvlJc w:val="left"/>
      <w:pPr>
        <w:ind w:left="4770" w:hanging="360"/>
      </w:pPr>
      <w:rPr>
        <w:rFonts w:ascii="Noto Sans Symbols" w:eastAsia="Noto Sans Symbols" w:hAnsi="Noto Sans Symbols" w:cs="Noto Sans Symbols"/>
        <w:vertAlign w:val="baseline"/>
      </w:rPr>
    </w:lvl>
    <w:lvl w:ilvl="6">
      <w:start w:val="1"/>
      <w:numFmt w:val="bullet"/>
      <w:lvlText w:val="●"/>
      <w:lvlJc w:val="left"/>
      <w:pPr>
        <w:ind w:left="5490" w:hanging="360"/>
      </w:pPr>
      <w:rPr>
        <w:rFonts w:ascii="Noto Sans Symbols" w:eastAsia="Noto Sans Symbols" w:hAnsi="Noto Sans Symbols" w:cs="Noto Sans Symbols"/>
        <w:vertAlign w:val="baseline"/>
      </w:rPr>
    </w:lvl>
    <w:lvl w:ilvl="7">
      <w:start w:val="1"/>
      <w:numFmt w:val="bullet"/>
      <w:lvlText w:val="o"/>
      <w:lvlJc w:val="left"/>
      <w:pPr>
        <w:ind w:left="6210" w:hanging="360"/>
      </w:pPr>
      <w:rPr>
        <w:rFonts w:ascii="Courier New" w:eastAsia="Courier New" w:hAnsi="Courier New" w:cs="Courier New"/>
        <w:vertAlign w:val="baseline"/>
      </w:rPr>
    </w:lvl>
    <w:lvl w:ilvl="8">
      <w:start w:val="1"/>
      <w:numFmt w:val="bullet"/>
      <w:lvlText w:val="▪"/>
      <w:lvlJc w:val="left"/>
      <w:pPr>
        <w:ind w:left="6930" w:hanging="360"/>
      </w:pPr>
      <w:rPr>
        <w:rFonts w:ascii="Noto Sans Symbols" w:eastAsia="Noto Sans Symbols" w:hAnsi="Noto Sans Symbols" w:cs="Noto Sans Symbols"/>
        <w:vertAlign w:val="baseline"/>
      </w:rPr>
    </w:lvl>
  </w:abstractNum>
  <w:abstractNum w:abstractNumId="13" w15:restartNumberingAfterBreak="0">
    <w:nsid w:val="5B8535AC"/>
    <w:multiLevelType w:val="hybridMultilevel"/>
    <w:tmpl w:val="531260C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4" w15:restartNumberingAfterBreak="0">
    <w:nsid w:val="5BF752E6"/>
    <w:multiLevelType w:val="multilevel"/>
    <w:tmpl w:val="0A20B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F2D1EA8"/>
    <w:multiLevelType w:val="multilevel"/>
    <w:tmpl w:val="A134BF5E"/>
    <w:lvl w:ilvl="0">
      <w:start w:val="1"/>
      <w:numFmt w:val="decimal"/>
      <w:lvlText w:val="%1."/>
      <w:lvlJc w:val="right"/>
      <w:pPr>
        <w:ind w:left="720" w:hanging="360"/>
      </w:pPr>
      <w:rPr>
        <w:rFonts w:ascii="Arial" w:eastAsia="Arial" w:hAnsi="Arial" w:cs="Arial"/>
        <w:b/>
        <w:vertAlign w:val="baseline"/>
      </w:rPr>
    </w:lvl>
    <w:lvl w:ilvl="1">
      <w:start w:val="1"/>
      <w:numFmt w:val="decimal"/>
      <w:lvlText w:val="%1.%2."/>
      <w:lvlJc w:val="right"/>
      <w:pPr>
        <w:ind w:left="720" w:hanging="360"/>
      </w:pPr>
      <w:rPr>
        <w:vertAlign w:val="baseline"/>
      </w:rPr>
    </w:lvl>
    <w:lvl w:ilvl="2">
      <w:start w:val="1"/>
      <w:numFmt w:val="decimal"/>
      <w:lvlText w:val="%1.%2.%3."/>
      <w:lvlJc w:val="right"/>
      <w:pPr>
        <w:ind w:left="1080" w:hanging="720"/>
      </w:pPr>
      <w:rPr>
        <w:vertAlign w:val="baseline"/>
      </w:rPr>
    </w:lvl>
    <w:lvl w:ilvl="3">
      <w:start w:val="1"/>
      <w:numFmt w:val="decimal"/>
      <w:lvlText w:val="%1.%2.%3.%4."/>
      <w:lvlJc w:val="right"/>
      <w:pPr>
        <w:ind w:left="1080" w:hanging="720"/>
      </w:pPr>
      <w:rPr>
        <w:vertAlign w:val="baseline"/>
      </w:rPr>
    </w:lvl>
    <w:lvl w:ilvl="4">
      <w:start w:val="1"/>
      <w:numFmt w:val="decimal"/>
      <w:lvlText w:val="%1.%2.%3.%4.%5."/>
      <w:lvlJc w:val="right"/>
      <w:pPr>
        <w:ind w:left="1440" w:hanging="1080"/>
      </w:pPr>
      <w:rPr>
        <w:vertAlign w:val="baseline"/>
      </w:rPr>
    </w:lvl>
    <w:lvl w:ilvl="5">
      <w:start w:val="1"/>
      <w:numFmt w:val="decimal"/>
      <w:lvlText w:val="%1.%2.%3.%4.%5.%6."/>
      <w:lvlJc w:val="right"/>
      <w:pPr>
        <w:ind w:left="1440" w:hanging="1080"/>
      </w:pPr>
      <w:rPr>
        <w:vertAlign w:val="baseline"/>
      </w:rPr>
    </w:lvl>
    <w:lvl w:ilvl="6">
      <w:start w:val="1"/>
      <w:numFmt w:val="decimal"/>
      <w:lvlText w:val="%1.%2.%3.%4.%5.%6.%7."/>
      <w:lvlJc w:val="right"/>
      <w:pPr>
        <w:ind w:left="1800" w:hanging="1440"/>
      </w:pPr>
      <w:rPr>
        <w:vertAlign w:val="baseline"/>
      </w:rPr>
    </w:lvl>
    <w:lvl w:ilvl="7">
      <w:start w:val="1"/>
      <w:numFmt w:val="decimal"/>
      <w:lvlText w:val="%1.%2.%3.%4.%5.%6.%7.%8."/>
      <w:lvlJc w:val="right"/>
      <w:pPr>
        <w:ind w:left="1800" w:hanging="1440"/>
      </w:pPr>
      <w:rPr>
        <w:vertAlign w:val="baseline"/>
      </w:rPr>
    </w:lvl>
    <w:lvl w:ilvl="8">
      <w:start w:val="1"/>
      <w:numFmt w:val="decimal"/>
      <w:lvlText w:val="%1.%2.%3.%4.%5.%6.%7.%8.%9."/>
      <w:lvlJc w:val="right"/>
      <w:pPr>
        <w:ind w:left="2160" w:hanging="1800"/>
      </w:pPr>
      <w:rPr>
        <w:vertAlign w:val="baseline"/>
      </w:rPr>
    </w:lvl>
  </w:abstractNum>
  <w:abstractNum w:abstractNumId="16" w15:restartNumberingAfterBreak="0">
    <w:nsid w:val="656343EC"/>
    <w:multiLevelType w:val="multilevel"/>
    <w:tmpl w:val="DD5A7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E8C43C8"/>
    <w:multiLevelType w:val="multilevel"/>
    <w:tmpl w:val="03C2922C"/>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8" w15:restartNumberingAfterBreak="0">
    <w:nsid w:val="6EE63142"/>
    <w:multiLevelType w:val="multilevel"/>
    <w:tmpl w:val="F97C8B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EEE78F8"/>
    <w:multiLevelType w:val="hybridMultilevel"/>
    <w:tmpl w:val="0A1C128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0" w15:restartNumberingAfterBreak="0">
    <w:nsid w:val="73CB1425"/>
    <w:multiLevelType w:val="multilevel"/>
    <w:tmpl w:val="03DEDD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753827CF"/>
    <w:multiLevelType w:val="multilevel"/>
    <w:tmpl w:val="CC1E5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C036149"/>
    <w:multiLevelType w:val="multilevel"/>
    <w:tmpl w:val="160086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6"/>
  </w:num>
  <w:num w:numId="2">
    <w:abstractNumId w:val="20"/>
  </w:num>
  <w:num w:numId="3">
    <w:abstractNumId w:val="6"/>
  </w:num>
  <w:num w:numId="4">
    <w:abstractNumId w:val="7"/>
  </w:num>
  <w:num w:numId="5">
    <w:abstractNumId w:val="22"/>
  </w:num>
  <w:num w:numId="6">
    <w:abstractNumId w:val="1"/>
  </w:num>
  <w:num w:numId="7">
    <w:abstractNumId w:val="5"/>
  </w:num>
  <w:num w:numId="8">
    <w:abstractNumId w:val="17"/>
  </w:num>
  <w:num w:numId="9">
    <w:abstractNumId w:val="3"/>
  </w:num>
  <w:num w:numId="10">
    <w:abstractNumId w:val="18"/>
  </w:num>
  <w:num w:numId="11">
    <w:abstractNumId w:val="8"/>
  </w:num>
  <w:num w:numId="12">
    <w:abstractNumId w:val="15"/>
  </w:num>
  <w:num w:numId="13">
    <w:abstractNumId w:val="21"/>
  </w:num>
  <w:num w:numId="14">
    <w:abstractNumId w:val="14"/>
  </w:num>
  <w:num w:numId="15">
    <w:abstractNumId w:val="0"/>
  </w:num>
  <w:num w:numId="16">
    <w:abstractNumId w:val="19"/>
  </w:num>
  <w:num w:numId="17">
    <w:abstractNumId w:val="13"/>
  </w:num>
  <w:num w:numId="18">
    <w:abstractNumId w:val="11"/>
  </w:num>
  <w:num w:numId="19">
    <w:abstractNumId w:val="12"/>
  </w:num>
  <w:num w:numId="20">
    <w:abstractNumId w:val="4"/>
  </w:num>
  <w:num w:numId="21">
    <w:abstractNumId w:val="2"/>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344"/>
    <w:rsid w:val="00021561"/>
    <w:rsid w:val="00021A5D"/>
    <w:rsid w:val="000A48E2"/>
    <w:rsid w:val="000B4A53"/>
    <w:rsid w:val="00167AC3"/>
    <w:rsid w:val="00221CCF"/>
    <w:rsid w:val="002D4CF5"/>
    <w:rsid w:val="00344A9F"/>
    <w:rsid w:val="003720C1"/>
    <w:rsid w:val="003D2D7B"/>
    <w:rsid w:val="005D5481"/>
    <w:rsid w:val="00611240"/>
    <w:rsid w:val="006459DC"/>
    <w:rsid w:val="00707FD3"/>
    <w:rsid w:val="0092184B"/>
    <w:rsid w:val="0093470B"/>
    <w:rsid w:val="00991135"/>
    <w:rsid w:val="00A47344"/>
    <w:rsid w:val="00AA7567"/>
    <w:rsid w:val="00AC5892"/>
    <w:rsid w:val="00BD6A9F"/>
    <w:rsid w:val="00C14BF2"/>
    <w:rsid w:val="00D210B4"/>
    <w:rsid w:val="00EA339B"/>
    <w:rsid w:val="00F11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4F6E"/>
  <w15:docId w15:val="{2F6A57D4-5256-406B-9FC8-78E7FD73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1" w:lineRule="atLeast"/>
      <w:ind w:leftChars="-1" w:hangingChars="1"/>
      <w:textAlignment w:val="top"/>
      <w:outlineLvl w:val="0"/>
    </w:pPr>
    <w:rPr>
      <w:position w:val="-1"/>
    </w:rPr>
  </w:style>
  <w:style w:type="paragraph" w:styleId="Heading1">
    <w:name w:val="heading 1"/>
    <w:basedOn w:val="Normal"/>
    <w:next w:val="Normal"/>
    <w:pPr>
      <w:keepNext/>
    </w:pPr>
    <w:rPr>
      <w:b/>
      <w:bCs/>
    </w:rPr>
  </w:style>
  <w:style w:type="paragraph" w:styleId="Heading2">
    <w:name w:val="heading 2"/>
    <w:basedOn w:val="Normal"/>
    <w:next w:val="Normal"/>
    <w:pPr>
      <w:keepNext/>
      <w:outlineLvl w:val="1"/>
    </w:pPr>
    <w:rPr>
      <w:b/>
      <w:bCs/>
      <w:color w:val="9933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rPr>
  </w:style>
  <w:style w:type="paragraph" w:styleId="Header">
    <w:name w:val="header"/>
    <w:basedOn w:val="Normal"/>
  </w:style>
  <w:style w:type="paragraph" w:styleId="Footer">
    <w:name w:val="footer"/>
    <w:basedOn w:val="Normal"/>
  </w:style>
  <w:style w:type="character" w:styleId="PageNumber">
    <w:name w:val="page number"/>
    <w:rPr>
      <w:w w:val="100"/>
      <w:position w:val="-1"/>
      <w:effect w:val="none"/>
      <w:vertAlign w:val="baseline"/>
      <w:cs w:val="0"/>
      <w:em w:val="none"/>
    </w:rPr>
  </w:style>
  <w:style w:type="table" w:styleId="TableGrid">
    <w:name w:val="Table Grid"/>
    <w:basedOn w:val="TableNormal"/>
    <w:pPr>
      <w:spacing w:line="1" w:lineRule="atLeast"/>
      <w:ind w:leftChars="-1" w:hangingChars="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ColorfulShading-Accent11">
    <w:name w:val="Colorful Shading - Accent 11"/>
    <w:pPr>
      <w:spacing w:line="1" w:lineRule="atLeast"/>
      <w:ind w:leftChars="-1" w:hangingChars="1"/>
      <w:textAlignment w:val="top"/>
      <w:outlineLvl w:val="0"/>
    </w:pPr>
    <w:rPr>
      <w:position w:val="-1"/>
    </w:rPr>
  </w:style>
  <w:style w:type="paragraph" w:customStyle="1" w:styleId="Default">
    <w:name w:val="Default"/>
    <w:pPr>
      <w:autoSpaceDE w:val="0"/>
      <w:autoSpaceDN w:val="0"/>
      <w:adjustRightInd w:val="0"/>
      <w:spacing w:line="1" w:lineRule="atLeast"/>
      <w:ind w:leftChars="-1" w:hangingChars="1"/>
      <w:textAlignment w:val="top"/>
      <w:outlineLvl w:val="0"/>
    </w:pPr>
    <w:rPr>
      <w:color w:val="000000"/>
      <w:position w:val="-1"/>
    </w:rPr>
  </w:style>
  <w:style w:type="character" w:styleId="Hyperlink">
    <w:name w:val="Hyperlink"/>
    <w:rPr>
      <w:color w:val="0000FF"/>
      <w:w w:val="100"/>
      <w:position w:val="-1"/>
      <w:u w:val="single"/>
      <w:effect w:val="none"/>
      <w:vertAlign w:val="baseline"/>
      <w:cs w:val="0"/>
      <w:em w:val="none"/>
    </w:rPr>
  </w:style>
  <w:style w:type="paragraph" w:customStyle="1" w:styleId="indent">
    <w:name w:val="indent"/>
    <w:basedOn w:val="Normal"/>
    <w:pPr>
      <w:spacing w:after="120"/>
      <w:ind w:left="567"/>
    </w:pPr>
    <w:rPr>
      <w:rFonts w:ascii="Arial" w:hAnsi="Arial"/>
      <w:sz w:val="22"/>
      <w:lang w:val="en-GB" w:eastAsia="en-GB"/>
    </w:rPr>
  </w:style>
  <w:style w:type="character" w:customStyle="1" w:styleId="normaltextrun">
    <w:name w:val="normaltextrun"/>
    <w:rPr>
      <w:w w:val="100"/>
      <w:position w:val="-1"/>
      <w:effect w:val="none"/>
      <w:vertAlign w:val="baseline"/>
      <w:cs w:val="0"/>
      <w:em w:val="none"/>
    </w:rPr>
  </w:style>
  <w:style w:type="character" w:customStyle="1" w:styleId="FootnoteReference1">
    <w:name w:val="Footnote Reference1"/>
    <w:aliases w:val="ftref,footnote number Char Char Char Char Char,BVI fnr Char Char Char Char,BVI fnr Car Car Char Char Char Char,BVI fnr Car Char Char Char Char,BVI fnr Car Car Car Car Char Char Char Char Char Char Char1,16 Point"/>
    <w:rPr>
      <w:w w:val="100"/>
      <w:position w:val="-1"/>
      <w:effect w:val="none"/>
      <w:vertAlign w:val="superscript"/>
      <w:cs w:val="0"/>
      <w:em w:val="none"/>
    </w:rPr>
  </w:style>
  <w:style w:type="character" w:customStyle="1" w:styleId="A7">
    <w:name w:val="A7"/>
    <w:rPr>
      <w:color w:val="211D1E"/>
      <w:w w:val="100"/>
      <w:position w:val="-1"/>
      <w:sz w:val="22"/>
      <w:szCs w:val="22"/>
      <w:effect w:val="none"/>
      <w:vertAlign w:val="baseline"/>
      <w:cs w:val="0"/>
      <w:em w:val="none"/>
    </w:rPr>
  </w:style>
  <w:style w:type="paragraph" w:customStyle="1" w:styleId="ColorfulList-Accent11">
    <w:name w:val="Colorful List - Accent 11"/>
    <w:aliases w:val="Dot pt,No Spacing1,List Paragraph Char Char Char,Indicator Text,List Paragraph1,Numbered Para 1,List Paragraph12,Bullet Points,MAIN CONTENT,Bullet 1"/>
    <w:basedOn w:val="Normal"/>
    <w:pPr>
      <w:ind w:left="720"/>
    </w:pPr>
    <w:rPr>
      <w:rFonts w:ascii="Calibri" w:eastAsia="Calibri" w:hAnsi="Calibri"/>
      <w:sz w:val="22"/>
      <w:szCs w:val="22"/>
      <w:lang w:val="en-GB" w:eastAsia="en-GB"/>
    </w:rPr>
  </w:style>
  <w:style w:type="character" w:customStyle="1" w:styleId="ColorfulList-Accent1Char">
    <w:name w:val="Colorful List - Accent 1 Char"/>
    <w:aliases w:val="Dot pt Char,No Spacing1 Char,List Paragraph Char Char Char Char,Indicator Text Char,List Paragraph1 Char,Numbered Para 1 Char,List Paragraph12 Char,Bullet Points Char,MAIN CONTENT Char,Bullet 1 Char,List Paragraph Char"/>
    <w:uiPriority w:val="34"/>
    <w:rPr>
      <w:rFonts w:ascii="Calibri" w:eastAsia="Calibri" w:hAnsi="Calibri"/>
      <w:w w:val="100"/>
      <w:position w:val="-1"/>
      <w:sz w:val="22"/>
      <w:szCs w:val="22"/>
      <w:effect w:val="none"/>
      <w:vertAlign w:val="baseline"/>
      <w:cs w:val="0"/>
      <w:em w:val="none"/>
      <w:lang w:val="en-GB" w:eastAsia="en-GB"/>
    </w:rPr>
  </w:style>
  <w:style w:type="paragraph" w:styleId="FootnoteText">
    <w:name w:val="footnote text"/>
    <w:basedOn w:val="Normal"/>
    <w:rPr>
      <w:sz w:val="20"/>
      <w:szCs w:val="20"/>
    </w:rPr>
  </w:style>
  <w:style w:type="character" w:customStyle="1" w:styleId="FootnoteTextChar">
    <w:name w:val="Footnote Text Char"/>
    <w:rPr>
      <w:w w:val="100"/>
      <w:position w:val="-1"/>
      <w:effect w:val="none"/>
      <w:vertAlign w:val="baseline"/>
      <w:cs w:val="0"/>
      <w:em w:val="none"/>
      <w:lang w:val="en-US" w:eastAsia="en-US"/>
    </w:rPr>
  </w:style>
  <w:style w:type="paragraph" w:styleId="NormalWeb">
    <w:name w:val="Normal (Web)"/>
    <w:basedOn w:val="Normal"/>
    <w:uiPriority w:val="99"/>
    <w:pPr>
      <w:spacing w:before="100" w:beforeAutospacing="1" w:after="100" w:afterAutospacing="1"/>
    </w:p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TitleChar">
    <w:name w:val="Title Char"/>
    <w:rPr>
      <w:b/>
      <w:bCs/>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table" w:customStyle="1" w:styleId="PlainTable21">
    <w:name w:val="Plain Table 21"/>
    <w:basedOn w:val="TableNormal"/>
    <w:pPr>
      <w:spacing w:line="1" w:lineRule="atLeast"/>
      <w:ind w:leftChars="-1" w:hangingChars="1"/>
      <w:textAlignment w:val="top"/>
      <w:outlineLvl w:val="0"/>
    </w:pPr>
    <w:rPr>
      <w:rFonts w:ascii="Calibri" w:eastAsia="Calibri" w:hAnsi="Calibri"/>
      <w:position w:val="-1"/>
      <w:sz w:val="22"/>
      <w:szCs w:val="22"/>
    </w:rPr>
    <w:tblPr>
      <w:tblStyleRowBandSize w:val="1"/>
      <w:tblStyleColBandSize w:val="1"/>
      <w:tblBorders>
        <w:top w:val="single" w:sz="4" w:space="0" w:color="7F7F7F"/>
        <w:bottom w:val="single" w:sz="4" w:space="0" w:color="7F7F7F"/>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uppressAutoHyphens/>
      <w:spacing w:line="1" w:lineRule="atLeast"/>
      <w:ind w:leftChars="-1" w:hangingChars="1"/>
      <w:textDirection w:val="btLr"/>
      <w:textAlignment w:val="top"/>
      <w:outlineLvl w:val="0"/>
    </w:pPr>
    <w:rPr>
      <w:position w:val="-1"/>
    </w:rPr>
    <w:tblPr>
      <w:tblStyleRowBandSize w:val="1"/>
      <w:tblStyleColBandSize w:val="1"/>
    </w:tblPr>
  </w:style>
  <w:style w:type="table" w:customStyle="1" w:styleId="a0">
    <w:basedOn w:val="TableNormal"/>
    <w:pPr>
      <w:suppressAutoHyphens/>
      <w:spacing w:line="1" w:lineRule="atLeast"/>
      <w:ind w:leftChars="-1" w:hangingChars="1"/>
      <w:textDirection w:val="btLr"/>
      <w:textAlignment w:val="top"/>
      <w:outlineLvl w:val="0"/>
    </w:pPr>
    <w:rPr>
      <w:position w:val="-1"/>
    </w:rPr>
    <w:tblPr>
      <w:tblStyleRowBandSize w:val="1"/>
      <w:tblStyleColBandSize w:val="1"/>
    </w:tblPr>
  </w:style>
  <w:style w:type="table" w:customStyle="1" w:styleId="a1">
    <w:basedOn w:val="TableNormal"/>
    <w:pPr>
      <w:suppressAutoHyphens/>
      <w:spacing w:line="1" w:lineRule="atLeast"/>
      <w:ind w:leftChars="-1" w:hangingChars="1"/>
      <w:textDirection w:val="btLr"/>
      <w:textAlignment w:val="top"/>
      <w:outlineLvl w:val="0"/>
    </w:pPr>
    <w:rPr>
      <w:position w:val="-1"/>
    </w:rPr>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Pr>
  </w:style>
  <w:style w:type="paragraph" w:styleId="ListParagraph">
    <w:name w:val="List Paragraph"/>
    <w:aliases w:val="Colored Bullets"/>
    <w:basedOn w:val="Normal"/>
    <w:uiPriority w:val="34"/>
    <w:qFormat/>
    <w:rsid w:val="003720C1"/>
    <w:pPr>
      <w:ind w:left="720"/>
      <w:contextualSpacing/>
    </w:pPr>
  </w:style>
  <w:style w:type="paragraph" w:customStyle="1" w:styleId="gmail-m-4991855965572167633msolistparagraph">
    <w:name w:val="gmail-m_-4991855965572167633msolistparagraph"/>
    <w:basedOn w:val="Normal"/>
    <w:rsid w:val="00344A9F"/>
    <w:pPr>
      <w:spacing w:before="100" w:beforeAutospacing="1" w:after="100" w:afterAutospacing="1" w:line="240" w:lineRule="auto"/>
      <w:ind w:leftChars="0" w:left="0" w:firstLineChars="0" w:firstLine="0"/>
      <w:textAlignment w:val="auto"/>
      <w:outlineLvl w:val="9"/>
    </w:pPr>
    <w:rPr>
      <w:rFonts w:eastAsiaTheme="minorHAnsi"/>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tender-questions@mercycorps.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o.gl/maps/QkiPDkpoCwZP57fx5"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WVJDHP6MG32vrNBLYImEossehA==">AMUW2mXjdK0L8L/+ydiq5yjf6O5ejDt+4P4puLaCKbiFlro/quVWHQqUhQtfR8YJzrwmzWsi2OtjpLXKqLjSeb8q0QEX3y5i/Ruby2usB9TrGtvzRvwvbGJF+LJ9Rs9xOC6JHDR15qtDi+/m/6cB6ZiwBUji1BO4wzCJjdC0uC1XAIaXDEDdmtBHWQPsyrhwpgiigXrqz/6zS46Kuea0xjN7dsn2Ba8l0yH5UBplvCWtkQKJ9M1L0WG0EWMlrcXCmHRtHFN/R25ruMwWJN9m2UBOlBeRLzuOTb0CzLzVEDzf23cfS4r7PkmbQiMpt31QRChywaupdmx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2455</Words>
  <Characters>13999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RBS</dc:creator>
  <cp:lastModifiedBy>Aster Teshome Kebede</cp:lastModifiedBy>
  <cp:revision>5</cp:revision>
  <cp:lastPrinted>2021-06-17T05:30:00Z</cp:lastPrinted>
  <dcterms:created xsi:type="dcterms:W3CDTF">2021-06-30T06:44:00Z</dcterms:created>
  <dcterms:modified xsi:type="dcterms:W3CDTF">2021-06-30T06:55:00Z</dcterms:modified>
</cp:coreProperties>
</file>