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E9" w:rsidRPr="00C56B68" w:rsidRDefault="00E379C1" w:rsidP="00C56B68">
      <w:pPr>
        <w:spacing w:after="160" w:line="310" w:lineRule="auto"/>
        <w:jc w:val="center"/>
        <w:rPr>
          <w:b/>
          <w:color w:val="D01D2B"/>
          <w:sz w:val="32"/>
          <w:szCs w:val="32"/>
        </w:rPr>
      </w:pPr>
      <w:r>
        <w:rPr>
          <w:b/>
          <w:color w:val="D01D2B"/>
          <w:sz w:val="32"/>
          <w:szCs w:val="32"/>
        </w:rPr>
        <w:t>Responses to Queries Raised on Tender No.</w:t>
      </w:r>
      <w:r w:rsidRPr="00E379C1">
        <w:rPr>
          <w:b/>
        </w:rPr>
        <w:t xml:space="preserve"> </w:t>
      </w:r>
      <w:r w:rsidRPr="00E379C1">
        <w:rPr>
          <w:b/>
          <w:color w:val="D01D2B"/>
          <w:sz w:val="32"/>
          <w:szCs w:val="32"/>
        </w:rPr>
        <w:t>MCK/NBO/0</w:t>
      </w:r>
      <w:r w:rsidR="00E9645E">
        <w:rPr>
          <w:b/>
          <w:color w:val="D01D2B"/>
          <w:sz w:val="32"/>
          <w:szCs w:val="32"/>
        </w:rPr>
        <w:t>06/2021</w:t>
      </w:r>
    </w:p>
    <w:tbl>
      <w:tblPr>
        <w:tblStyle w:val="9"/>
        <w:tblW w:w="9300" w:type="dxa"/>
        <w:tblInd w:w="100" w:type="dxa"/>
        <w:tblLayout w:type="fixed"/>
        <w:tblLook w:val="0600" w:firstRow="0" w:lastRow="0" w:firstColumn="0" w:lastColumn="0" w:noHBand="1" w:noVBand="1"/>
      </w:tblPr>
      <w:tblGrid>
        <w:gridCol w:w="4635"/>
        <w:gridCol w:w="4665"/>
      </w:tblGrid>
      <w:tr w:rsidR="003501B8" w:rsidRPr="003501B8">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ED54E9" w:rsidRPr="003501B8" w:rsidRDefault="00E379C1" w:rsidP="007C03D2">
            <w:pPr>
              <w:spacing w:after="0"/>
              <w:contextualSpacing/>
              <w:jc w:val="both"/>
              <w:rPr>
                <w:b/>
                <w:color w:val="auto"/>
                <w:sz w:val="22"/>
                <w:szCs w:val="22"/>
              </w:rPr>
            </w:pPr>
            <w:r w:rsidRPr="003501B8">
              <w:rPr>
                <w:b/>
                <w:color w:val="auto"/>
                <w:sz w:val="22"/>
                <w:szCs w:val="22"/>
              </w:rPr>
              <w:t xml:space="preserve">Tender No : </w:t>
            </w:r>
            <w:r w:rsidR="001B0113" w:rsidRPr="003501B8">
              <w:rPr>
                <w:color w:val="auto"/>
                <w:sz w:val="22"/>
                <w:szCs w:val="22"/>
              </w:rPr>
              <w:t>MCK-NBO-006-2021</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ED54E9" w:rsidRPr="003501B8" w:rsidRDefault="00E379C1" w:rsidP="007C03D2">
            <w:pPr>
              <w:spacing w:after="0"/>
              <w:contextualSpacing/>
              <w:jc w:val="both"/>
              <w:rPr>
                <w:b/>
                <w:color w:val="auto"/>
                <w:sz w:val="22"/>
                <w:szCs w:val="22"/>
              </w:rPr>
            </w:pPr>
            <w:r w:rsidRPr="003501B8">
              <w:rPr>
                <w:b/>
                <w:color w:val="auto"/>
                <w:sz w:val="22"/>
                <w:szCs w:val="22"/>
              </w:rPr>
              <w:t>Responses to queries raised by potential bidders.</w:t>
            </w:r>
          </w:p>
        </w:tc>
      </w:tr>
      <w:tr w:rsidR="00ED54E9" w:rsidRPr="003501B8" w:rsidTr="00E379C1">
        <w:trPr>
          <w:trHeight w:val="377"/>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ED54E9" w:rsidRPr="003501B8" w:rsidRDefault="00E379C1" w:rsidP="007C03D2">
            <w:pPr>
              <w:spacing w:after="0"/>
              <w:contextualSpacing/>
              <w:jc w:val="both"/>
              <w:rPr>
                <w:b/>
                <w:color w:val="auto"/>
                <w:sz w:val="22"/>
                <w:szCs w:val="22"/>
              </w:rPr>
            </w:pPr>
            <w:r w:rsidRPr="003501B8">
              <w:rPr>
                <w:b/>
                <w:color w:val="auto"/>
                <w:sz w:val="22"/>
                <w:szCs w:val="22"/>
              </w:rPr>
              <w:t>Tender Name</w:t>
            </w:r>
            <w:r w:rsidR="00CF1A68" w:rsidRPr="003501B8">
              <w:rPr>
                <w:b/>
                <w:color w:val="auto"/>
                <w:sz w:val="22"/>
                <w:szCs w:val="22"/>
              </w:rPr>
              <w:t>:</w:t>
            </w:r>
            <w:r w:rsidR="003A68B0" w:rsidRPr="003501B8">
              <w:rPr>
                <w:b/>
                <w:color w:val="auto"/>
                <w:sz w:val="22"/>
                <w:szCs w:val="22"/>
              </w:rPr>
              <w:t xml:space="preserve"> </w:t>
            </w:r>
            <w:r w:rsidR="001B0113" w:rsidRPr="003501B8">
              <w:rPr>
                <w:bCs/>
                <w:color w:val="auto"/>
                <w:sz w:val="22"/>
                <w:szCs w:val="22"/>
              </w:rPr>
              <w:t>RFP on Baseline evaluation for GIRL-H</w:t>
            </w:r>
          </w:p>
        </w:tc>
      </w:tr>
    </w:tbl>
    <w:p w:rsidR="00ED54E9" w:rsidRPr="003501B8" w:rsidRDefault="00ED54E9" w:rsidP="007C03D2">
      <w:pPr>
        <w:spacing w:after="0"/>
        <w:contextualSpacing/>
        <w:jc w:val="both"/>
        <w:rPr>
          <w:b/>
          <w:color w:val="auto"/>
          <w:sz w:val="22"/>
          <w:szCs w:val="22"/>
        </w:rPr>
      </w:pPr>
    </w:p>
    <w:tbl>
      <w:tblPr>
        <w:tblStyle w:val="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54E9" w:rsidRPr="003501B8" w:rsidTr="00E379C1">
        <w:trPr>
          <w:trHeight w:val="1221"/>
        </w:trPr>
        <w:tc>
          <w:tcPr>
            <w:tcW w:w="9360" w:type="dxa"/>
            <w:shd w:val="clear" w:color="auto" w:fill="auto"/>
            <w:tcMar>
              <w:top w:w="100" w:type="dxa"/>
              <w:left w:w="100" w:type="dxa"/>
              <w:bottom w:w="100" w:type="dxa"/>
              <w:right w:w="100" w:type="dxa"/>
            </w:tcMar>
          </w:tcPr>
          <w:p w:rsidR="00E9645E" w:rsidRPr="003501B8" w:rsidRDefault="00E379C1" w:rsidP="007C03D2">
            <w:pPr>
              <w:spacing w:after="0"/>
              <w:contextualSpacing/>
              <w:jc w:val="both"/>
              <w:rPr>
                <w:b/>
                <w:i/>
                <w:color w:val="auto"/>
                <w:sz w:val="22"/>
                <w:szCs w:val="22"/>
              </w:rPr>
            </w:pPr>
            <w:r w:rsidRPr="003501B8">
              <w:rPr>
                <w:b/>
                <w:i/>
                <w:color w:val="auto"/>
                <w:sz w:val="22"/>
                <w:szCs w:val="22"/>
              </w:rPr>
              <w:t xml:space="preserve">Date </w:t>
            </w:r>
            <w:r w:rsidR="000B1092" w:rsidRPr="003501B8">
              <w:rPr>
                <w:b/>
                <w:i/>
                <w:color w:val="auto"/>
                <w:sz w:val="22"/>
                <w:szCs w:val="22"/>
              </w:rPr>
              <w:t>Issued:</w:t>
            </w:r>
            <w:r w:rsidRPr="003501B8">
              <w:rPr>
                <w:b/>
                <w:i/>
                <w:color w:val="auto"/>
                <w:sz w:val="22"/>
                <w:szCs w:val="22"/>
              </w:rPr>
              <w:t xml:space="preserve"> </w:t>
            </w:r>
            <w:r w:rsidR="001B0113" w:rsidRPr="003501B8">
              <w:rPr>
                <w:i/>
                <w:color w:val="auto"/>
                <w:sz w:val="22"/>
                <w:szCs w:val="22"/>
              </w:rPr>
              <w:t>16</w:t>
            </w:r>
            <w:r w:rsidR="001B0113" w:rsidRPr="003501B8">
              <w:rPr>
                <w:i/>
                <w:color w:val="auto"/>
                <w:sz w:val="22"/>
                <w:szCs w:val="22"/>
                <w:vertAlign w:val="superscript"/>
              </w:rPr>
              <w:t>th</w:t>
            </w:r>
            <w:r w:rsidR="001B0113" w:rsidRPr="003501B8">
              <w:rPr>
                <w:i/>
                <w:color w:val="auto"/>
                <w:sz w:val="22"/>
                <w:szCs w:val="22"/>
              </w:rPr>
              <w:t xml:space="preserve"> March 2021</w:t>
            </w:r>
          </w:p>
          <w:p w:rsidR="00E9645E" w:rsidRPr="003501B8" w:rsidRDefault="00E379C1" w:rsidP="007C03D2">
            <w:pPr>
              <w:spacing w:after="0"/>
              <w:contextualSpacing/>
              <w:jc w:val="both"/>
              <w:rPr>
                <w:i/>
                <w:color w:val="auto"/>
                <w:sz w:val="22"/>
                <w:szCs w:val="22"/>
              </w:rPr>
            </w:pPr>
            <w:r w:rsidRPr="003501B8">
              <w:rPr>
                <w:b/>
                <w:i/>
                <w:color w:val="auto"/>
                <w:sz w:val="22"/>
                <w:szCs w:val="22"/>
              </w:rPr>
              <w:t>Deadline for Offer Submission:</w:t>
            </w:r>
            <w:r w:rsidR="001B0113" w:rsidRPr="003501B8">
              <w:rPr>
                <w:b/>
                <w:i/>
                <w:color w:val="auto"/>
                <w:sz w:val="22"/>
                <w:szCs w:val="22"/>
              </w:rPr>
              <w:t xml:space="preserve"> </w:t>
            </w:r>
            <w:r w:rsidR="001B0113" w:rsidRPr="003501B8">
              <w:rPr>
                <w:i/>
                <w:color w:val="auto"/>
                <w:sz w:val="22"/>
                <w:szCs w:val="22"/>
              </w:rPr>
              <w:t>6</w:t>
            </w:r>
            <w:r w:rsidR="001B0113" w:rsidRPr="003501B8">
              <w:rPr>
                <w:i/>
                <w:color w:val="auto"/>
                <w:sz w:val="22"/>
                <w:szCs w:val="22"/>
                <w:vertAlign w:val="superscript"/>
              </w:rPr>
              <w:t>th</w:t>
            </w:r>
            <w:r w:rsidR="001B0113" w:rsidRPr="003501B8">
              <w:rPr>
                <w:i/>
                <w:color w:val="auto"/>
                <w:sz w:val="22"/>
                <w:szCs w:val="22"/>
              </w:rPr>
              <w:t xml:space="preserve"> April 2021</w:t>
            </w:r>
          </w:p>
          <w:p w:rsidR="00E379C1" w:rsidRPr="003501B8" w:rsidRDefault="00E9645E" w:rsidP="007C03D2">
            <w:pPr>
              <w:spacing w:after="0"/>
              <w:contextualSpacing/>
              <w:jc w:val="both"/>
              <w:rPr>
                <w:i/>
                <w:color w:val="auto"/>
                <w:sz w:val="22"/>
                <w:szCs w:val="22"/>
              </w:rPr>
            </w:pPr>
            <w:r w:rsidRPr="003501B8">
              <w:rPr>
                <w:b/>
                <w:i/>
                <w:color w:val="auto"/>
                <w:sz w:val="22"/>
                <w:szCs w:val="22"/>
              </w:rPr>
              <w:t xml:space="preserve"> </w:t>
            </w:r>
            <w:r w:rsidR="00E379C1" w:rsidRPr="003501B8">
              <w:rPr>
                <w:b/>
                <w:i/>
                <w:color w:val="auto"/>
                <w:sz w:val="22"/>
                <w:szCs w:val="22"/>
              </w:rPr>
              <w:t xml:space="preserve">Last Day for Questions: </w:t>
            </w:r>
            <w:r w:rsidR="001B0113" w:rsidRPr="003501B8">
              <w:rPr>
                <w:i/>
                <w:color w:val="auto"/>
                <w:sz w:val="22"/>
                <w:szCs w:val="22"/>
              </w:rPr>
              <w:t>26</w:t>
            </w:r>
            <w:r w:rsidR="001B0113" w:rsidRPr="003501B8">
              <w:rPr>
                <w:i/>
                <w:color w:val="auto"/>
                <w:sz w:val="22"/>
                <w:szCs w:val="22"/>
                <w:vertAlign w:val="superscript"/>
              </w:rPr>
              <w:t>th</w:t>
            </w:r>
            <w:r w:rsidR="001B0113" w:rsidRPr="003501B8">
              <w:rPr>
                <w:i/>
                <w:color w:val="auto"/>
                <w:sz w:val="22"/>
                <w:szCs w:val="22"/>
              </w:rPr>
              <w:t xml:space="preserve"> March 2021</w:t>
            </w:r>
          </w:p>
          <w:p w:rsidR="00E379C1" w:rsidRPr="003501B8" w:rsidRDefault="00E379C1" w:rsidP="00EE2145">
            <w:pPr>
              <w:spacing w:after="0"/>
              <w:contextualSpacing/>
              <w:jc w:val="both"/>
              <w:rPr>
                <w:b/>
                <w:i/>
                <w:color w:val="auto"/>
                <w:sz w:val="22"/>
                <w:szCs w:val="22"/>
              </w:rPr>
            </w:pPr>
            <w:r w:rsidRPr="003501B8">
              <w:rPr>
                <w:b/>
                <w:i/>
                <w:color w:val="auto"/>
                <w:sz w:val="22"/>
                <w:szCs w:val="22"/>
              </w:rPr>
              <w:t>Questions will be answered by</w:t>
            </w:r>
            <w:r w:rsidR="001D0EBF" w:rsidRPr="003501B8">
              <w:rPr>
                <w:b/>
                <w:i/>
                <w:color w:val="auto"/>
                <w:sz w:val="22"/>
                <w:szCs w:val="22"/>
              </w:rPr>
              <w:t xml:space="preserve"> :</w:t>
            </w:r>
            <w:r w:rsidRPr="003501B8">
              <w:rPr>
                <w:b/>
                <w:i/>
                <w:color w:val="auto"/>
                <w:sz w:val="22"/>
                <w:szCs w:val="22"/>
              </w:rPr>
              <w:t xml:space="preserve"> </w:t>
            </w:r>
            <w:r w:rsidR="001B0113" w:rsidRPr="003501B8">
              <w:rPr>
                <w:i/>
                <w:color w:val="auto"/>
                <w:sz w:val="22"/>
                <w:szCs w:val="22"/>
              </w:rPr>
              <w:t>David Okutu</w:t>
            </w:r>
            <w:r w:rsidR="00EE2145">
              <w:rPr>
                <w:i/>
                <w:color w:val="auto"/>
                <w:sz w:val="22"/>
                <w:szCs w:val="22"/>
              </w:rPr>
              <w:t xml:space="preserve"> and Shadrack Steven</w:t>
            </w:r>
          </w:p>
        </w:tc>
      </w:tr>
    </w:tbl>
    <w:p w:rsidR="001D0EBF" w:rsidRPr="003501B8" w:rsidRDefault="001D0EBF" w:rsidP="007C03D2">
      <w:pPr>
        <w:spacing w:after="0"/>
        <w:contextualSpacing/>
        <w:jc w:val="both"/>
        <w:rPr>
          <w:color w:val="auto"/>
          <w:sz w:val="22"/>
          <w:szCs w:val="22"/>
        </w:rPr>
      </w:pPr>
    </w:p>
    <w:p w:rsidR="00ED54E9" w:rsidRPr="003501B8" w:rsidRDefault="00E05264" w:rsidP="007C03D2">
      <w:pPr>
        <w:spacing w:after="0"/>
        <w:contextualSpacing/>
        <w:jc w:val="both"/>
        <w:rPr>
          <w:color w:val="auto"/>
          <w:sz w:val="22"/>
          <w:szCs w:val="22"/>
        </w:rPr>
      </w:pPr>
      <w:r w:rsidRPr="003501B8">
        <w:rPr>
          <w:color w:val="auto"/>
          <w:sz w:val="22"/>
          <w:szCs w:val="22"/>
        </w:rPr>
        <w:t>This provides responses to questions/concerns raised by bidders as at</w:t>
      </w:r>
      <w:r w:rsidR="001D0EBF" w:rsidRPr="003501B8">
        <w:rPr>
          <w:color w:val="auto"/>
          <w:sz w:val="22"/>
          <w:szCs w:val="22"/>
        </w:rPr>
        <w:t xml:space="preserve"> </w:t>
      </w:r>
      <w:r w:rsidR="00E9645E" w:rsidRPr="003501B8">
        <w:rPr>
          <w:color w:val="auto"/>
          <w:sz w:val="22"/>
          <w:szCs w:val="22"/>
        </w:rPr>
        <w:t>……….</w:t>
      </w:r>
      <w:r w:rsidR="001D0EBF" w:rsidRPr="003501B8">
        <w:rPr>
          <w:color w:val="auto"/>
          <w:sz w:val="22"/>
          <w:szCs w:val="22"/>
        </w:rPr>
        <w:t xml:space="preserve"> which was the deadline for sending questions.</w:t>
      </w:r>
    </w:p>
    <w:p w:rsidR="001D0EBF" w:rsidRPr="003501B8" w:rsidRDefault="001D0EBF" w:rsidP="007C03D2">
      <w:pPr>
        <w:spacing w:after="0"/>
        <w:contextualSpacing/>
        <w:jc w:val="both"/>
        <w:rPr>
          <w:color w:val="auto"/>
          <w:sz w:val="22"/>
          <w:szCs w:val="22"/>
        </w:rPr>
      </w:pPr>
      <w:r w:rsidRPr="003501B8">
        <w:rPr>
          <w:color w:val="auto"/>
          <w:sz w:val="22"/>
          <w:szCs w:val="22"/>
        </w:rPr>
        <w:t>The responses are posted on the website for benefit of all potential bidders without disclosing the source of the questions.</w:t>
      </w:r>
    </w:p>
    <w:p w:rsidR="001D0EBF" w:rsidRPr="003501B8" w:rsidRDefault="001D0EBF" w:rsidP="007C03D2">
      <w:pPr>
        <w:spacing w:after="0"/>
        <w:contextualSpacing/>
        <w:jc w:val="both"/>
        <w:rPr>
          <w:color w:val="auto"/>
          <w:sz w:val="22"/>
          <w:szCs w:val="22"/>
        </w:rPr>
      </w:pPr>
    </w:p>
    <w:tbl>
      <w:tblPr>
        <w:tblStyle w:val="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0"/>
        <w:gridCol w:w="4500"/>
        <w:gridCol w:w="4070"/>
      </w:tblGrid>
      <w:tr w:rsidR="003501B8" w:rsidRPr="003501B8" w:rsidTr="009D4E2B">
        <w:trPr>
          <w:trHeight w:val="144"/>
        </w:trPr>
        <w:tc>
          <w:tcPr>
            <w:tcW w:w="790" w:type="dxa"/>
            <w:shd w:val="clear" w:color="auto" w:fill="auto"/>
            <w:tcMar>
              <w:top w:w="100" w:type="dxa"/>
              <w:left w:w="100" w:type="dxa"/>
              <w:bottom w:w="100" w:type="dxa"/>
              <w:right w:w="100" w:type="dxa"/>
            </w:tcMar>
          </w:tcPr>
          <w:p w:rsidR="009D4E2B" w:rsidRPr="003501B8" w:rsidRDefault="009D4E2B" w:rsidP="007C03D2">
            <w:pPr>
              <w:widowControl w:val="0"/>
              <w:spacing w:after="0"/>
              <w:contextualSpacing/>
              <w:jc w:val="both"/>
              <w:rPr>
                <w:b/>
                <w:color w:val="C00000"/>
                <w:sz w:val="22"/>
                <w:szCs w:val="22"/>
              </w:rPr>
            </w:pPr>
            <w:bookmarkStart w:id="0" w:name="_xlmjvmw7qh98" w:colFirst="0" w:colLast="0"/>
            <w:bookmarkEnd w:id="0"/>
            <w:r w:rsidRPr="003501B8">
              <w:rPr>
                <w:b/>
                <w:color w:val="C00000"/>
                <w:sz w:val="22"/>
                <w:szCs w:val="22"/>
              </w:rPr>
              <w:t>No.</w:t>
            </w:r>
          </w:p>
        </w:tc>
        <w:tc>
          <w:tcPr>
            <w:tcW w:w="4500" w:type="dxa"/>
            <w:shd w:val="clear" w:color="auto" w:fill="auto"/>
          </w:tcPr>
          <w:p w:rsidR="009D4E2B" w:rsidRPr="003501B8" w:rsidRDefault="009D4E2B" w:rsidP="007C03D2">
            <w:pPr>
              <w:widowControl w:val="0"/>
              <w:spacing w:after="0"/>
              <w:contextualSpacing/>
              <w:jc w:val="both"/>
              <w:rPr>
                <w:b/>
                <w:color w:val="C00000"/>
                <w:sz w:val="22"/>
                <w:szCs w:val="22"/>
              </w:rPr>
            </w:pPr>
            <w:r w:rsidRPr="003501B8">
              <w:rPr>
                <w:b/>
                <w:color w:val="C00000"/>
                <w:sz w:val="22"/>
                <w:szCs w:val="22"/>
              </w:rPr>
              <w:t>Question</w:t>
            </w:r>
          </w:p>
        </w:tc>
        <w:tc>
          <w:tcPr>
            <w:tcW w:w="4070" w:type="dxa"/>
            <w:shd w:val="clear" w:color="auto" w:fill="auto"/>
          </w:tcPr>
          <w:p w:rsidR="009D4E2B" w:rsidRPr="003501B8" w:rsidRDefault="009D4E2B" w:rsidP="007C03D2">
            <w:pPr>
              <w:widowControl w:val="0"/>
              <w:spacing w:after="0"/>
              <w:contextualSpacing/>
              <w:jc w:val="both"/>
              <w:rPr>
                <w:b/>
                <w:color w:val="C00000"/>
                <w:sz w:val="22"/>
                <w:szCs w:val="22"/>
              </w:rPr>
            </w:pPr>
            <w:r w:rsidRPr="003501B8">
              <w:rPr>
                <w:b/>
                <w:color w:val="C00000"/>
                <w:sz w:val="22"/>
                <w:szCs w:val="22"/>
              </w:rPr>
              <w:t>Response</w:t>
            </w:r>
          </w:p>
        </w:tc>
      </w:tr>
      <w:tr w:rsidR="003501B8" w:rsidRPr="003501B8" w:rsidTr="009D4E2B">
        <w:trPr>
          <w:trHeight w:val="144"/>
        </w:trPr>
        <w:tc>
          <w:tcPr>
            <w:tcW w:w="790" w:type="dxa"/>
            <w:shd w:val="clear" w:color="auto" w:fill="auto"/>
            <w:tcMar>
              <w:top w:w="100" w:type="dxa"/>
              <w:left w:w="100" w:type="dxa"/>
              <w:bottom w:w="100" w:type="dxa"/>
              <w:right w:w="100" w:type="dxa"/>
            </w:tcMar>
          </w:tcPr>
          <w:p w:rsidR="009D4E2B" w:rsidRPr="003501B8" w:rsidRDefault="00E11F77" w:rsidP="007C03D2">
            <w:pPr>
              <w:widowControl w:val="0"/>
              <w:spacing w:after="0"/>
              <w:contextualSpacing/>
              <w:jc w:val="both"/>
              <w:rPr>
                <w:color w:val="auto"/>
                <w:sz w:val="22"/>
                <w:szCs w:val="22"/>
              </w:rPr>
            </w:pPr>
            <w:r w:rsidRPr="003501B8">
              <w:rPr>
                <w:color w:val="auto"/>
                <w:sz w:val="22"/>
                <w:szCs w:val="22"/>
              </w:rPr>
              <w:t>1</w:t>
            </w:r>
          </w:p>
        </w:tc>
        <w:tc>
          <w:tcPr>
            <w:tcW w:w="4500" w:type="dxa"/>
            <w:shd w:val="clear" w:color="auto" w:fill="auto"/>
          </w:tcPr>
          <w:p w:rsidR="001D1ACC" w:rsidRPr="003501B8" w:rsidRDefault="007C03D2" w:rsidP="007C03D2">
            <w:pPr>
              <w:pStyle w:val="Default"/>
              <w:spacing w:line="276" w:lineRule="auto"/>
              <w:contextualSpacing/>
              <w:jc w:val="both"/>
              <w:rPr>
                <w:color w:val="auto"/>
                <w:sz w:val="22"/>
                <w:szCs w:val="22"/>
              </w:rPr>
            </w:pPr>
            <w:r w:rsidRPr="003501B8">
              <w:rPr>
                <w:color w:val="auto"/>
                <w:sz w:val="22"/>
                <w:szCs w:val="22"/>
              </w:rPr>
              <w:t>Is the intention that the same organization/firm that is contracted for this initial piece of work will be the research partner throughout the life of the study?</w:t>
            </w:r>
          </w:p>
          <w:p w:rsidR="009D4E2B" w:rsidRPr="003501B8" w:rsidRDefault="009D4E2B" w:rsidP="007C03D2">
            <w:pPr>
              <w:pStyle w:val="Default"/>
              <w:spacing w:line="276" w:lineRule="auto"/>
              <w:contextualSpacing/>
              <w:jc w:val="both"/>
              <w:rPr>
                <w:color w:val="auto"/>
                <w:sz w:val="22"/>
                <w:szCs w:val="22"/>
              </w:rPr>
            </w:pPr>
          </w:p>
        </w:tc>
        <w:tc>
          <w:tcPr>
            <w:tcW w:w="4070" w:type="dxa"/>
            <w:shd w:val="clear" w:color="auto" w:fill="auto"/>
          </w:tcPr>
          <w:p w:rsidR="009D4E2B" w:rsidRPr="003501B8" w:rsidRDefault="00EA04FD" w:rsidP="007C03D2">
            <w:pPr>
              <w:widowControl w:val="0"/>
              <w:spacing w:after="0"/>
              <w:contextualSpacing/>
              <w:jc w:val="both"/>
              <w:rPr>
                <w:color w:val="auto"/>
                <w:sz w:val="22"/>
                <w:szCs w:val="22"/>
              </w:rPr>
            </w:pPr>
            <w:r>
              <w:rPr>
                <w:color w:val="auto"/>
                <w:sz w:val="22"/>
                <w:szCs w:val="22"/>
              </w:rPr>
              <w:t>F</w:t>
            </w:r>
            <w:r w:rsidR="00FE68AA">
              <w:rPr>
                <w:color w:val="auto"/>
                <w:sz w:val="22"/>
                <w:szCs w:val="22"/>
              </w:rPr>
              <w:t xml:space="preserve">or now its only baseline but depending on the baseline activity, the same organization/firm may be engaged for midline and </w:t>
            </w:r>
            <w:proofErr w:type="spellStart"/>
            <w:r w:rsidR="00FE68AA">
              <w:rPr>
                <w:color w:val="auto"/>
                <w:sz w:val="22"/>
                <w:szCs w:val="22"/>
              </w:rPr>
              <w:t>endline</w:t>
            </w:r>
            <w:proofErr w:type="spellEnd"/>
            <w:r w:rsidR="00FE68AA">
              <w:rPr>
                <w:color w:val="auto"/>
                <w:sz w:val="22"/>
                <w:szCs w:val="22"/>
              </w:rPr>
              <w:t>. The organization/firm may also be replaced.</w:t>
            </w:r>
          </w:p>
        </w:tc>
      </w:tr>
      <w:tr w:rsidR="003501B8" w:rsidRPr="003501B8" w:rsidTr="009D4E2B">
        <w:trPr>
          <w:trHeight w:val="144"/>
        </w:trPr>
        <w:tc>
          <w:tcPr>
            <w:tcW w:w="790" w:type="dxa"/>
            <w:shd w:val="clear" w:color="auto" w:fill="auto"/>
            <w:tcMar>
              <w:top w:w="100" w:type="dxa"/>
              <w:left w:w="100" w:type="dxa"/>
              <w:bottom w:w="100" w:type="dxa"/>
              <w:right w:w="100" w:type="dxa"/>
            </w:tcMar>
          </w:tcPr>
          <w:p w:rsidR="00B54A72" w:rsidRPr="003501B8" w:rsidRDefault="00E11F77" w:rsidP="007C03D2">
            <w:pPr>
              <w:widowControl w:val="0"/>
              <w:spacing w:after="0"/>
              <w:contextualSpacing/>
              <w:jc w:val="both"/>
              <w:rPr>
                <w:color w:val="auto"/>
                <w:sz w:val="22"/>
                <w:szCs w:val="22"/>
              </w:rPr>
            </w:pPr>
            <w:r w:rsidRPr="003501B8">
              <w:rPr>
                <w:color w:val="auto"/>
                <w:sz w:val="22"/>
                <w:szCs w:val="22"/>
              </w:rPr>
              <w:t>2</w:t>
            </w:r>
          </w:p>
        </w:tc>
        <w:tc>
          <w:tcPr>
            <w:tcW w:w="4500" w:type="dxa"/>
            <w:shd w:val="clear" w:color="auto" w:fill="auto"/>
          </w:tcPr>
          <w:p w:rsidR="001D1ACC" w:rsidRPr="003501B8" w:rsidRDefault="007C03D2" w:rsidP="007C03D2">
            <w:pPr>
              <w:pStyle w:val="Default"/>
              <w:spacing w:line="276" w:lineRule="auto"/>
              <w:contextualSpacing/>
              <w:jc w:val="both"/>
              <w:rPr>
                <w:color w:val="auto"/>
                <w:sz w:val="22"/>
                <w:szCs w:val="22"/>
              </w:rPr>
            </w:pPr>
            <w:r w:rsidRPr="003501B8">
              <w:rPr>
                <w:color w:val="auto"/>
                <w:sz w:val="22"/>
                <w:szCs w:val="22"/>
              </w:rPr>
              <w:t>Will they be designing an impact evaluation for the life of the project? Or they’re only meant to conduct a baseline survey?</w:t>
            </w:r>
          </w:p>
          <w:p w:rsidR="00B54A72" w:rsidRPr="003501B8" w:rsidRDefault="001D1ACC" w:rsidP="007C03D2">
            <w:pPr>
              <w:pStyle w:val="Default"/>
              <w:spacing w:line="276" w:lineRule="auto"/>
              <w:contextualSpacing/>
              <w:jc w:val="both"/>
              <w:rPr>
                <w:rFonts w:eastAsia="Calibri"/>
                <w:color w:val="auto"/>
                <w:sz w:val="22"/>
                <w:szCs w:val="22"/>
              </w:rPr>
            </w:pPr>
            <w:r w:rsidRPr="003501B8">
              <w:rPr>
                <w:color w:val="auto"/>
                <w:sz w:val="22"/>
                <w:szCs w:val="22"/>
              </w:rPr>
              <w:t xml:space="preserve"> </w:t>
            </w:r>
          </w:p>
        </w:tc>
        <w:tc>
          <w:tcPr>
            <w:tcW w:w="4070" w:type="dxa"/>
            <w:shd w:val="clear" w:color="auto" w:fill="auto"/>
          </w:tcPr>
          <w:p w:rsidR="00B54A72" w:rsidRPr="003501B8" w:rsidRDefault="00FE68AA" w:rsidP="007C03D2">
            <w:pPr>
              <w:contextualSpacing/>
              <w:jc w:val="both"/>
              <w:rPr>
                <w:color w:val="auto"/>
                <w:sz w:val="22"/>
                <w:szCs w:val="22"/>
                <w:lang w:val="en-US"/>
              </w:rPr>
            </w:pPr>
            <w:r>
              <w:rPr>
                <w:color w:val="auto"/>
                <w:sz w:val="22"/>
                <w:szCs w:val="22"/>
                <w:lang w:val="en-US"/>
              </w:rPr>
              <w:t xml:space="preserve">For now, its only baseline evaluation survey. </w:t>
            </w:r>
          </w:p>
        </w:tc>
      </w:tr>
      <w:tr w:rsidR="003501B8" w:rsidRPr="003501B8" w:rsidTr="009D4E2B">
        <w:trPr>
          <w:trHeight w:val="144"/>
        </w:trPr>
        <w:tc>
          <w:tcPr>
            <w:tcW w:w="790" w:type="dxa"/>
            <w:shd w:val="clear" w:color="auto" w:fill="auto"/>
            <w:tcMar>
              <w:top w:w="100" w:type="dxa"/>
              <w:left w:w="100" w:type="dxa"/>
              <w:bottom w:w="100" w:type="dxa"/>
              <w:right w:w="100" w:type="dxa"/>
            </w:tcMar>
          </w:tcPr>
          <w:p w:rsidR="009D4E2B" w:rsidRPr="003501B8" w:rsidRDefault="000F65A9" w:rsidP="007C03D2">
            <w:pPr>
              <w:widowControl w:val="0"/>
              <w:spacing w:after="0"/>
              <w:contextualSpacing/>
              <w:jc w:val="both"/>
              <w:rPr>
                <w:color w:val="auto"/>
                <w:sz w:val="22"/>
                <w:szCs w:val="22"/>
              </w:rPr>
            </w:pPr>
            <w:r w:rsidRPr="003501B8">
              <w:rPr>
                <w:color w:val="auto"/>
                <w:sz w:val="22"/>
                <w:szCs w:val="22"/>
              </w:rPr>
              <w:t>3</w:t>
            </w:r>
          </w:p>
        </w:tc>
        <w:tc>
          <w:tcPr>
            <w:tcW w:w="4500" w:type="dxa"/>
            <w:shd w:val="clear" w:color="auto" w:fill="auto"/>
          </w:tcPr>
          <w:p w:rsidR="007C03D2" w:rsidRPr="003501B8" w:rsidRDefault="007C03D2" w:rsidP="007C03D2">
            <w:pPr>
              <w:contextualSpacing/>
              <w:jc w:val="both"/>
              <w:rPr>
                <w:color w:val="auto"/>
                <w:sz w:val="22"/>
                <w:szCs w:val="22"/>
              </w:rPr>
            </w:pPr>
            <w:r w:rsidRPr="003501B8">
              <w:rPr>
                <w:color w:val="auto"/>
                <w:sz w:val="22"/>
                <w:szCs w:val="22"/>
              </w:rPr>
              <w:t>The timelines are very tight. Is there any flexibility there?</w:t>
            </w:r>
          </w:p>
          <w:p w:rsidR="009D4E2B" w:rsidRPr="003501B8" w:rsidRDefault="009D4E2B" w:rsidP="007C03D2">
            <w:pPr>
              <w:contextualSpacing/>
              <w:jc w:val="both"/>
              <w:rPr>
                <w:color w:val="auto"/>
                <w:sz w:val="22"/>
                <w:szCs w:val="22"/>
              </w:rPr>
            </w:pPr>
          </w:p>
        </w:tc>
        <w:tc>
          <w:tcPr>
            <w:tcW w:w="4070" w:type="dxa"/>
            <w:shd w:val="clear" w:color="auto" w:fill="auto"/>
          </w:tcPr>
          <w:p w:rsidR="009D4E2B" w:rsidRPr="003501B8" w:rsidRDefault="00E11F77" w:rsidP="00235E1C">
            <w:pPr>
              <w:contextualSpacing/>
              <w:jc w:val="both"/>
              <w:rPr>
                <w:color w:val="auto"/>
                <w:sz w:val="22"/>
                <w:szCs w:val="22"/>
              </w:rPr>
            </w:pPr>
            <w:r w:rsidRPr="003501B8">
              <w:rPr>
                <w:color w:val="auto"/>
                <w:sz w:val="22"/>
                <w:szCs w:val="22"/>
              </w:rPr>
              <w:t>.</w:t>
            </w:r>
            <w:r w:rsidR="00FE68AA">
              <w:rPr>
                <w:color w:val="auto"/>
                <w:sz w:val="22"/>
                <w:szCs w:val="22"/>
              </w:rPr>
              <w:t xml:space="preserve">We are constrain on time </w:t>
            </w:r>
            <w:r w:rsidR="00E86879">
              <w:rPr>
                <w:color w:val="auto"/>
                <w:sz w:val="22"/>
                <w:szCs w:val="22"/>
              </w:rPr>
              <w:t>and it will be difficult to review the timeline. Please w</w:t>
            </w:r>
            <w:r w:rsidR="00FE68AA">
              <w:rPr>
                <w:color w:val="auto"/>
                <w:sz w:val="22"/>
                <w:szCs w:val="22"/>
              </w:rPr>
              <w:t>ork with advertised timelines.</w:t>
            </w:r>
          </w:p>
        </w:tc>
      </w:tr>
      <w:tr w:rsidR="003501B8" w:rsidRPr="003501B8" w:rsidTr="009D4E2B">
        <w:trPr>
          <w:trHeight w:val="144"/>
        </w:trPr>
        <w:tc>
          <w:tcPr>
            <w:tcW w:w="790" w:type="dxa"/>
            <w:shd w:val="clear" w:color="auto" w:fill="auto"/>
            <w:tcMar>
              <w:top w:w="100" w:type="dxa"/>
              <w:left w:w="100" w:type="dxa"/>
              <w:bottom w:w="100" w:type="dxa"/>
              <w:right w:w="100" w:type="dxa"/>
            </w:tcMar>
          </w:tcPr>
          <w:p w:rsidR="00B54A72" w:rsidRPr="003501B8" w:rsidRDefault="000F65A9" w:rsidP="007C03D2">
            <w:pPr>
              <w:widowControl w:val="0"/>
              <w:spacing w:after="0"/>
              <w:contextualSpacing/>
              <w:jc w:val="both"/>
              <w:rPr>
                <w:color w:val="auto"/>
                <w:sz w:val="22"/>
                <w:szCs w:val="22"/>
              </w:rPr>
            </w:pPr>
            <w:r w:rsidRPr="003501B8">
              <w:rPr>
                <w:color w:val="auto"/>
                <w:sz w:val="22"/>
                <w:szCs w:val="22"/>
              </w:rPr>
              <w:t>4</w:t>
            </w:r>
          </w:p>
        </w:tc>
        <w:tc>
          <w:tcPr>
            <w:tcW w:w="4500" w:type="dxa"/>
            <w:shd w:val="clear" w:color="auto" w:fill="auto"/>
          </w:tcPr>
          <w:p w:rsidR="00B54A72" w:rsidRPr="003501B8" w:rsidRDefault="007C03D2" w:rsidP="007C03D2">
            <w:pPr>
              <w:contextualSpacing/>
              <w:jc w:val="both"/>
              <w:rPr>
                <w:color w:val="auto"/>
                <w:sz w:val="22"/>
                <w:szCs w:val="22"/>
              </w:rPr>
            </w:pPr>
            <w:r w:rsidRPr="003501B8">
              <w:rPr>
                <w:color w:val="auto"/>
                <w:sz w:val="22"/>
                <w:szCs w:val="22"/>
              </w:rPr>
              <w:t>Regarding the timeline, there is no time included to obtain ethical approvals. That means that the results produced will only be for internal purposes for Mercy Corps and not for a global public good being able to be published in journals. Is that the intention?</w:t>
            </w:r>
          </w:p>
        </w:tc>
        <w:tc>
          <w:tcPr>
            <w:tcW w:w="4070" w:type="dxa"/>
            <w:shd w:val="clear" w:color="auto" w:fill="auto"/>
          </w:tcPr>
          <w:p w:rsidR="00235E1C" w:rsidRPr="00B8663B" w:rsidRDefault="00562EC5" w:rsidP="007C03D2">
            <w:pPr>
              <w:contextualSpacing/>
              <w:jc w:val="both"/>
              <w:rPr>
                <w:color w:val="auto"/>
              </w:rPr>
            </w:pPr>
            <w:r>
              <w:rPr>
                <w:color w:val="auto"/>
              </w:rPr>
              <w:t>Results from the evaluation will be published for a global public hence e</w:t>
            </w:r>
            <w:r w:rsidR="00235E1C" w:rsidRPr="00B8663B">
              <w:rPr>
                <w:color w:val="auto"/>
              </w:rPr>
              <w:t>thical</w:t>
            </w:r>
            <w:r>
              <w:rPr>
                <w:color w:val="auto"/>
              </w:rPr>
              <w:t xml:space="preserve"> approval</w:t>
            </w:r>
            <w:r w:rsidR="00235E1C" w:rsidRPr="00B8663B">
              <w:rPr>
                <w:color w:val="auto"/>
              </w:rPr>
              <w:t xml:space="preserve"> will be obtained at this stage</w:t>
            </w:r>
            <w:r w:rsidR="00235E1C" w:rsidRPr="00B8663B">
              <w:rPr>
                <w:color w:val="auto"/>
              </w:rPr>
              <w:t>.</w:t>
            </w:r>
            <w:r w:rsidR="00235E1C" w:rsidRPr="00B8663B">
              <w:rPr>
                <w:color w:val="auto"/>
              </w:rPr>
              <w:t xml:space="preserve"> The timeline </w:t>
            </w:r>
            <w:r w:rsidR="00235E1C" w:rsidRPr="00B8663B">
              <w:rPr>
                <w:color w:val="auto"/>
              </w:rPr>
              <w:t xml:space="preserve">for getting this </w:t>
            </w:r>
            <w:r w:rsidR="00235E1C" w:rsidRPr="00B8663B">
              <w:rPr>
                <w:color w:val="auto"/>
              </w:rPr>
              <w:t>will be discussed with the successful applicant.</w:t>
            </w:r>
          </w:p>
          <w:p w:rsidR="00E86879" w:rsidRPr="003501B8" w:rsidRDefault="00E86879" w:rsidP="007C03D2">
            <w:pPr>
              <w:contextualSpacing/>
              <w:jc w:val="both"/>
              <w:rPr>
                <w:color w:val="auto"/>
                <w:sz w:val="22"/>
                <w:szCs w:val="22"/>
                <w:lang w:val="en-US"/>
              </w:rPr>
            </w:pPr>
          </w:p>
        </w:tc>
      </w:tr>
      <w:tr w:rsidR="003501B8" w:rsidRPr="003501B8" w:rsidTr="007C03D2">
        <w:trPr>
          <w:trHeight w:val="537"/>
        </w:trPr>
        <w:tc>
          <w:tcPr>
            <w:tcW w:w="790" w:type="dxa"/>
            <w:shd w:val="clear" w:color="auto" w:fill="auto"/>
            <w:tcMar>
              <w:top w:w="100" w:type="dxa"/>
              <w:left w:w="100" w:type="dxa"/>
              <w:bottom w:w="100" w:type="dxa"/>
              <w:right w:w="100" w:type="dxa"/>
            </w:tcMar>
          </w:tcPr>
          <w:p w:rsidR="00E11F77" w:rsidRPr="003501B8" w:rsidRDefault="000F65A9" w:rsidP="007C03D2">
            <w:pPr>
              <w:widowControl w:val="0"/>
              <w:spacing w:after="0"/>
              <w:contextualSpacing/>
              <w:jc w:val="both"/>
              <w:rPr>
                <w:color w:val="auto"/>
                <w:sz w:val="22"/>
                <w:szCs w:val="22"/>
              </w:rPr>
            </w:pPr>
            <w:r w:rsidRPr="003501B8">
              <w:rPr>
                <w:color w:val="auto"/>
                <w:sz w:val="22"/>
                <w:szCs w:val="22"/>
              </w:rPr>
              <w:lastRenderedPageBreak/>
              <w:t>5</w:t>
            </w:r>
          </w:p>
        </w:tc>
        <w:tc>
          <w:tcPr>
            <w:tcW w:w="4500" w:type="dxa"/>
            <w:shd w:val="clear" w:color="auto" w:fill="auto"/>
          </w:tcPr>
          <w:p w:rsidR="00E11F77" w:rsidRPr="003501B8" w:rsidRDefault="007C03D2" w:rsidP="007C03D2">
            <w:pPr>
              <w:contextualSpacing/>
              <w:jc w:val="both"/>
              <w:rPr>
                <w:color w:val="auto"/>
                <w:sz w:val="22"/>
                <w:szCs w:val="22"/>
              </w:rPr>
            </w:pPr>
            <w:r w:rsidRPr="003501B8">
              <w:rPr>
                <w:color w:val="auto"/>
                <w:sz w:val="22"/>
                <w:szCs w:val="22"/>
              </w:rPr>
              <w:t>Is there a range on the budget envelope?</w:t>
            </w:r>
          </w:p>
        </w:tc>
        <w:tc>
          <w:tcPr>
            <w:tcW w:w="4070" w:type="dxa"/>
            <w:shd w:val="clear" w:color="auto" w:fill="auto"/>
          </w:tcPr>
          <w:p w:rsidR="00E11F77" w:rsidRPr="003501B8" w:rsidRDefault="00F74F51" w:rsidP="007C03D2">
            <w:pPr>
              <w:contextualSpacing/>
              <w:jc w:val="both"/>
              <w:rPr>
                <w:color w:val="auto"/>
                <w:sz w:val="22"/>
                <w:szCs w:val="22"/>
              </w:rPr>
            </w:pPr>
            <w:r>
              <w:rPr>
                <w:color w:val="auto"/>
                <w:sz w:val="22"/>
                <w:szCs w:val="22"/>
              </w:rPr>
              <w:t xml:space="preserve">No range, please budget based on activities that you will be conducting </w:t>
            </w:r>
          </w:p>
        </w:tc>
      </w:tr>
      <w:tr w:rsidR="003501B8" w:rsidRPr="003501B8" w:rsidTr="009D4E2B">
        <w:trPr>
          <w:trHeight w:val="144"/>
        </w:trPr>
        <w:tc>
          <w:tcPr>
            <w:tcW w:w="790" w:type="dxa"/>
            <w:shd w:val="clear" w:color="auto" w:fill="auto"/>
            <w:tcMar>
              <w:top w:w="100" w:type="dxa"/>
              <w:left w:w="100" w:type="dxa"/>
              <w:bottom w:w="100" w:type="dxa"/>
              <w:right w:w="100" w:type="dxa"/>
            </w:tcMar>
          </w:tcPr>
          <w:p w:rsidR="00E11F77" w:rsidRPr="003501B8" w:rsidRDefault="009205D3" w:rsidP="007C03D2">
            <w:pPr>
              <w:widowControl w:val="0"/>
              <w:spacing w:after="0"/>
              <w:contextualSpacing/>
              <w:jc w:val="both"/>
              <w:rPr>
                <w:color w:val="auto"/>
                <w:sz w:val="22"/>
                <w:szCs w:val="22"/>
              </w:rPr>
            </w:pPr>
            <w:r w:rsidRPr="003501B8">
              <w:rPr>
                <w:color w:val="auto"/>
                <w:sz w:val="22"/>
                <w:szCs w:val="22"/>
              </w:rPr>
              <w:t>6.</w:t>
            </w:r>
          </w:p>
        </w:tc>
        <w:tc>
          <w:tcPr>
            <w:tcW w:w="4500" w:type="dxa"/>
            <w:shd w:val="clear" w:color="auto" w:fill="auto"/>
          </w:tcPr>
          <w:p w:rsidR="00E11F77" w:rsidRPr="00235E1C" w:rsidRDefault="007C03D2" w:rsidP="007C03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rFonts w:eastAsia="Times New Roman"/>
                <w:color w:val="auto"/>
                <w:sz w:val="22"/>
                <w:szCs w:val="22"/>
              </w:rPr>
            </w:pPr>
            <w:r w:rsidRPr="003501B8">
              <w:rPr>
                <w:rFonts w:eastAsia="Times New Roman"/>
                <w:color w:val="auto"/>
                <w:sz w:val="22"/>
                <w:szCs w:val="22"/>
              </w:rPr>
              <w:t>IPA is headquartered in the US, as a 501(c</w:t>
            </w:r>
            <w:proofErr w:type="gramStart"/>
            <w:r w:rsidRPr="003501B8">
              <w:rPr>
                <w:rFonts w:eastAsia="Times New Roman"/>
                <w:color w:val="auto"/>
                <w:sz w:val="22"/>
                <w:szCs w:val="22"/>
              </w:rPr>
              <w:t>)(</w:t>
            </w:r>
            <w:proofErr w:type="gramEnd"/>
            <w:r w:rsidRPr="003501B8">
              <w:rPr>
                <w:rFonts w:eastAsia="Times New Roman"/>
                <w:color w:val="auto"/>
                <w:sz w:val="22"/>
                <w:szCs w:val="22"/>
              </w:rPr>
              <w:t>3) nonprofit organization, however, we operate 22 offices around the world that are legally registered in their country of operation, including Kenya and Uganda. The funds are administered in the US. Is IPA eligible?</w:t>
            </w:r>
          </w:p>
        </w:tc>
        <w:tc>
          <w:tcPr>
            <w:tcW w:w="4070" w:type="dxa"/>
            <w:shd w:val="clear" w:color="auto" w:fill="auto"/>
          </w:tcPr>
          <w:p w:rsidR="00E11F77" w:rsidRPr="003501B8" w:rsidRDefault="00C361B3" w:rsidP="007C03D2">
            <w:pPr>
              <w:contextualSpacing/>
              <w:jc w:val="both"/>
              <w:rPr>
                <w:color w:val="auto"/>
                <w:sz w:val="22"/>
                <w:szCs w:val="22"/>
              </w:rPr>
            </w:pPr>
            <w:r>
              <w:rPr>
                <w:color w:val="auto"/>
                <w:sz w:val="22"/>
                <w:szCs w:val="22"/>
              </w:rPr>
              <w:t xml:space="preserve">Yes, you are eligible. Please go ahead and apply </w:t>
            </w:r>
          </w:p>
        </w:tc>
      </w:tr>
      <w:tr w:rsidR="003501B8" w:rsidRPr="003501B8" w:rsidTr="009D4E2B">
        <w:trPr>
          <w:trHeight w:val="144"/>
        </w:trPr>
        <w:tc>
          <w:tcPr>
            <w:tcW w:w="790" w:type="dxa"/>
            <w:shd w:val="clear" w:color="auto" w:fill="auto"/>
            <w:tcMar>
              <w:top w:w="100" w:type="dxa"/>
              <w:left w:w="100" w:type="dxa"/>
              <w:bottom w:w="100" w:type="dxa"/>
              <w:right w:w="100" w:type="dxa"/>
            </w:tcMar>
          </w:tcPr>
          <w:p w:rsidR="00E11F77" w:rsidRPr="003501B8" w:rsidRDefault="009205D3" w:rsidP="007C03D2">
            <w:pPr>
              <w:widowControl w:val="0"/>
              <w:spacing w:after="0"/>
              <w:contextualSpacing/>
              <w:jc w:val="both"/>
              <w:rPr>
                <w:color w:val="auto"/>
                <w:sz w:val="22"/>
                <w:szCs w:val="22"/>
              </w:rPr>
            </w:pPr>
            <w:r w:rsidRPr="003501B8">
              <w:rPr>
                <w:color w:val="auto"/>
                <w:sz w:val="22"/>
                <w:szCs w:val="22"/>
              </w:rPr>
              <w:t>7</w:t>
            </w:r>
          </w:p>
        </w:tc>
        <w:tc>
          <w:tcPr>
            <w:tcW w:w="4500" w:type="dxa"/>
            <w:shd w:val="clear" w:color="auto" w:fill="auto"/>
          </w:tcPr>
          <w:p w:rsidR="007C03D2" w:rsidRPr="003501B8" w:rsidRDefault="007C03D2" w:rsidP="007C03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rFonts w:eastAsia="Times New Roman"/>
                <w:color w:val="auto"/>
                <w:sz w:val="22"/>
                <w:szCs w:val="22"/>
              </w:rPr>
            </w:pPr>
            <w:r w:rsidRPr="003501B8">
              <w:rPr>
                <w:rFonts w:eastAsia="Times New Roman"/>
                <w:color w:val="auto"/>
                <w:sz w:val="22"/>
                <w:szCs w:val="22"/>
              </w:rPr>
              <w:t xml:space="preserve">What if the </w:t>
            </w:r>
            <w:proofErr w:type="spellStart"/>
            <w:r w:rsidRPr="003501B8">
              <w:rPr>
                <w:rFonts w:eastAsia="Times New Roman"/>
                <w:color w:val="auto"/>
                <w:sz w:val="22"/>
                <w:szCs w:val="22"/>
              </w:rPr>
              <w:t>organisation</w:t>
            </w:r>
            <w:proofErr w:type="spellEnd"/>
            <w:r w:rsidRPr="003501B8">
              <w:rPr>
                <w:rFonts w:eastAsia="Times New Roman"/>
                <w:color w:val="auto"/>
                <w:sz w:val="22"/>
                <w:szCs w:val="22"/>
              </w:rPr>
              <w:t xml:space="preserve"> is legally registered in only two of the countries (Kenya and Uganda)? </w:t>
            </w:r>
          </w:p>
          <w:p w:rsidR="007C03D2" w:rsidRPr="003501B8" w:rsidRDefault="007C03D2" w:rsidP="007C03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rFonts w:eastAsia="Times New Roman"/>
                <w:color w:val="auto"/>
                <w:sz w:val="22"/>
                <w:szCs w:val="22"/>
              </w:rPr>
            </w:pPr>
            <w:r w:rsidRPr="003501B8">
              <w:rPr>
                <w:rFonts w:eastAsia="Times New Roman"/>
                <w:color w:val="auto"/>
                <w:sz w:val="22"/>
                <w:szCs w:val="22"/>
              </w:rPr>
              <w:t>IPA is not legally registered in Haiti but is interested in managing a project in Haiti. If we are legally registered only in 2 countries, can we still apply? </w:t>
            </w:r>
          </w:p>
          <w:p w:rsidR="007C03D2" w:rsidRPr="003501B8" w:rsidRDefault="007C03D2" w:rsidP="007C03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rFonts w:eastAsia="Times New Roman"/>
                <w:color w:val="auto"/>
                <w:sz w:val="22"/>
                <w:szCs w:val="22"/>
              </w:rPr>
            </w:pPr>
          </w:p>
          <w:p w:rsidR="00E11F77" w:rsidRPr="003501B8" w:rsidRDefault="00E11F77" w:rsidP="007C03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color w:val="auto"/>
                <w:sz w:val="22"/>
                <w:szCs w:val="22"/>
              </w:rPr>
            </w:pPr>
          </w:p>
        </w:tc>
        <w:tc>
          <w:tcPr>
            <w:tcW w:w="4070" w:type="dxa"/>
            <w:shd w:val="clear" w:color="auto" w:fill="auto"/>
          </w:tcPr>
          <w:p w:rsidR="00E11F77" w:rsidRDefault="00CC55EC" w:rsidP="007C03D2">
            <w:pPr>
              <w:contextualSpacing/>
              <w:jc w:val="both"/>
              <w:rPr>
                <w:color w:val="auto"/>
                <w:sz w:val="22"/>
                <w:szCs w:val="22"/>
              </w:rPr>
            </w:pPr>
            <w:r>
              <w:rPr>
                <w:color w:val="auto"/>
                <w:sz w:val="22"/>
                <w:szCs w:val="22"/>
              </w:rPr>
              <w:t>Please go ahead and apply, you are eligible.</w:t>
            </w:r>
          </w:p>
          <w:p w:rsidR="00CC55EC" w:rsidRDefault="00CC55EC" w:rsidP="007C03D2">
            <w:pPr>
              <w:contextualSpacing/>
              <w:jc w:val="both"/>
              <w:rPr>
                <w:color w:val="auto"/>
                <w:sz w:val="22"/>
                <w:szCs w:val="22"/>
              </w:rPr>
            </w:pPr>
          </w:p>
          <w:p w:rsidR="00CC55EC" w:rsidRPr="003501B8" w:rsidRDefault="00CC55EC" w:rsidP="00CC55EC">
            <w:pPr>
              <w:contextualSpacing/>
              <w:jc w:val="both"/>
              <w:rPr>
                <w:color w:val="auto"/>
                <w:sz w:val="22"/>
                <w:szCs w:val="22"/>
              </w:rPr>
            </w:pPr>
            <w:r>
              <w:rPr>
                <w:color w:val="auto"/>
                <w:sz w:val="22"/>
                <w:szCs w:val="22"/>
              </w:rPr>
              <w:t xml:space="preserve">But please include any evidence that you have worked in Haiti or any of the countries in the Caribbean </w:t>
            </w:r>
            <w:r w:rsidR="00EA04FD">
              <w:rPr>
                <w:color w:val="auto"/>
                <w:sz w:val="22"/>
                <w:szCs w:val="22"/>
              </w:rPr>
              <w:t xml:space="preserve">if </w:t>
            </w:r>
            <w:r w:rsidR="00E86879">
              <w:rPr>
                <w:color w:val="auto"/>
                <w:sz w:val="22"/>
                <w:szCs w:val="22"/>
              </w:rPr>
              <w:t>it’s</w:t>
            </w:r>
            <w:r w:rsidR="00EA04FD">
              <w:rPr>
                <w:color w:val="auto"/>
                <w:sz w:val="22"/>
                <w:szCs w:val="22"/>
              </w:rPr>
              <w:t xml:space="preserve"> available.</w:t>
            </w:r>
          </w:p>
        </w:tc>
      </w:tr>
      <w:tr w:rsidR="003501B8" w:rsidRPr="003501B8" w:rsidTr="009D4E2B">
        <w:trPr>
          <w:trHeight w:val="144"/>
        </w:trPr>
        <w:tc>
          <w:tcPr>
            <w:tcW w:w="790" w:type="dxa"/>
            <w:shd w:val="clear" w:color="auto" w:fill="auto"/>
            <w:tcMar>
              <w:top w:w="100" w:type="dxa"/>
              <w:left w:w="100" w:type="dxa"/>
              <w:bottom w:w="100" w:type="dxa"/>
              <w:right w:w="100" w:type="dxa"/>
            </w:tcMar>
          </w:tcPr>
          <w:p w:rsidR="009205D3" w:rsidRPr="00EE2145" w:rsidRDefault="007C03D2" w:rsidP="007C03D2">
            <w:pPr>
              <w:widowControl w:val="0"/>
              <w:spacing w:after="0"/>
              <w:contextualSpacing/>
              <w:jc w:val="both"/>
              <w:rPr>
                <w:color w:val="auto"/>
                <w:sz w:val="22"/>
                <w:szCs w:val="22"/>
              </w:rPr>
            </w:pPr>
            <w:r w:rsidRPr="00EE2145">
              <w:rPr>
                <w:color w:val="auto"/>
                <w:sz w:val="22"/>
                <w:szCs w:val="22"/>
              </w:rPr>
              <w:t>8</w:t>
            </w:r>
          </w:p>
        </w:tc>
        <w:tc>
          <w:tcPr>
            <w:tcW w:w="4500" w:type="dxa"/>
            <w:shd w:val="clear" w:color="auto" w:fill="auto"/>
          </w:tcPr>
          <w:p w:rsidR="007C03D2" w:rsidRPr="00EE2145" w:rsidRDefault="007C03D2" w:rsidP="007C03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rFonts w:eastAsia="Times New Roman"/>
                <w:color w:val="auto"/>
                <w:sz w:val="22"/>
                <w:szCs w:val="22"/>
              </w:rPr>
            </w:pPr>
            <w:r w:rsidRPr="00EE2145">
              <w:rPr>
                <w:rFonts w:eastAsia="Times New Roman"/>
                <w:color w:val="auto"/>
                <w:sz w:val="22"/>
                <w:szCs w:val="22"/>
              </w:rPr>
              <w:t>The RFP seeks to identify a research firm for the baseline activity only. While it references using experimental or quasi-experimental techniques, can you clarify whether the overall study design is intended to be a randomized controlled trial?  For example, will it be feasible to randomly allocate the target population into treatment and control groups, prior to the start of the program?</w:t>
            </w:r>
          </w:p>
          <w:p w:rsidR="009205D3" w:rsidRPr="00EE2145" w:rsidRDefault="009205D3" w:rsidP="007C03D2">
            <w:pPr>
              <w:contextualSpacing/>
              <w:jc w:val="both"/>
              <w:rPr>
                <w:color w:val="auto"/>
                <w:sz w:val="22"/>
                <w:szCs w:val="22"/>
              </w:rPr>
            </w:pPr>
          </w:p>
        </w:tc>
        <w:tc>
          <w:tcPr>
            <w:tcW w:w="4070" w:type="dxa"/>
            <w:shd w:val="clear" w:color="auto" w:fill="auto"/>
          </w:tcPr>
          <w:p w:rsidR="00230C9A" w:rsidRPr="00EE2145" w:rsidRDefault="00CE6C55" w:rsidP="007C03D2">
            <w:pPr>
              <w:contextualSpacing/>
              <w:jc w:val="both"/>
              <w:rPr>
                <w:rFonts w:eastAsia="Times New Roman"/>
                <w:color w:val="auto"/>
                <w:sz w:val="22"/>
                <w:szCs w:val="22"/>
              </w:rPr>
            </w:pPr>
            <w:r w:rsidRPr="00EE2145">
              <w:rPr>
                <w:rFonts w:eastAsia="Times New Roman"/>
                <w:color w:val="auto"/>
                <w:sz w:val="22"/>
                <w:szCs w:val="22"/>
              </w:rPr>
              <w:t xml:space="preserve">For now, baseline only. </w:t>
            </w:r>
            <w:r w:rsidR="00C70EC0" w:rsidRPr="00EE2145">
              <w:rPr>
                <w:rFonts w:eastAsia="Times New Roman"/>
                <w:color w:val="auto"/>
                <w:sz w:val="22"/>
                <w:szCs w:val="22"/>
              </w:rPr>
              <w:t>T</w:t>
            </w:r>
            <w:r w:rsidR="00230C9A" w:rsidRPr="00EE2145">
              <w:rPr>
                <w:rFonts w:eastAsia="Times New Roman"/>
                <w:color w:val="auto"/>
                <w:sz w:val="22"/>
                <w:szCs w:val="22"/>
              </w:rPr>
              <w:t>he o</w:t>
            </w:r>
            <w:r w:rsidR="00C70EC0" w:rsidRPr="00EE2145">
              <w:rPr>
                <w:rFonts w:eastAsia="Times New Roman"/>
                <w:color w:val="auto"/>
                <w:sz w:val="22"/>
                <w:szCs w:val="22"/>
              </w:rPr>
              <w:t xml:space="preserve">verall study design is intended to be quasi </w:t>
            </w:r>
            <w:r w:rsidRPr="00EE2145">
              <w:rPr>
                <w:rFonts w:eastAsia="Times New Roman"/>
                <w:color w:val="auto"/>
                <w:sz w:val="22"/>
                <w:szCs w:val="22"/>
              </w:rPr>
              <w:t>experimental</w:t>
            </w:r>
            <w:r w:rsidR="00C70EC0" w:rsidRPr="00EE2145">
              <w:rPr>
                <w:rFonts w:eastAsia="Times New Roman"/>
                <w:color w:val="auto"/>
                <w:sz w:val="22"/>
                <w:szCs w:val="22"/>
              </w:rPr>
              <w:t>.</w:t>
            </w:r>
          </w:p>
          <w:p w:rsidR="009205D3" w:rsidRPr="00EE2145" w:rsidRDefault="00230C9A" w:rsidP="007C03D2">
            <w:pPr>
              <w:contextualSpacing/>
              <w:jc w:val="both"/>
              <w:rPr>
                <w:rFonts w:eastAsia="Times New Roman"/>
                <w:color w:val="auto"/>
                <w:sz w:val="22"/>
                <w:szCs w:val="22"/>
              </w:rPr>
            </w:pPr>
            <w:r w:rsidRPr="00EE2145">
              <w:rPr>
                <w:rFonts w:eastAsia="Times New Roman"/>
                <w:color w:val="auto"/>
                <w:sz w:val="22"/>
                <w:szCs w:val="22"/>
              </w:rPr>
              <w:t>Regarding allocating target population for treatment and control, please use the calculator to get a sample from a target of 70,000. (34% of the target are from Kenya, another 34% from Uganda and 32% from Haiti).</w:t>
            </w:r>
          </w:p>
        </w:tc>
      </w:tr>
      <w:tr w:rsidR="003501B8" w:rsidRPr="003501B8" w:rsidTr="009D4E2B">
        <w:trPr>
          <w:trHeight w:val="144"/>
        </w:trPr>
        <w:tc>
          <w:tcPr>
            <w:tcW w:w="790" w:type="dxa"/>
            <w:shd w:val="clear" w:color="auto" w:fill="auto"/>
            <w:tcMar>
              <w:top w:w="100" w:type="dxa"/>
              <w:left w:w="100" w:type="dxa"/>
              <w:bottom w:w="100" w:type="dxa"/>
              <w:right w:w="100" w:type="dxa"/>
            </w:tcMar>
          </w:tcPr>
          <w:p w:rsidR="009205D3" w:rsidRPr="003501B8" w:rsidRDefault="007C03D2" w:rsidP="007C03D2">
            <w:pPr>
              <w:widowControl w:val="0"/>
              <w:spacing w:after="0"/>
              <w:contextualSpacing/>
              <w:jc w:val="both"/>
              <w:rPr>
                <w:color w:val="auto"/>
                <w:sz w:val="22"/>
                <w:szCs w:val="22"/>
              </w:rPr>
            </w:pPr>
            <w:r w:rsidRPr="003501B8">
              <w:rPr>
                <w:color w:val="auto"/>
                <w:sz w:val="22"/>
                <w:szCs w:val="22"/>
              </w:rPr>
              <w:t>9</w:t>
            </w:r>
          </w:p>
        </w:tc>
        <w:tc>
          <w:tcPr>
            <w:tcW w:w="4500" w:type="dxa"/>
            <w:shd w:val="clear" w:color="auto" w:fill="auto"/>
          </w:tcPr>
          <w:p w:rsidR="007C03D2" w:rsidRPr="00B8663B" w:rsidRDefault="007C03D2" w:rsidP="007C03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rFonts w:eastAsia="Times New Roman"/>
                <w:color w:val="auto"/>
                <w:sz w:val="22"/>
                <w:szCs w:val="22"/>
              </w:rPr>
            </w:pPr>
            <w:r w:rsidRPr="00B8663B">
              <w:rPr>
                <w:rFonts w:eastAsia="Times New Roman"/>
                <w:color w:val="auto"/>
                <w:sz w:val="22"/>
                <w:szCs w:val="22"/>
              </w:rPr>
              <w:t>Which counties in each of the three countries are participating?</w:t>
            </w:r>
          </w:p>
          <w:p w:rsidR="009205D3" w:rsidRPr="00B8663B" w:rsidRDefault="009205D3" w:rsidP="007C03D2">
            <w:pPr>
              <w:contextualSpacing/>
              <w:jc w:val="both"/>
              <w:rPr>
                <w:color w:val="auto"/>
                <w:sz w:val="22"/>
                <w:szCs w:val="22"/>
              </w:rPr>
            </w:pPr>
          </w:p>
        </w:tc>
        <w:tc>
          <w:tcPr>
            <w:tcW w:w="4070" w:type="dxa"/>
            <w:shd w:val="clear" w:color="auto" w:fill="auto"/>
          </w:tcPr>
          <w:p w:rsidR="009205D3" w:rsidRPr="00B8663B" w:rsidRDefault="003501B8" w:rsidP="007C03D2">
            <w:pPr>
              <w:contextualSpacing/>
              <w:jc w:val="both"/>
              <w:rPr>
                <w:color w:val="auto"/>
                <w:sz w:val="22"/>
                <w:szCs w:val="22"/>
              </w:rPr>
            </w:pPr>
            <w:r w:rsidRPr="00B8663B">
              <w:rPr>
                <w:b/>
                <w:color w:val="auto"/>
                <w:sz w:val="22"/>
                <w:szCs w:val="22"/>
              </w:rPr>
              <w:t xml:space="preserve">Kenya </w:t>
            </w:r>
            <w:r w:rsidRPr="00B8663B">
              <w:rPr>
                <w:color w:val="auto"/>
                <w:sz w:val="22"/>
                <w:szCs w:val="22"/>
              </w:rPr>
              <w:t xml:space="preserve">– </w:t>
            </w:r>
            <w:proofErr w:type="spellStart"/>
            <w:r w:rsidRPr="00B8663B">
              <w:rPr>
                <w:color w:val="auto"/>
                <w:sz w:val="22"/>
                <w:szCs w:val="22"/>
              </w:rPr>
              <w:t>Isiolo</w:t>
            </w:r>
            <w:proofErr w:type="spellEnd"/>
            <w:r w:rsidRPr="00B8663B">
              <w:rPr>
                <w:color w:val="auto"/>
                <w:sz w:val="22"/>
                <w:szCs w:val="22"/>
              </w:rPr>
              <w:t xml:space="preserve">, </w:t>
            </w:r>
            <w:proofErr w:type="spellStart"/>
            <w:r w:rsidRPr="00B8663B">
              <w:rPr>
                <w:color w:val="auto"/>
                <w:sz w:val="22"/>
                <w:szCs w:val="22"/>
              </w:rPr>
              <w:t>Marsabit</w:t>
            </w:r>
            <w:proofErr w:type="spellEnd"/>
            <w:r w:rsidRPr="00B8663B">
              <w:rPr>
                <w:color w:val="auto"/>
                <w:sz w:val="22"/>
                <w:szCs w:val="22"/>
              </w:rPr>
              <w:t xml:space="preserve">, Turkana, </w:t>
            </w:r>
            <w:proofErr w:type="spellStart"/>
            <w:r w:rsidRPr="00B8663B">
              <w:rPr>
                <w:color w:val="auto"/>
                <w:sz w:val="22"/>
                <w:szCs w:val="22"/>
              </w:rPr>
              <w:t>Garissa</w:t>
            </w:r>
            <w:proofErr w:type="spellEnd"/>
            <w:r w:rsidRPr="00B8663B">
              <w:rPr>
                <w:color w:val="auto"/>
                <w:sz w:val="22"/>
                <w:szCs w:val="22"/>
              </w:rPr>
              <w:t xml:space="preserve"> and </w:t>
            </w:r>
            <w:proofErr w:type="spellStart"/>
            <w:r w:rsidRPr="00B8663B">
              <w:rPr>
                <w:color w:val="auto"/>
                <w:sz w:val="22"/>
                <w:szCs w:val="22"/>
              </w:rPr>
              <w:t>Wajir</w:t>
            </w:r>
            <w:proofErr w:type="spellEnd"/>
          </w:p>
          <w:p w:rsidR="003501B8" w:rsidRPr="00B8663B" w:rsidRDefault="003501B8" w:rsidP="007C03D2">
            <w:pPr>
              <w:contextualSpacing/>
              <w:jc w:val="both"/>
              <w:rPr>
                <w:color w:val="auto"/>
                <w:sz w:val="22"/>
                <w:szCs w:val="22"/>
              </w:rPr>
            </w:pPr>
            <w:r w:rsidRPr="00B8663B">
              <w:rPr>
                <w:b/>
                <w:color w:val="auto"/>
                <w:sz w:val="22"/>
                <w:szCs w:val="22"/>
              </w:rPr>
              <w:t>Uganda</w:t>
            </w:r>
            <w:r w:rsidRPr="00B8663B">
              <w:rPr>
                <w:color w:val="auto"/>
                <w:sz w:val="22"/>
                <w:szCs w:val="22"/>
              </w:rPr>
              <w:t xml:space="preserve"> – </w:t>
            </w:r>
            <w:proofErr w:type="spellStart"/>
            <w:r w:rsidRPr="00B8663B">
              <w:rPr>
                <w:color w:val="auto"/>
                <w:sz w:val="22"/>
                <w:szCs w:val="22"/>
              </w:rPr>
              <w:t>Amudat</w:t>
            </w:r>
            <w:proofErr w:type="spellEnd"/>
            <w:r w:rsidRPr="00B8663B">
              <w:rPr>
                <w:color w:val="auto"/>
                <w:sz w:val="22"/>
                <w:szCs w:val="22"/>
              </w:rPr>
              <w:t xml:space="preserve">, </w:t>
            </w:r>
            <w:proofErr w:type="spellStart"/>
            <w:r w:rsidRPr="00B8663B">
              <w:rPr>
                <w:color w:val="auto"/>
                <w:sz w:val="22"/>
                <w:szCs w:val="22"/>
              </w:rPr>
              <w:t>Kaabong</w:t>
            </w:r>
            <w:proofErr w:type="spellEnd"/>
            <w:r w:rsidRPr="00B8663B">
              <w:rPr>
                <w:color w:val="auto"/>
                <w:sz w:val="22"/>
                <w:szCs w:val="22"/>
              </w:rPr>
              <w:t xml:space="preserve">, </w:t>
            </w:r>
            <w:proofErr w:type="spellStart"/>
            <w:r w:rsidRPr="00B8663B">
              <w:rPr>
                <w:color w:val="auto"/>
                <w:sz w:val="22"/>
                <w:szCs w:val="22"/>
              </w:rPr>
              <w:t>Kotido</w:t>
            </w:r>
            <w:proofErr w:type="spellEnd"/>
            <w:r w:rsidRPr="00B8663B">
              <w:rPr>
                <w:color w:val="auto"/>
                <w:sz w:val="22"/>
                <w:szCs w:val="22"/>
              </w:rPr>
              <w:t xml:space="preserve"> and </w:t>
            </w:r>
            <w:proofErr w:type="spellStart"/>
            <w:r w:rsidRPr="00B8663B">
              <w:rPr>
                <w:color w:val="auto"/>
                <w:sz w:val="22"/>
                <w:szCs w:val="22"/>
              </w:rPr>
              <w:t>Moroto</w:t>
            </w:r>
            <w:proofErr w:type="spellEnd"/>
          </w:p>
          <w:p w:rsidR="003501B8" w:rsidRPr="00B8663B" w:rsidRDefault="003501B8" w:rsidP="007C03D2">
            <w:pPr>
              <w:contextualSpacing/>
              <w:jc w:val="both"/>
              <w:rPr>
                <w:color w:val="auto"/>
                <w:sz w:val="22"/>
                <w:szCs w:val="22"/>
              </w:rPr>
            </w:pPr>
            <w:r w:rsidRPr="00B8663B">
              <w:rPr>
                <w:b/>
                <w:color w:val="auto"/>
                <w:sz w:val="22"/>
                <w:szCs w:val="22"/>
              </w:rPr>
              <w:t>Haiti</w:t>
            </w:r>
            <w:r w:rsidRPr="00B8663B">
              <w:rPr>
                <w:color w:val="auto"/>
                <w:sz w:val="22"/>
                <w:szCs w:val="22"/>
              </w:rPr>
              <w:t xml:space="preserve"> – Port au Prince and Cap </w:t>
            </w:r>
            <w:proofErr w:type="spellStart"/>
            <w:r w:rsidRPr="00B8663B">
              <w:rPr>
                <w:color w:val="auto"/>
                <w:sz w:val="22"/>
                <w:szCs w:val="22"/>
              </w:rPr>
              <w:t>Haiten</w:t>
            </w:r>
            <w:proofErr w:type="spellEnd"/>
          </w:p>
          <w:p w:rsidR="003501B8" w:rsidRPr="00B8663B" w:rsidRDefault="003501B8" w:rsidP="007C03D2">
            <w:pPr>
              <w:contextualSpacing/>
              <w:jc w:val="both"/>
              <w:rPr>
                <w:color w:val="auto"/>
                <w:sz w:val="22"/>
                <w:szCs w:val="22"/>
              </w:rPr>
            </w:pPr>
          </w:p>
          <w:p w:rsidR="003501B8" w:rsidRPr="00B8663B" w:rsidRDefault="003501B8" w:rsidP="007C03D2">
            <w:pPr>
              <w:contextualSpacing/>
              <w:jc w:val="both"/>
              <w:rPr>
                <w:color w:val="auto"/>
                <w:sz w:val="22"/>
                <w:szCs w:val="22"/>
              </w:rPr>
            </w:pPr>
            <w:r w:rsidRPr="00B8663B">
              <w:rPr>
                <w:color w:val="auto"/>
                <w:sz w:val="22"/>
                <w:szCs w:val="22"/>
              </w:rPr>
              <w:t>Please note that this may change but slightly.</w:t>
            </w:r>
          </w:p>
        </w:tc>
      </w:tr>
      <w:tr w:rsidR="003501B8" w:rsidRPr="003501B8" w:rsidTr="009D4E2B">
        <w:trPr>
          <w:trHeight w:val="144"/>
        </w:trPr>
        <w:tc>
          <w:tcPr>
            <w:tcW w:w="790" w:type="dxa"/>
            <w:shd w:val="clear" w:color="auto" w:fill="auto"/>
            <w:tcMar>
              <w:top w:w="100" w:type="dxa"/>
              <w:left w:w="100" w:type="dxa"/>
              <w:bottom w:w="100" w:type="dxa"/>
              <w:right w:w="100" w:type="dxa"/>
            </w:tcMar>
          </w:tcPr>
          <w:p w:rsidR="009205D3" w:rsidRPr="003501B8" w:rsidRDefault="007C03D2" w:rsidP="007C03D2">
            <w:pPr>
              <w:widowControl w:val="0"/>
              <w:spacing w:after="0"/>
              <w:contextualSpacing/>
              <w:jc w:val="both"/>
              <w:rPr>
                <w:color w:val="auto"/>
                <w:sz w:val="22"/>
                <w:szCs w:val="22"/>
              </w:rPr>
            </w:pPr>
            <w:r w:rsidRPr="003501B8">
              <w:rPr>
                <w:color w:val="auto"/>
                <w:sz w:val="22"/>
                <w:szCs w:val="22"/>
              </w:rPr>
              <w:t>10</w:t>
            </w:r>
          </w:p>
        </w:tc>
        <w:tc>
          <w:tcPr>
            <w:tcW w:w="4500" w:type="dxa"/>
            <w:shd w:val="clear" w:color="auto" w:fill="auto"/>
          </w:tcPr>
          <w:p w:rsidR="007C03D2" w:rsidRPr="00B8663B" w:rsidRDefault="007C03D2" w:rsidP="007C03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rFonts w:eastAsia="Times New Roman"/>
                <w:color w:val="auto"/>
                <w:sz w:val="22"/>
                <w:szCs w:val="22"/>
              </w:rPr>
            </w:pPr>
            <w:r w:rsidRPr="00B8663B">
              <w:rPr>
                <w:rFonts w:eastAsia="Times New Roman"/>
                <w:color w:val="auto"/>
                <w:sz w:val="22"/>
                <w:szCs w:val="22"/>
              </w:rPr>
              <w:t>Is there a preferred breakdown in the sample by country?</w:t>
            </w:r>
          </w:p>
          <w:p w:rsidR="009205D3" w:rsidRPr="00B8663B" w:rsidRDefault="009205D3" w:rsidP="007C03D2">
            <w:pPr>
              <w:contextualSpacing/>
              <w:jc w:val="both"/>
              <w:rPr>
                <w:color w:val="auto"/>
                <w:sz w:val="22"/>
                <w:szCs w:val="22"/>
              </w:rPr>
            </w:pPr>
          </w:p>
        </w:tc>
        <w:tc>
          <w:tcPr>
            <w:tcW w:w="4070" w:type="dxa"/>
            <w:shd w:val="clear" w:color="auto" w:fill="auto"/>
          </w:tcPr>
          <w:p w:rsidR="009205D3" w:rsidRPr="00B8663B" w:rsidRDefault="003501B8" w:rsidP="007C03D2">
            <w:pPr>
              <w:contextualSpacing/>
              <w:jc w:val="both"/>
              <w:rPr>
                <w:color w:val="auto"/>
                <w:sz w:val="22"/>
                <w:szCs w:val="22"/>
              </w:rPr>
            </w:pPr>
            <w:r w:rsidRPr="00B8663B">
              <w:rPr>
                <w:color w:val="auto"/>
                <w:sz w:val="22"/>
                <w:szCs w:val="22"/>
              </w:rPr>
              <w:t xml:space="preserve">For the sample, the total target is 70,000 out of which 34% of the target will be from Kenya, another 34% will be from Uganda while the remaining 32% will be </w:t>
            </w:r>
            <w:r w:rsidRPr="00B8663B">
              <w:rPr>
                <w:color w:val="auto"/>
                <w:sz w:val="22"/>
                <w:szCs w:val="22"/>
              </w:rPr>
              <w:lastRenderedPageBreak/>
              <w:t>from Haiti. Please use the percentages in coming up with a sample size.</w:t>
            </w:r>
          </w:p>
        </w:tc>
      </w:tr>
      <w:tr w:rsidR="00235E1C" w:rsidRPr="003501B8" w:rsidTr="009D4E2B">
        <w:trPr>
          <w:trHeight w:val="144"/>
        </w:trPr>
        <w:tc>
          <w:tcPr>
            <w:tcW w:w="790" w:type="dxa"/>
            <w:shd w:val="clear" w:color="auto" w:fill="auto"/>
            <w:tcMar>
              <w:top w:w="100" w:type="dxa"/>
              <w:left w:w="100" w:type="dxa"/>
              <w:bottom w:w="100" w:type="dxa"/>
              <w:right w:w="100" w:type="dxa"/>
            </w:tcMar>
          </w:tcPr>
          <w:p w:rsidR="00235E1C" w:rsidRPr="00B8663B" w:rsidRDefault="00B8663B" w:rsidP="00B8663B">
            <w:pPr>
              <w:widowControl w:val="0"/>
              <w:spacing w:after="0"/>
              <w:contextualSpacing/>
              <w:jc w:val="both"/>
              <w:rPr>
                <w:color w:val="auto"/>
                <w:sz w:val="22"/>
                <w:szCs w:val="22"/>
              </w:rPr>
            </w:pPr>
            <w:r>
              <w:rPr>
                <w:color w:val="auto"/>
                <w:sz w:val="22"/>
                <w:szCs w:val="22"/>
              </w:rPr>
              <w:lastRenderedPageBreak/>
              <w:t>11</w:t>
            </w:r>
          </w:p>
        </w:tc>
        <w:tc>
          <w:tcPr>
            <w:tcW w:w="4500" w:type="dxa"/>
            <w:shd w:val="clear" w:color="auto" w:fill="auto"/>
          </w:tcPr>
          <w:p w:rsidR="00235E1C" w:rsidRPr="00B8663B" w:rsidRDefault="00235E1C" w:rsidP="00B8663B">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eastAsia="Times New Roman"/>
                <w:color w:val="auto"/>
                <w:sz w:val="22"/>
                <w:szCs w:val="22"/>
              </w:rPr>
            </w:pPr>
            <w:r w:rsidRPr="00B8663B">
              <w:rPr>
                <w:rFonts w:eastAsia="Times New Roman"/>
                <w:color w:val="auto"/>
                <w:sz w:val="22"/>
                <w:szCs w:val="22"/>
              </w:rPr>
              <w:t>Is there any project documentation that might be made available in order to fully grasp the interventio</w:t>
            </w:r>
            <w:r w:rsidR="00B8663B">
              <w:rPr>
                <w:rFonts w:eastAsia="Times New Roman"/>
                <w:color w:val="auto"/>
                <w:sz w:val="22"/>
                <w:szCs w:val="22"/>
              </w:rPr>
              <w:t xml:space="preserve">n areas in Haiti/Kenya/Uganda </w:t>
            </w:r>
            <w:r w:rsidRPr="00B8663B">
              <w:rPr>
                <w:rFonts w:eastAsia="Times New Roman"/>
                <w:color w:val="auto"/>
                <w:sz w:val="22"/>
                <w:szCs w:val="22"/>
              </w:rPr>
              <w:t>regions or departments of project imple</w:t>
            </w:r>
            <w:r w:rsidR="00562EC5">
              <w:rPr>
                <w:rFonts w:eastAsia="Times New Roman"/>
                <w:color w:val="auto"/>
                <w:sz w:val="22"/>
                <w:szCs w:val="22"/>
              </w:rPr>
              <w:t>mentation, rural or urban areas</w:t>
            </w:r>
            <w:r w:rsidRPr="00B8663B">
              <w:rPr>
                <w:rFonts w:eastAsia="Times New Roman"/>
                <w:color w:val="auto"/>
                <w:sz w:val="22"/>
                <w:szCs w:val="22"/>
              </w:rPr>
              <w:t xml:space="preserve">? </w:t>
            </w:r>
          </w:p>
          <w:p w:rsidR="00235E1C" w:rsidRPr="00B8663B" w:rsidRDefault="00235E1C" w:rsidP="00B8663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rFonts w:eastAsia="Times New Roman"/>
                <w:color w:val="auto"/>
                <w:sz w:val="22"/>
                <w:szCs w:val="22"/>
              </w:rPr>
            </w:pPr>
          </w:p>
        </w:tc>
        <w:tc>
          <w:tcPr>
            <w:tcW w:w="4070" w:type="dxa"/>
            <w:shd w:val="clear" w:color="auto" w:fill="auto"/>
          </w:tcPr>
          <w:p w:rsidR="00235E1C" w:rsidRPr="00B8663B" w:rsidRDefault="00235E1C" w:rsidP="00B8663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before="100" w:after="100"/>
              <w:jc w:val="both"/>
              <w:rPr>
                <w:color w:val="auto"/>
                <w:sz w:val="22"/>
                <w:szCs w:val="22"/>
              </w:rPr>
            </w:pPr>
            <w:r w:rsidRPr="00B8663B">
              <w:rPr>
                <w:b/>
                <w:bCs/>
                <w:color w:val="auto"/>
                <w:sz w:val="22"/>
                <w:szCs w:val="22"/>
              </w:rPr>
              <w:t xml:space="preserve">Kenya </w:t>
            </w:r>
            <w:r w:rsidRPr="00B8663B">
              <w:rPr>
                <w:color w:val="auto"/>
                <w:sz w:val="22"/>
                <w:szCs w:val="22"/>
              </w:rPr>
              <w:t xml:space="preserve">– </w:t>
            </w:r>
            <w:proofErr w:type="spellStart"/>
            <w:r w:rsidRPr="00B8663B">
              <w:rPr>
                <w:color w:val="auto"/>
                <w:sz w:val="22"/>
                <w:szCs w:val="22"/>
              </w:rPr>
              <w:t>Isiolo</w:t>
            </w:r>
            <w:proofErr w:type="spellEnd"/>
            <w:r w:rsidRPr="00B8663B">
              <w:rPr>
                <w:color w:val="auto"/>
                <w:sz w:val="22"/>
                <w:szCs w:val="22"/>
              </w:rPr>
              <w:t xml:space="preserve">, </w:t>
            </w:r>
            <w:proofErr w:type="spellStart"/>
            <w:r w:rsidRPr="00B8663B">
              <w:rPr>
                <w:color w:val="auto"/>
                <w:sz w:val="22"/>
                <w:szCs w:val="22"/>
              </w:rPr>
              <w:t>Marsabit</w:t>
            </w:r>
            <w:proofErr w:type="spellEnd"/>
            <w:r w:rsidRPr="00B8663B">
              <w:rPr>
                <w:color w:val="auto"/>
                <w:sz w:val="22"/>
                <w:szCs w:val="22"/>
              </w:rPr>
              <w:t xml:space="preserve">, Turkana, </w:t>
            </w:r>
            <w:proofErr w:type="spellStart"/>
            <w:r w:rsidRPr="00B8663B">
              <w:rPr>
                <w:color w:val="auto"/>
                <w:sz w:val="22"/>
                <w:szCs w:val="22"/>
              </w:rPr>
              <w:t>Garissa</w:t>
            </w:r>
            <w:proofErr w:type="spellEnd"/>
            <w:r w:rsidRPr="00B8663B">
              <w:rPr>
                <w:color w:val="auto"/>
                <w:sz w:val="22"/>
                <w:szCs w:val="22"/>
              </w:rPr>
              <w:t xml:space="preserve"> and </w:t>
            </w:r>
            <w:proofErr w:type="spellStart"/>
            <w:r w:rsidRPr="00B8663B">
              <w:rPr>
                <w:color w:val="auto"/>
                <w:sz w:val="22"/>
                <w:szCs w:val="22"/>
              </w:rPr>
              <w:t>Wajir</w:t>
            </w:r>
            <w:proofErr w:type="spellEnd"/>
          </w:p>
          <w:p w:rsidR="00235E1C" w:rsidRPr="00B8663B" w:rsidRDefault="00235E1C" w:rsidP="00B8663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before="100" w:after="100"/>
              <w:jc w:val="both"/>
              <w:rPr>
                <w:color w:val="auto"/>
                <w:sz w:val="22"/>
                <w:szCs w:val="22"/>
              </w:rPr>
            </w:pPr>
            <w:r w:rsidRPr="00B8663B">
              <w:rPr>
                <w:b/>
                <w:bCs/>
                <w:color w:val="auto"/>
                <w:sz w:val="22"/>
                <w:szCs w:val="22"/>
              </w:rPr>
              <w:t>Uganda</w:t>
            </w:r>
            <w:r w:rsidRPr="00B8663B">
              <w:rPr>
                <w:color w:val="auto"/>
                <w:sz w:val="22"/>
                <w:szCs w:val="22"/>
              </w:rPr>
              <w:t xml:space="preserve"> – </w:t>
            </w:r>
            <w:proofErr w:type="spellStart"/>
            <w:r w:rsidRPr="00B8663B">
              <w:rPr>
                <w:color w:val="auto"/>
                <w:sz w:val="22"/>
                <w:szCs w:val="22"/>
              </w:rPr>
              <w:t>Amudat</w:t>
            </w:r>
            <w:proofErr w:type="spellEnd"/>
            <w:r w:rsidRPr="00B8663B">
              <w:rPr>
                <w:color w:val="auto"/>
                <w:sz w:val="22"/>
                <w:szCs w:val="22"/>
              </w:rPr>
              <w:t xml:space="preserve">, </w:t>
            </w:r>
            <w:proofErr w:type="spellStart"/>
            <w:r w:rsidRPr="00B8663B">
              <w:rPr>
                <w:color w:val="auto"/>
                <w:sz w:val="22"/>
                <w:szCs w:val="22"/>
              </w:rPr>
              <w:t>Kaabong</w:t>
            </w:r>
            <w:proofErr w:type="spellEnd"/>
            <w:r w:rsidRPr="00B8663B">
              <w:rPr>
                <w:color w:val="auto"/>
                <w:sz w:val="22"/>
                <w:szCs w:val="22"/>
              </w:rPr>
              <w:t xml:space="preserve">, </w:t>
            </w:r>
            <w:proofErr w:type="spellStart"/>
            <w:r w:rsidRPr="00B8663B">
              <w:rPr>
                <w:color w:val="auto"/>
                <w:sz w:val="22"/>
                <w:szCs w:val="22"/>
              </w:rPr>
              <w:t>Kotido</w:t>
            </w:r>
            <w:proofErr w:type="spellEnd"/>
            <w:r w:rsidRPr="00B8663B">
              <w:rPr>
                <w:color w:val="auto"/>
                <w:sz w:val="22"/>
                <w:szCs w:val="22"/>
              </w:rPr>
              <w:t xml:space="preserve"> and </w:t>
            </w:r>
            <w:proofErr w:type="spellStart"/>
            <w:r w:rsidRPr="00B8663B">
              <w:rPr>
                <w:color w:val="auto"/>
                <w:sz w:val="22"/>
                <w:szCs w:val="22"/>
              </w:rPr>
              <w:t>Moroto</w:t>
            </w:r>
            <w:proofErr w:type="spellEnd"/>
          </w:p>
          <w:p w:rsidR="00235E1C" w:rsidRPr="00B8663B" w:rsidRDefault="00235E1C" w:rsidP="00B8663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before="100" w:after="100"/>
              <w:jc w:val="both"/>
              <w:rPr>
                <w:color w:val="auto"/>
                <w:sz w:val="22"/>
                <w:szCs w:val="22"/>
              </w:rPr>
            </w:pPr>
            <w:r w:rsidRPr="00B8663B">
              <w:rPr>
                <w:b/>
                <w:bCs/>
                <w:color w:val="auto"/>
                <w:sz w:val="22"/>
                <w:szCs w:val="22"/>
              </w:rPr>
              <w:t>Haiti</w:t>
            </w:r>
            <w:r w:rsidRPr="00B8663B">
              <w:rPr>
                <w:color w:val="auto"/>
                <w:sz w:val="22"/>
                <w:szCs w:val="22"/>
              </w:rPr>
              <w:t xml:space="preserve"> – Port au Prince and Cap </w:t>
            </w:r>
            <w:proofErr w:type="spellStart"/>
            <w:r w:rsidRPr="00B8663B">
              <w:rPr>
                <w:color w:val="auto"/>
                <w:sz w:val="22"/>
                <w:szCs w:val="22"/>
              </w:rPr>
              <w:t>Haiten</w:t>
            </w:r>
            <w:proofErr w:type="spellEnd"/>
          </w:p>
          <w:p w:rsidR="00235E1C" w:rsidRPr="00B8663B" w:rsidRDefault="00235E1C" w:rsidP="00B8663B">
            <w:pPr>
              <w:spacing w:before="100" w:after="100"/>
              <w:contextualSpacing/>
              <w:jc w:val="both"/>
              <w:rPr>
                <w:color w:val="auto"/>
                <w:sz w:val="22"/>
                <w:szCs w:val="22"/>
              </w:rPr>
            </w:pPr>
            <w:r w:rsidRPr="00B8663B">
              <w:rPr>
                <w:color w:val="auto"/>
                <w:sz w:val="22"/>
                <w:szCs w:val="22"/>
              </w:rPr>
              <w:t>Please note that this may change but slightly.</w:t>
            </w:r>
          </w:p>
        </w:tc>
      </w:tr>
      <w:tr w:rsidR="00235E1C" w:rsidRPr="003501B8" w:rsidTr="009D4E2B">
        <w:trPr>
          <w:trHeight w:val="144"/>
        </w:trPr>
        <w:tc>
          <w:tcPr>
            <w:tcW w:w="790" w:type="dxa"/>
            <w:shd w:val="clear" w:color="auto" w:fill="auto"/>
            <w:tcMar>
              <w:top w:w="100" w:type="dxa"/>
              <w:left w:w="100" w:type="dxa"/>
              <w:bottom w:w="100" w:type="dxa"/>
              <w:right w:w="100" w:type="dxa"/>
            </w:tcMar>
          </w:tcPr>
          <w:p w:rsidR="00235E1C" w:rsidRPr="00B8663B" w:rsidRDefault="00B8663B" w:rsidP="00B8663B">
            <w:pPr>
              <w:widowControl w:val="0"/>
              <w:spacing w:after="0"/>
              <w:contextualSpacing/>
              <w:jc w:val="both"/>
              <w:rPr>
                <w:color w:val="auto"/>
                <w:sz w:val="22"/>
                <w:szCs w:val="22"/>
              </w:rPr>
            </w:pPr>
            <w:r>
              <w:rPr>
                <w:color w:val="auto"/>
                <w:sz w:val="22"/>
                <w:szCs w:val="22"/>
              </w:rPr>
              <w:t>12</w:t>
            </w:r>
          </w:p>
        </w:tc>
        <w:tc>
          <w:tcPr>
            <w:tcW w:w="4500" w:type="dxa"/>
            <w:shd w:val="clear" w:color="auto" w:fill="auto"/>
          </w:tcPr>
          <w:p w:rsidR="00235E1C" w:rsidRPr="00B8663B" w:rsidRDefault="00235E1C" w:rsidP="00B8663B">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eastAsia="Times New Roman"/>
                <w:color w:val="auto"/>
                <w:sz w:val="22"/>
                <w:szCs w:val="22"/>
              </w:rPr>
            </w:pPr>
            <w:r w:rsidRPr="00B8663B">
              <w:rPr>
                <w:rFonts w:eastAsia="Times New Roman"/>
                <w:color w:val="auto"/>
                <w:sz w:val="22"/>
                <w:szCs w:val="22"/>
              </w:rPr>
              <w:t>Could you share m</w:t>
            </w:r>
            <w:r w:rsidR="00B8663B">
              <w:rPr>
                <w:rFonts w:eastAsia="Times New Roman"/>
                <w:color w:val="auto"/>
                <w:sz w:val="22"/>
                <w:szCs w:val="22"/>
              </w:rPr>
              <w:t>aps regarding the project areas</w:t>
            </w:r>
            <w:r w:rsidRPr="00B8663B">
              <w:rPr>
                <w:rFonts w:eastAsia="Times New Roman"/>
                <w:color w:val="auto"/>
                <w:sz w:val="22"/>
                <w:szCs w:val="22"/>
              </w:rPr>
              <w:t xml:space="preserve">? </w:t>
            </w:r>
          </w:p>
        </w:tc>
        <w:tc>
          <w:tcPr>
            <w:tcW w:w="4070" w:type="dxa"/>
            <w:shd w:val="clear" w:color="auto" w:fill="auto"/>
          </w:tcPr>
          <w:p w:rsidR="00235E1C" w:rsidRPr="00B8663B" w:rsidRDefault="00235E1C" w:rsidP="00B8663B">
            <w:pPr>
              <w:contextualSpacing/>
              <w:jc w:val="both"/>
              <w:rPr>
                <w:color w:val="auto"/>
                <w:sz w:val="22"/>
                <w:szCs w:val="22"/>
              </w:rPr>
            </w:pPr>
            <w:r w:rsidRPr="00B8663B">
              <w:rPr>
                <w:color w:val="auto"/>
                <w:sz w:val="22"/>
                <w:szCs w:val="22"/>
              </w:rPr>
              <w:t xml:space="preserve">Project areas </w:t>
            </w:r>
            <w:r w:rsidR="00562EC5">
              <w:rPr>
                <w:color w:val="auto"/>
                <w:sz w:val="22"/>
                <w:szCs w:val="22"/>
              </w:rPr>
              <w:t xml:space="preserve">are </w:t>
            </w:r>
            <w:r w:rsidRPr="00B8663B">
              <w:rPr>
                <w:color w:val="auto"/>
                <w:sz w:val="22"/>
                <w:szCs w:val="22"/>
              </w:rPr>
              <w:t>listed above.</w:t>
            </w:r>
          </w:p>
        </w:tc>
      </w:tr>
      <w:tr w:rsidR="00235E1C" w:rsidRPr="003501B8" w:rsidTr="009D4E2B">
        <w:trPr>
          <w:trHeight w:val="144"/>
        </w:trPr>
        <w:tc>
          <w:tcPr>
            <w:tcW w:w="790" w:type="dxa"/>
            <w:shd w:val="clear" w:color="auto" w:fill="auto"/>
            <w:tcMar>
              <w:top w:w="100" w:type="dxa"/>
              <w:left w:w="100" w:type="dxa"/>
              <w:bottom w:w="100" w:type="dxa"/>
              <w:right w:w="100" w:type="dxa"/>
            </w:tcMar>
          </w:tcPr>
          <w:p w:rsidR="00235E1C" w:rsidRPr="00B8663B" w:rsidRDefault="00B8663B" w:rsidP="00B8663B">
            <w:pPr>
              <w:widowControl w:val="0"/>
              <w:spacing w:after="0"/>
              <w:contextualSpacing/>
              <w:jc w:val="both"/>
              <w:rPr>
                <w:color w:val="auto"/>
                <w:sz w:val="22"/>
                <w:szCs w:val="22"/>
              </w:rPr>
            </w:pPr>
            <w:r>
              <w:rPr>
                <w:color w:val="auto"/>
                <w:sz w:val="22"/>
                <w:szCs w:val="22"/>
              </w:rPr>
              <w:t>13</w:t>
            </w:r>
          </w:p>
        </w:tc>
        <w:tc>
          <w:tcPr>
            <w:tcW w:w="4500" w:type="dxa"/>
            <w:shd w:val="clear" w:color="auto" w:fill="auto"/>
          </w:tcPr>
          <w:p w:rsidR="00235E1C" w:rsidRPr="00B8663B" w:rsidRDefault="00235E1C" w:rsidP="00B8663B">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eastAsia="Times New Roman"/>
                <w:color w:val="auto"/>
                <w:sz w:val="22"/>
                <w:szCs w:val="22"/>
              </w:rPr>
            </w:pPr>
            <w:r w:rsidRPr="00B8663B">
              <w:rPr>
                <w:rFonts w:eastAsia="Times New Roman"/>
                <w:color w:val="auto"/>
                <w:sz w:val="22"/>
                <w:szCs w:val="22"/>
              </w:rPr>
              <w:t>Is subcontracting with local partners authorized?</w:t>
            </w:r>
          </w:p>
        </w:tc>
        <w:tc>
          <w:tcPr>
            <w:tcW w:w="4070" w:type="dxa"/>
            <w:shd w:val="clear" w:color="auto" w:fill="auto"/>
          </w:tcPr>
          <w:p w:rsidR="00235E1C" w:rsidRPr="00B8663B" w:rsidRDefault="00235E1C" w:rsidP="00B8663B">
            <w:pPr>
              <w:contextualSpacing/>
              <w:jc w:val="both"/>
              <w:rPr>
                <w:color w:val="auto"/>
                <w:sz w:val="22"/>
                <w:szCs w:val="22"/>
              </w:rPr>
            </w:pPr>
            <w:r w:rsidRPr="00B8663B">
              <w:rPr>
                <w:color w:val="auto"/>
                <w:sz w:val="22"/>
                <w:szCs w:val="22"/>
              </w:rPr>
              <w:t>Sub-contracting with local partner is not allowed at this time.</w:t>
            </w:r>
          </w:p>
        </w:tc>
      </w:tr>
      <w:tr w:rsidR="00235E1C" w:rsidRPr="003501B8" w:rsidTr="009D4E2B">
        <w:trPr>
          <w:trHeight w:val="144"/>
        </w:trPr>
        <w:tc>
          <w:tcPr>
            <w:tcW w:w="790" w:type="dxa"/>
            <w:shd w:val="clear" w:color="auto" w:fill="auto"/>
            <w:tcMar>
              <w:top w:w="100" w:type="dxa"/>
              <w:left w:w="100" w:type="dxa"/>
              <w:bottom w:w="100" w:type="dxa"/>
              <w:right w:w="100" w:type="dxa"/>
            </w:tcMar>
          </w:tcPr>
          <w:p w:rsidR="00235E1C" w:rsidRPr="00B8663B" w:rsidRDefault="00B8663B" w:rsidP="00B8663B">
            <w:pPr>
              <w:widowControl w:val="0"/>
              <w:spacing w:after="0"/>
              <w:contextualSpacing/>
              <w:jc w:val="both"/>
              <w:rPr>
                <w:color w:val="auto"/>
                <w:sz w:val="22"/>
                <w:szCs w:val="22"/>
              </w:rPr>
            </w:pPr>
            <w:r>
              <w:rPr>
                <w:color w:val="auto"/>
                <w:sz w:val="22"/>
                <w:szCs w:val="22"/>
              </w:rPr>
              <w:t>14</w:t>
            </w:r>
          </w:p>
        </w:tc>
        <w:tc>
          <w:tcPr>
            <w:tcW w:w="4500" w:type="dxa"/>
            <w:shd w:val="clear" w:color="auto" w:fill="auto"/>
          </w:tcPr>
          <w:p w:rsidR="00235E1C" w:rsidRPr="00B8663B" w:rsidRDefault="00235E1C" w:rsidP="00B8663B">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eastAsia="Times New Roman"/>
                <w:color w:val="auto"/>
                <w:sz w:val="22"/>
                <w:szCs w:val="22"/>
              </w:rPr>
            </w:pPr>
            <w:r w:rsidRPr="00B8663B">
              <w:rPr>
                <w:rFonts w:eastAsia="Times New Roman"/>
                <w:color w:val="auto"/>
                <w:sz w:val="22"/>
                <w:szCs w:val="22"/>
              </w:rPr>
              <w:t>Is there an already fixed bud</w:t>
            </w:r>
            <w:r w:rsidRPr="00B8663B">
              <w:rPr>
                <w:rFonts w:eastAsia="Times New Roman"/>
                <w:color w:val="auto"/>
                <w:sz w:val="22"/>
                <w:szCs w:val="22"/>
              </w:rPr>
              <w:t>get estimation for this mandate</w:t>
            </w:r>
            <w:r w:rsidRPr="00B8663B">
              <w:rPr>
                <w:rFonts w:eastAsia="Times New Roman"/>
                <w:color w:val="auto"/>
                <w:sz w:val="22"/>
                <w:szCs w:val="22"/>
              </w:rPr>
              <w:t xml:space="preserve">? </w:t>
            </w:r>
          </w:p>
          <w:p w:rsidR="00235E1C" w:rsidRPr="00B8663B" w:rsidRDefault="00235E1C" w:rsidP="00B8663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jc w:val="both"/>
              <w:rPr>
                <w:rFonts w:eastAsia="Times New Roman"/>
                <w:color w:val="auto"/>
                <w:sz w:val="22"/>
                <w:szCs w:val="22"/>
              </w:rPr>
            </w:pPr>
          </w:p>
        </w:tc>
        <w:tc>
          <w:tcPr>
            <w:tcW w:w="4070" w:type="dxa"/>
            <w:shd w:val="clear" w:color="auto" w:fill="auto"/>
          </w:tcPr>
          <w:p w:rsidR="00235E1C" w:rsidRPr="00B8663B" w:rsidRDefault="00235E1C" w:rsidP="00B8663B">
            <w:pPr>
              <w:contextualSpacing/>
              <w:jc w:val="both"/>
              <w:rPr>
                <w:color w:val="auto"/>
                <w:sz w:val="22"/>
                <w:szCs w:val="22"/>
              </w:rPr>
            </w:pPr>
            <w:r w:rsidRPr="00B8663B">
              <w:rPr>
                <w:color w:val="auto"/>
                <w:sz w:val="22"/>
                <w:szCs w:val="22"/>
              </w:rPr>
              <w:t>We have a budget but that cannot be shared. Please budget based on activities that you will be conducting</w:t>
            </w:r>
          </w:p>
        </w:tc>
      </w:tr>
      <w:tr w:rsidR="00235E1C" w:rsidRPr="003501B8" w:rsidTr="009D4E2B">
        <w:trPr>
          <w:trHeight w:val="144"/>
        </w:trPr>
        <w:tc>
          <w:tcPr>
            <w:tcW w:w="790" w:type="dxa"/>
            <w:shd w:val="clear" w:color="auto" w:fill="auto"/>
            <w:tcMar>
              <w:top w:w="100" w:type="dxa"/>
              <w:left w:w="100" w:type="dxa"/>
              <w:bottom w:w="100" w:type="dxa"/>
              <w:right w:w="100" w:type="dxa"/>
            </w:tcMar>
          </w:tcPr>
          <w:p w:rsidR="00235E1C" w:rsidRPr="00B8663B" w:rsidRDefault="00B8663B" w:rsidP="00B8663B">
            <w:pPr>
              <w:widowControl w:val="0"/>
              <w:spacing w:after="0"/>
              <w:contextualSpacing/>
              <w:jc w:val="both"/>
              <w:rPr>
                <w:color w:val="auto"/>
                <w:sz w:val="22"/>
                <w:szCs w:val="22"/>
              </w:rPr>
            </w:pPr>
            <w:r>
              <w:rPr>
                <w:color w:val="auto"/>
                <w:sz w:val="22"/>
                <w:szCs w:val="22"/>
              </w:rPr>
              <w:t>15</w:t>
            </w:r>
          </w:p>
        </w:tc>
        <w:tc>
          <w:tcPr>
            <w:tcW w:w="4500" w:type="dxa"/>
            <w:shd w:val="clear" w:color="auto" w:fill="auto"/>
          </w:tcPr>
          <w:p w:rsidR="00235E1C" w:rsidRPr="00B8663B" w:rsidRDefault="00235E1C" w:rsidP="00020F64">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eastAsia="Times New Roman"/>
                <w:color w:val="auto"/>
                <w:sz w:val="22"/>
                <w:szCs w:val="22"/>
              </w:rPr>
            </w:pPr>
            <w:r w:rsidRPr="00B8663B">
              <w:rPr>
                <w:rFonts w:eastAsia="Times New Roman"/>
                <w:color w:val="auto"/>
                <w:sz w:val="22"/>
                <w:szCs w:val="22"/>
              </w:rPr>
              <w:t>As Mercy Corps is directly implementing the program in Haiti, are there possibilities of relying on MC logistics to access to the project areas, especially if they are</w:t>
            </w:r>
            <w:r w:rsidR="00020F64">
              <w:rPr>
                <w:rFonts w:eastAsia="Times New Roman"/>
                <w:color w:val="auto"/>
                <w:sz w:val="22"/>
                <w:szCs w:val="22"/>
              </w:rPr>
              <w:t xml:space="preserve"> in high-level insecurity areas</w:t>
            </w:r>
            <w:r w:rsidRPr="00B8663B">
              <w:rPr>
                <w:rFonts w:eastAsia="Times New Roman"/>
                <w:color w:val="auto"/>
                <w:sz w:val="22"/>
                <w:szCs w:val="22"/>
              </w:rPr>
              <w:t xml:space="preserve">? </w:t>
            </w:r>
          </w:p>
        </w:tc>
        <w:tc>
          <w:tcPr>
            <w:tcW w:w="4070" w:type="dxa"/>
            <w:shd w:val="clear" w:color="auto" w:fill="auto"/>
          </w:tcPr>
          <w:p w:rsidR="00235E1C" w:rsidRPr="00B8663B" w:rsidRDefault="00235E1C" w:rsidP="00B8663B">
            <w:pPr>
              <w:contextualSpacing/>
              <w:jc w:val="both"/>
              <w:rPr>
                <w:color w:val="auto"/>
                <w:sz w:val="22"/>
                <w:szCs w:val="22"/>
              </w:rPr>
            </w:pPr>
            <w:r w:rsidRPr="00B8663B">
              <w:rPr>
                <w:color w:val="auto"/>
                <w:sz w:val="22"/>
                <w:szCs w:val="22"/>
              </w:rPr>
              <w:t>Mercy Corps will not provide logistics in Haiti but may provide linkage with a contact in implementation sites</w:t>
            </w:r>
          </w:p>
          <w:p w:rsidR="00235E1C" w:rsidRPr="00B8663B" w:rsidRDefault="00235E1C" w:rsidP="00B8663B">
            <w:pPr>
              <w:contextualSpacing/>
              <w:jc w:val="both"/>
              <w:rPr>
                <w:color w:val="auto"/>
                <w:sz w:val="22"/>
                <w:szCs w:val="22"/>
              </w:rPr>
            </w:pPr>
          </w:p>
        </w:tc>
      </w:tr>
      <w:tr w:rsidR="00235E1C" w:rsidRPr="003501B8" w:rsidTr="009D4E2B">
        <w:trPr>
          <w:trHeight w:val="144"/>
        </w:trPr>
        <w:tc>
          <w:tcPr>
            <w:tcW w:w="790" w:type="dxa"/>
            <w:shd w:val="clear" w:color="auto" w:fill="auto"/>
            <w:tcMar>
              <w:top w:w="100" w:type="dxa"/>
              <w:left w:w="100" w:type="dxa"/>
              <w:bottom w:w="100" w:type="dxa"/>
              <w:right w:w="100" w:type="dxa"/>
            </w:tcMar>
          </w:tcPr>
          <w:p w:rsidR="00235E1C" w:rsidRPr="00B8663B" w:rsidRDefault="00B8663B" w:rsidP="00B8663B">
            <w:pPr>
              <w:widowControl w:val="0"/>
              <w:spacing w:after="0"/>
              <w:contextualSpacing/>
              <w:jc w:val="both"/>
              <w:rPr>
                <w:color w:val="auto"/>
                <w:sz w:val="22"/>
                <w:szCs w:val="22"/>
              </w:rPr>
            </w:pPr>
            <w:r>
              <w:rPr>
                <w:color w:val="auto"/>
                <w:sz w:val="22"/>
                <w:szCs w:val="22"/>
              </w:rPr>
              <w:t>16</w:t>
            </w:r>
          </w:p>
        </w:tc>
        <w:tc>
          <w:tcPr>
            <w:tcW w:w="4500" w:type="dxa"/>
            <w:shd w:val="clear" w:color="auto" w:fill="auto"/>
          </w:tcPr>
          <w:p w:rsidR="00235E1C" w:rsidRPr="00B8663B" w:rsidRDefault="00235E1C" w:rsidP="00020F64">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eastAsia="Times New Roman"/>
                <w:color w:val="auto"/>
                <w:sz w:val="22"/>
                <w:szCs w:val="22"/>
              </w:rPr>
            </w:pPr>
            <w:r w:rsidRPr="00B8663B">
              <w:rPr>
                <w:rFonts w:eastAsia="Times New Roman"/>
                <w:color w:val="auto"/>
                <w:sz w:val="22"/>
                <w:szCs w:val="22"/>
              </w:rPr>
              <w:t xml:space="preserve">In the </w:t>
            </w:r>
            <w:proofErr w:type="spellStart"/>
            <w:r w:rsidRPr="00B8663B">
              <w:rPr>
                <w:rFonts w:eastAsia="Times New Roman"/>
                <w:color w:val="auto"/>
                <w:sz w:val="22"/>
                <w:szCs w:val="22"/>
              </w:rPr>
              <w:t>ToRs</w:t>
            </w:r>
            <w:proofErr w:type="spellEnd"/>
            <w:r w:rsidRPr="00B8663B">
              <w:rPr>
                <w:rFonts w:eastAsia="Times New Roman"/>
                <w:color w:val="auto"/>
                <w:sz w:val="22"/>
                <w:szCs w:val="22"/>
              </w:rPr>
              <w:t>, it is successively mentioned that the targeted public are children and adolescents from 10 to 24 years old (p1) and 10 to 19 years old (5). Could you</w:t>
            </w:r>
            <w:r w:rsidR="00020F64">
              <w:rPr>
                <w:rFonts w:eastAsia="Times New Roman"/>
                <w:color w:val="auto"/>
                <w:sz w:val="22"/>
                <w:szCs w:val="22"/>
              </w:rPr>
              <w:t xml:space="preserve"> clarify this element</w:t>
            </w:r>
            <w:r w:rsidRPr="00B8663B">
              <w:rPr>
                <w:rFonts w:eastAsia="Times New Roman"/>
                <w:color w:val="auto"/>
                <w:sz w:val="22"/>
                <w:szCs w:val="22"/>
              </w:rPr>
              <w:t xml:space="preserve">? </w:t>
            </w:r>
          </w:p>
        </w:tc>
        <w:tc>
          <w:tcPr>
            <w:tcW w:w="4070" w:type="dxa"/>
            <w:shd w:val="clear" w:color="auto" w:fill="auto"/>
          </w:tcPr>
          <w:p w:rsidR="00235E1C" w:rsidRPr="00B8663B" w:rsidRDefault="00235E1C" w:rsidP="00B8663B">
            <w:pPr>
              <w:contextualSpacing/>
              <w:jc w:val="both"/>
              <w:rPr>
                <w:color w:val="auto"/>
                <w:sz w:val="22"/>
                <w:szCs w:val="22"/>
              </w:rPr>
            </w:pPr>
            <w:r w:rsidRPr="00B8663B">
              <w:rPr>
                <w:color w:val="auto"/>
                <w:sz w:val="22"/>
                <w:szCs w:val="22"/>
              </w:rPr>
              <w:t>The project will target adolescent and youths aged 10-24</w:t>
            </w:r>
          </w:p>
          <w:p w:rsidR="00235E1C" w:rsidRPr="00B8663B" w:rsidRDefault="00235E1C" w:rsidP="00B8663B">
            <w:pPr>
              <w:contextualSpacing/>
              <w:jc w:val="both"/>
              <w:rPr>
                <w:color w:val="auto"/>
                <w:sz w:val="22"/>
                <w:szCs w:val="22"/>
              </w:rPr>
            </w:pPr>
            <w:bookmarkStart w:id="1" w:name="_GoBack"/>
            <w:bookmarkEnd w:id="1"/>
          </w:p>
        </w:tc>
      </w:tr>
      <w:tr w:rsidR="00235E1C" w:rsidRPr="003501B8" w:rsidTr="009D4E2B">
        <w:trPr>
          <w:trHeight w:val="144"/>
        </w:trPr>
        <w:tc>
          <w:tcPr>
            <w:tcW w:w="790" w:type="dxa"/>
            <w:shd w:val="clear" w:color="auto" w:fill="auto"/>
            <w:tcMar>
              <w:top w:w="100" w:type="dxa"/>
              <w:left w:w="100" w:type="dxa"/>
              <w:bottom w:w="100" w:type="dxa"/>
              <w:right w:w="100" w:type="dxa"/>
            </w:tcMar>
          </w:tcPr>
          <w:p w:rsidR="00235E1C" w:rsidRPr="00B8663B" w:rsidRDefault="00B8663B" w:rsidP="00B8663B">
            <w:pPr>
              <w:widowControl w:val="0"/>
              <w:spacing w:after="0"/>
              <w:contextualSpacing/>
              <w:jc w:val="both"/>
              <w:rPr>
                <w:color w:val="auto"/>
                <w:sz w:val="22"/>
                <w:szCs w:val="22"/>
              </w:rPr>
            </w:pPr>
            <w:r>
              <w:rPr>
                <w:color w:val="auto"/>
                <w:sz w:val="22"/>
                <w:szCs w:val="22"/>
              </w:rPr>
              <w:t>17</w:t>
            </w:r>
          </w:p>
        </w:tc>
        <w:tc>
          <w:tcPr>
            <w:tcW w:w="4500" w:type="dxa"/>
            <w:shd w:val="clear" w:color="auto" w:fill="auto"/>
          </w:tcPr>
          <w:p w:rsidR="00235E1C" w:rsidRPr="00B8663B" w:rsidRDefault="00235E1C" w:rsidP="00B8663B">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eastAsia="Times New Roman"/>
                <w:color w:val="auto"/>
                <w:sz w:val="22"/>
                <w:szCs w:val="22"/>
              </w:rPr>
            </w:pPr>
            <w:r w:rsidRPr="00B8663B">
              <w:rPr>
                <w:rFonts w:eastAsia="Times New Roman"/>
                <w:color w:val="auto"/>
                <w:sz w:val="22"/>
                <w:szCs w:val="22"/>
              </w:rPr>
              <w:t xml:space="preserve">In the </w:t>
            </w:r>
            <w:proofErr w:type="spellStart"/>
            <w:r w:rsidRPr="00B8663B">
              <w:rPr>
                <w:rFonts w:eastAsia="Times New Roman"/>
                <w:color w:val="auto"/>
                <w:sz w:val="22"/>
                <w:szCs w:val="22"/>
              </w:rPr>
              <w:t>ToRs</w:t>
            </w:r>
            <w:proofErr w:type="spellEnd"/>
            <w:r w:rsidRPr="00B8663B">
              <w:rPr>
                <w:rFonts w:eastAsia="Times New Roman"/>
                <w:color w:val="auto"/>
                <w:sz w:val="22"/>
                <w:szCs w:val="22"/>
              </w:rPr>
              <w:t>, it is mentioned 70,000 participants with Kenya 3, Uganda 3 and Haiti 2. We understand that it makes the sum of 80,000.</w:t>
            </w:r>
            <w:r w:rsidR="00020F64">
              <w:rPr>
                <w:rFonts w:eastAsia="Times New Roman"/>
                <w:color w:val="auto"/>
                <w:sz w:val="22"/>
                <w:szCs w:val="22"/>
              </w:rPr>
              <w:t xml:space="preserve"> Could you clarify this element</w:t>
            </w:r>
            <w:r w:rsidRPr="00B8663B">
              <w:rPr>
                <w:rFonts w:eastAsia="Times New Roman"/>
                <w:color w:val="auto"/>
                <w:sz w:val="22"/>
                <w:szCs w:val="22"/>
              </w:rPr>
              <w:t xml:space="preserve">? </w:t>
            </w:r>
          </w:p>
          <w:p w:rsidR="00235E1C" w:rsidRPr="00B8663B" w:rsidRDefault="00235E1C" w:rsidP="00B8663B">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eastAsia="Times New Roman"/>
                <w:color w:val="auto"/>
                <w:sz w:val="22"/>
                <w:szCs w:val="22"/>
              </w:rPr>
            </w:pPr>
          </w:p>
        </w:tc>
        <w:tc>
          <w:tcPr>
            <w:tcW w:w="4070" w:type="dxa"/>
            <w:shd w:val="clear" w:color="auto" w:fill="auto"/>
          </w:tcPr>
          <w:p w:rsidR="00235E1C" w:rsidRPr="00B8663B" w:rsidRDefault="00235E1C" w:rsidP="00B8663B">
            <w:pPr>
              <w:contextualSpacing/>
              <w:jc w:val="both"/>
              <w:rPr>
                <w:color w:val="auto"/>
                <w:sz w:val="22"/>
                <w:szCs w:val="22"/>
              </w:rPr>
            </w:pPr>
            <w:r w:rsidRPr="00B8663B">
              <w:rPr>
                <w:color w:val="auto"/>
                <w:sz w:val="22"/>
                <w:szCs w:val="22"/>
              </w:rPr>
              <w:t>For the sample, the total target is 70,000 out of which 34% of the target will be from Kenya, another 34% will be from Uganda while the remaining 32% will be from Haiti. Please use the percentages in coming up with a sample size.</w:t>
            </w:r>
          </w:p>
        </w:tc>
      </w:tr>
    </w:tbl>
    <w:p w:rsidR="00ED54E9" w:rsidRPr="003501B8" w:rsidRDefault="00ED54E9">
      <w:pPr>
        <w:spacing w:after="0"/>
        <w:rPr>
          <w:color w:val="auto"/>
        </w:rPr>
      </w:pPr>
    </w:p>
    <w:p w:rsidR="00ED54E9" w:rsidRPr="003501B8" w:rsidRDefault="00E05264" w:rsidP="00020F64">
      <w:pPr>
        <w:tabs>
          <w:tab w:val="left" w:pos="1940"/>
        </w:tabs>
        <w:spacing w:after="0"/>
        <w:rPr>
          <w:color w:val="auto"/>
        </w:rPr>
      </w:pPr>
      <w:r w:rsidRPr="003501B8">
        <w:rPr>
          <w:color w:val="auto"/>
        </w:rPr>
        <w:tab/>
      </w:r>
    </w:p>
    <w:p w:rsidR="00ED54E9" w:rsidRPr="003501B8" w:rsidRDefault="001D0EBF" w:rsidP="001D0EBF">
      <w:pPr>
        <w:spacing w:after="0"/>
        <w:jc w:val="center"/>
        <w:rPr>
          <w:b/>
          <w:color w:val="auto"/>
        </w:rPr>
      </w:pPr>
      <w:bookmarkStart w:id="2" w:name="_mhdmlffl6wrr" w:colFirst="0" w:colLast="0"/>
      <w:bookmarkEnd w:id="2"/>
      <w:r w:rsidRPr="003501B8">
        <w:rPr>
          <w:b/>
          <w:color w:val="auto"/>
        </w:rPr>
        <w:t>All other terms and conditions in the tender remain unchanged.</w:t>
      </w:r>
    </w:p>
    <w:p w:rsidR="001D0EBF" w:rsidRPr="003501B8" w:rsidRDefault="001D0EBF">
      <w:pPr>
        <w:spacing w:after="0"/>
        <w:rPr>
          <w:color w:val="auto"/>
        </w:rPr>
      </w:pPr>
    </w:p>
    <w:p w:rsidR="00ED54E9" w:rsidRPr="003501B8" w:rsidRDefault="001D0EBF" w:rsidP="001D0EBF">
      <w:pPr>
        <w:spacing w:after="0"/>
        <w:jc w:val="center"/>
        <w:rPr>
          <w:color w:val="auto"/>
        </w:rPr>
      </w:pPr>
      <w:r w:rsidRPr="003501B8">
        <w:rPr>
          <w:color w:val="auto"/>
        </w:rPr>
        <w:t>****************************************************************************</w:t>
      </w:r>
      <w:bookmarkStart w:id="3" w:name="_z0oa23hjv6x5" w:colFirst="0" w:colLast="0"/>
      <w:bookmarkEnd w:id="3"/>
    </w:p>
    <w:sectPr w:rsidR="00ED54E9" w:rsidRPr="003501B8" w:rsidSect="00020F64">
      <w:headerReference w:type="default" r:id="rId8"/>
      <w:footerReference w:type="default" r:id="rId9"/>
      <w:pgSz w:w="12240" w:h="15840"/>
      <w:pgMar w:top="1170" w:right="1440" w:bottom="1260" w:left="1440" w:header="0" w:footer="4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34" w:rsidRDefault="00163F34">
      <w:pPr>
        <w:spacing w:after="0" w:line="240" w:lineRule="auto"/>
      </w:pPr>
      <w:r>
        <w:separator/>
      </w:r>
    </w:p>
  </w:endnote>
  <w:endnote w:type="continuationSeparator" w:id="0">
    <w:p w:rsidR="00163F34" w:rsidRDefault="0016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E9" w:rsidRDefault="00E05264">
    <w:r>
      <w:t>Responses to</w:t>
    </w:r>
    <w:r w:rsidRPr="00E05264">
      <w:t xml:space="preserve"> Questions</w:t>
    </w:r>
    <w:r>
      <w:t xml:space="preserve"> raised on tender no. MCK/NBO/</w:t>
    </w:r>
    <w:r w:rsidR="00E9645E">
      <w:t>006/2021</w:t>
    </w:r>
    <w:r w:rsidR="00CF1A68">
      <w:tab/>
    </w:r>
    <w:r w:rsidR="00CF1A68">
      <w:tab/>
    </w:r>
    <w:r w:rsidR="00CF1A68">
      <w:tab/>
    </w:r>
    <w:r w:rsidR="00CF1A68">
      <w:tab/>
    </w:r>
    <w:r w:rsidR="00CF1A68">
      <w:tab/>
    </w:r>
    <w:r w:rsidR="00CF1A68">
      <w:tab/>
    </w:r>
    <w:r w:rsidR="00CF1A68">
      <w:tab/>
    </w:r>
    <w:r w:rsidR="00CF1A68">
      <w:tab/>
    </w:r>
    <w:r w:rsidR="00CF1A68">
      <w:tab/>
    </w:r>
    <w:r w:rsidR="00CF1A68">
      <w:fldChar w:fldCharType="begin"/>
    </w:r>
    <w:r w:rsidR="00CF1A68">
      <w:instrText>PAGE</w:instrText>
    </w:r>
    <w:r w:rsidR="00CF1A68">
      <w:fldChar w:fldCharType="separate"/>
    </w:r>
    <w:r w:rsidR="00562EC5">
      <w:rPr>
        <w:noProof/>
      </w:rPr>
      <w:t>2</w:t>
    </w:r>
    <w:r w:rsidR="00CF1A68">
      <w:fldChar w:fldCharType="end"/>
    </w:r>
    <w:r w:rsidR="00CF1A68">
      <w:t>/</w:t>
    </w:r>
    <w:r w:rsidR="00CF1A68">
      <w:fldChar w:fldCharType="begin"/>
    </w:r>
    <w:r w:rsidR="00CF1A68">
      <w:instrText>NUMPAGES</w:instrText>
    </w:r>
    <w:r w:rsidR="00CF1A68">
      <w:fldChar w:fldCharType="separate"/>
    </w:r>
    <w:r w:rsidR="00562EC5">
      <w:rPr>
        <w:noProof/>
      </w:rPr>
      <w:t>3</w:t>
    </w:r>
    <w:r w:rsidR="00CF1A6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34" w:rsidRDefault="00163F34">
      <w:pPr>
        <w:spacing w:after="0" w:line="240" w:lineRule="auto"/>
      </w:pPr>
      <w:r>
        <w:separator/>
      </w:r>
    </w:p>
  </w:footnote>
  <w:footnote w:type="continuationSeparator" w:id="0">
    <w:p w:rsidR="00163F34" w:rsidRDefault="00163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E9" w:rsidRDefault="00CF1A68">
    <w:pPr>
      <w:pStyle w:val="Title"/>
      <w:spacing w:before="0" w:after="0"/>
      <w:rPr>
        <w:sz w:val="36"/>
        <w:szCs w:val="36"/>
      </w:rPr>
    </w:pPr>
    <w:bookmarkStart w:id="4" w:name="_mguw4j9uc8" w:colFirst="0" w:colLast="0"/>
    <w:bookmarkEnd w:id="4"/>
    <w:r>
      <w:rPr>
        <w:noProof/>
        <w:lang w:val="en-US"/>
      </w:rPr>
      <w:drawing>
        <wp:anchor distT="114300" distB="114300" distL="114300" distR="114300" simplePos="0" relativeHeight="251658240" behindDoc="0" locked="0" layoutInCell="1" hidden="0" allowOverlap="1" wp14:anchorId="44F61CAF" wp14:editId="30B748B5">
          <wp:simplePos x="0" y="0"/>
          <wp:positionH relativeFrom="margin">
            <wp:posOffset>5191125</wp:posOffset>
          </wp:positionH>
          <wp:positionV relativeFrom="paragraph">
            <wp:posOffset>-66674</wp:posOffset>
          </wp:positionV>
          <wp:extent cx="509588" cy="658544"/>
          <wp:effectExtent l="0" t="0" r="0" b="0"/>
          <wp:wrapSquare wrapText="bothSides" distT="114300" distB="114300" distL="114300" distR="114300"/>
          <wp:docPr id="10"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rsidR="00ED54E9" w:rsidRDefault="00ED54E9">
    <w:pPr>
      <w:pStyle w:val="Title"/>
      <w:spacing w:after="0"/>
      <w:rPr>
        <w:sz w:val="36"/>
        <w:szCs w:val="36"/>
      </w:rPr>
    </w:pPr>
    <w:bookmarkStart w:id="5" w:name="_z2wgdjqxpy87"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AB1"/>
    <w:multiLevelType w:val="multilevel"/>
    <w:tmpl w:val="B00E7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1080E"/>
    <w:multiLevelType w:val="multilevel"/>
    <w:tmpl w:val="6ED696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AA723C"/>
    <w:multiLevelType w:val="multilevel"/>
    <w:tmpl w:val="62AE3A00"/>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484253"/>
    <w:multiLevelType w:val="multilevel"/>
    <w:tmpl w:val="6994EE4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4B51120"/>
    <w:multiLevelType w:val="hybridMultilevel"/>
    <w:tmpl w:val="385E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3255D"/>
    <w:multiLevelType w:val="multilevel"/>
    <w:tmpl w:val="243EA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5A39F3"/>
    <w:multiLevelType w:val="multilevel"/>
    <w:tmpl w:val="E32EF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77A41"/>
    <w:multiLevelType w:val="multilevel"/>
    <w:tmpl w:val="D34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EC26AA"/>
    <w:multiLevelType w:val="hybridMultilevel"/>
    <w:tmpl w:val="1E3C5E9E"/>
    <w:lvl w:ilvl="0" w:tplc="E306EBD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FD05E2A"/>
    <w:multiLevelType w:val="multilevel"/>
    <w:tmpl w:val="9BC8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2"/>
  </w:num>
  <w:num w:numId="4">
    <w:abstractNumId w:val="4"/>
  </w:num>
  <w:num w:numId="5">
    <w:abstractNumId w:val="0"/>
  </w:num>
  <w:num w:numId="6">
    <w:abstractNumId w:val="6"/>
  </w:num>
  <w:num w:numId="7">
    <w:abstractNumId w:val="3"/>
  </w:num>
  <w:num w:numId="8">
    <w:abstractNumId w:val="7"/>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E9"/>
    <w:rsid w:val="00000FC4"/>
    <w:rsid w:val="00012F4E"/>
    <w:rsid w:val="00020F64"/>
    <w:rsid w:val="00032BDA"/>
    <w:rsid w:val="00081BDC"/>
    <w:rsid w:val="00085872"/>
    <w:rsid w:val="000A7360"/>
    <w:rsid w:val="000B1092"/>
    <w:rsid w:val="000C7FF2"/>
    <w:rsid w:val="000E17AF"/>
    <w:rsid w:val="000F59EB"/>
    <w:rsid w:val="000F65A9"/>
    <w:rsid w:val="00163F34"/>
    <w:rsid w:val="00185B23"/>
    <w:rsid w:val="001B0113"/>
    <w:rsid w:val="001D0EBF"/>
    <w:rsid w:val="001D1ACC"/>
    <w:rsid w:val="001D325A"/>
    <w:rsid w:val="001E2371"/>
    <w:rsid w:val="00230C9A"/>
    <w:rsid w:val="00235E1C"/>
    <w:rsid w:val="00256400"/>
    <w:rsid w:val="00260150"/>
    <w:rsid w:val="00263B97"/>
    <w:rsid w:val="00311BDE"/>
    <w:rsid w:val="003244CA"/>
    <w:rsid w:val="0034554D"/>
    <w:rsid w:val="003501B8"/>
    <w:rsid w:val="003A5687"/>
    <w:rsid w:val="003A68B0"/>
    <w:rsid w:val="003B09C2"/>
    <w:rsid w:val="003D47B1"/>
    <w:rsid w:val="003D6C09"/>
    <w:rsid w:val="003F416B"/>
    <w:rsid w:val="004360BB"/>
    <w:rsid w:val="00465AC8"/>
    <w:rsid w:val="00465D60"/>
    <w:rsid w:val="004739C5"/>
    <w:rsid w:val="00562EC5"/>
    <w:rsid w:val="005A24F2"/>
    <w:rsid w:val="006027FF"/>
    <w:rsid w:val="00662FC1"/>
    <w:rsid w:val="006B13A9"/>
    <w:rsid w:val="006C1EB5"/>
    <w:rsid w:val="006C3925"/>
    <w:rsid w:val="007220AD"/>
    <w:rsid w:val="007566DE"/>
    <w:rsid w:val="00790F43"/>
    <w:rsid w:val="007C03D2"/>
    <w:rsid w:val="00834C34"/>
    <w:rsid w:val="00854E43"/>
    <w:rsid w:val="00876C3F"/>
    <w:rsid w:val="009205D3"/>
    <w:rsid w:val="00956D96"/>
    <w:rsid w:val="00963A7D"/>
    <w:rsid w:val="009D4E2B"/>
    <w:rsid w:val="00A21658"/>
    <w:rsid w:val="00A735C7"/>
    <w:rsid w:val="00B14BCB"/>
    <w:rsid w:val="00B34CF4"/>
    <w:rsid w:val="00B54A72"/>
    <w:rsid w:val="00B8663B"/>
    <w:rsid w:val="00B97A4D"/>
    <w:rsid w:val="00BA50B7"/>
    <w:rsid w:val="00BD2284"/>
    <w:rsid w:val="00C17A45"/>
    <w:rsid w:val="00C361B3"/>
    <w:rsid w:val="00C4143F"/>
    <w:rsid w:val="00C446A5"/>
    <w:rsid w:val="00C55ACE"/>
    <w:rsid w:val="00C56B68"/>
    <w:rsid w:val="00C70EC0"/>
    <w:rsid w:val="00C91EF1"/>
    <w:rsid w:val="00CA1A88"/>
    <w:rsid w:val="00CC55EC"/>
    <w:rsid w:val="00CE6C55"/>
    <w:rsid w:val="00CF1A68"/>
    <w:rsid w:val="00D205C4"/>
    <w:rsid w:val="00D329DC"/>
    <w:rsid w:val="00DC176A"/>
    <w:rsid w:val="00DE1137"/>
    <w:rsid w:val="00E00CB1"/>
    <w:rsid w:val="00E05264"/>
    <w:rsid w:val="00E11F77"/>
    <w:rsid w:val="00E3713B"/>
    <w:rsid w:val="00E379C1"/>
    <w:rsid w:val="00E52167"/>
    <w:rsid w:val="00E66A86"/>
    <w:rsid w:val="00E86879"/>
    <w:rsid w:val="00E9645E"/>
    <w:rsid w:val="00EA04FD"/>
    <w:rsid w:val="00EC4F2D"/>
    <w:rsid w:val="00ED54E9"/>
    <w:rsid w:val="00EE2145"/>
    <w:rsid w:val="00F50362"/>
    <w:rsid w:val="00F644D7"/>
    <w:rsid w:val="00F74F51"/>
    <w:rsid w:val="00F95D7D"/>
    <w:rsid w:val="00FC5592"/>
    <w:rsid w:val="00FE496D"/>
    <w:rsid w:val="00FE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A96EF"/>
  <w15:docId w15:val="{234F70D6-FB4F-4AED-A1F8-8B5151CE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C3925"/>
    <w:pPr>
      <w:ind w:left="720"/>
      <w:contextualSpacing/>
    </w:pPr>
  </w:style>
  <w:style w:type="paragraph" w:styleId="Revision">
    <w:name w:val="Revision"/>
    <w:hidden/>
    <w:uiPriority w:val="99"/>
    <w:semiHidden/>
    <w:rsid w:val="00A21658"/>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BalloonText">
    <w:name w:val="Balloon Text"/>
    <w:basedOn w:val="Normal"/>
    <w:link w:val="BalloonTextChar"/>
    <w:uiPriority w:val="99"/>
    <w:semiHidden/>
    <w:unhideWhenUsed/>
    <w:rsid w:val="00A21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658"/>
    <w:rPr>
      <w:rFonts w:ascii="Segoe UI" w:hAnsi="Segoe UI" w:cs="Segoe UI"/>
      <w:sz w:val="18"/>
      <w:szCs w:val="18"/>
    </w:rPr>
  </w:style>
  <w:style w:type="character" w:styleId="CommentReference">
    <w:name w:val="annotation reference"/>
    <w:basedOn w:val="DefaultParagraphFont"/>
    <w:uiPriority w:val="99"/>
    <w:semiHidden/>
    <w:unhideWhenUsed/>
    <w:rsid w:val="00BA50B7"/>
    <w:rPr>
      <w:sz w:val="16"/>
      <w:szCs w:val="16"/>
    </w:rPr>
  </w:style>
  <w:style w:type="paragraph" w:styleId="CommentText">
    <w:name w:val="annotation text"/>
    <w:basedOn w:val="Normal"/>
    <w:link w:val="CommentTextChar"/>
    <w:uiPriority w:val="99"/>
    <w:semiHidden/>
    <w:unhideWhenUsed/>
    <w:rsid w:val="00BA50B7"/>
    <w:pPr>
      <w:spacing w:line="240" w:lineRule="auto"/>
    </w:pPr>
    <w:rPr>
      <w:sz w:val="20"/>
      <w:szCs w:val="20"/>
    </w:rPr>
  </w:style>
  <w:style w:type="character" w:customStyle="1" w:styleId="CommentTextChar">
    <w:name w:val="Comment Text Char"/>
    <w:basedOn w:val="DefaultParagraphFont"/>
    <w:link w:val="CommentText"/>
    <w:uiPriority w:val="99"/>
    <w:semiHidden/>
    <w:rsid w:val="00BA50B7"/>
    <w:rPr>
      <w:sz w:val="20"/>
      <w:szCs w:val="20"/>
    </w:rPr>
  </w:style>
  <w:style w:type="paragraph" w:styleId="CommentSubject">
    <w:name w:val="annotation subject"/>
    <w:basedOn w:val="CommentText"/>
    <w:next w:val="CommentText"/>
    <w:link w:val="CommentSubjectChar"/>
    <w:uiPriority w:val="99"/>
    <w:semiHidden/>
    <w:unhideWhenUsed/>
    <w:rsid w:val="00BA50B7"/>
    <w:rPr>
      <w:b/>
      <w:bCs/>
    </w:rPr>
  </w:style>
  <w:style w:type="character" w:customStyle="1" w:styleId="CommentSubjectChar">
    <w:name w:val="Comment Subject Char"/>
    <w:basedOn w:val="CommentTextChar"/>
    <w:link w:val="CommentSubject"/>
    <w:uiPriority w:val="99"/>
    <w:semiHidden/>
    <w:rsid w:val="00BA50B7"/>
    <w:rPr>
      <w:b/>
      <w:bCs/>
      <w:sz w:val="20"/>
      <w:szCs w:val="20"/>
    </w:rPr>
  </w:style>
  <w:style w:type="paragraph" w:styleId="Header">
    <w:name w:val="header"/>
    <w:basedOn w:val="Normal"/>
    <w:link w:val="HeaderChar"/>
    <w:uiPriority w:val="99"/>
    <w:unhideWhenUsed/>
    <w:rsid w:val="00B14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CB"/>
  </w:style>
  <w:style w:type="paragraph" w:styleId="Footer">
    <w:name w:val="footer"/>
    <w:basedOn w:val="Normal"/>
    <w:link w:val="FooterChar"/>
    <w:uiPriority w:val="99"/>
    <w:unhideWhenUsed/>
    <w:rsid w:val="00B14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BCB"/>
  </w:style>
  <w:style w:type="paragraph" w:customStyle="1" w:styleId="Default">
    <w:name w:val="Default"/>
    <w:rsid w:val="001D1A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250">
      <w:bodyDiv w:val="1"/>
      <w:marLeft w:val="0"/>
      <w:marRight w:val="0"/>
      <w:marTop w:val="0"/>
      <w:marBottom w:val="0"/>
      <w:divBdr>
        <w:top w:val="none" w:sz="0" w:space="0" w:color="auto"/>
        <w:left w:val="none" w:sz="0" w:space="0" w:color="auto"/>
        <w:bottom w:val="none" w:sz="0" w:space="0" w:color="auto"/>
        <w:right w:val="none" w:sz="0" w:space="0" w:color="auto"/>
      </w:divBdr>
    </w:div>
    <w:div w:id="132450893">
      <w:bodyDiv w:val="1"/>
      <w:marLeft w:val="0"/>
      <w:marRight w:val="0"/>
      <w:marTop w:val="0"/>
      <w:marBottom w:val="0"/>
      <w:divBdr>
        <w:top w:val="none" w:sz="0" w:space="0" w:color="auto"/>
        <w:left w:val="none" w:sz="0" w:space="0" w:color="auto"/>
        <w:bottom w:val="none" w:sz="0" w:space="0" w:color="auto"/>
        <w:right w:val="none" w:sz="0" w:space="0" w:color="auto"/>
      </w:divBdr>
    </w:div>
    <w:div w:id="151916924">
      <w:bodyDiv w:val="1"/>
      <w:marLeft w:val="0"/>
      <w:marRight w:val="0"/>
      <w:marTop w:val="0"/>
      <w:marBottom w:val="0"/>
      <w:divBdr>
        <w:top w:val="none" w:sz="0" w:space="0" w:color="auto"/>
        <w:left w:val="none" w:sz="0" w:space="0" w:color="auto"/>
        <w:bottom w:val="none" w:sz="0" w:space="0" w:color="auto"/>
        <w:right w:val="none" w:sz="0" w:space="0" w:color="auto"/>
      </w:divBdr>
    </w:div>
    <w:div w:id="189806555">
      <w:bodyDiv w:val="1"/>
      <w:marLeft w:val="0"/>
      <w:marRight w:val="0"/>
      <w:marTop w:val="0"/>
      <w:marBottom w:val="0"/>
      <w:divBdr>
        <w:top w:val="none" w:sz="0" w:space="0" w:color="auto"/>
        <w:left w:val="none" w:sz="0" w:space="0" w:color="auto"/>
        <w:bottom w:val="none" w:sz="0" w:space="0" w:color="auto"/>
        <w:right w:val="none" w:sz="0" w:space="0" w:color="auto"/>
      </w:divBdr>
    </w:div>
    <w:div w:id="211425595">
      <w:bodyDiv w:val="1"/>
      <w:marLeft w:val="0"/>
      <w:marRight w:val="0"/>
      <w:marTop w:val="0"/>
      <w:marBottom w:val="0"/>
      <w:divBdr>
        <w:top w:val="none" w:sz="0" w:space="0" w:color="auto"/>
        <w:left w:val="none" w:sz="0" w:space="0" w:color="auto"/>
        <w:bottom w:val="none" w:sz="0" w:space="0" w:color="auto"/>
        <w:right w:val="none" w:sz="0" w:space="0" w:color="auto"/>
      </w:divBdr>
    </w:div>
    <w:div w:id="222985440">
      <w:bodyDiv w:val="1"/>
      <w:marLeft w:val="0"/>
      <w:marRight w:val="0"/>
      <w:marTop w:val="0"/>
      <w:marBottom w:val="0"/>
      <w:divBdr>
        <w:top w:val="none" w:sz="0" w:space="0" w:color="auto"/>
        <w:left w:val="none" w:sz="0" w:space="0" w:color="auto"/>
        <w:bottom w:val="none" w:sz="0" w:space="0" w:color="auto"/>
        <w:right w:val="none" w:sz="0" w:space="0" w:color="auto"/>
      </w:divBdr>
    </w:div>
    <w:div w:id="348485338">
      <w:bodyDiv w:val="1"/>
      <w:marLeft w:val="0"/>
      <w:marRight w:val="0"/>
      <w:marTop w:val="0"/>
      <w:marBottom w:val="0"/>
      <w:divBdr>
        <w:top w:val="none" w:sz="0" w:space="0" w:color="auto"/>
        <w:left w:val="none" w:sz="0" w:space="0" w:color="auto"/>
        <w:bottom w:val="none" w:sz="0" w:space="0" w:color="auto"/>
        <w:right w:val="none" w:sz="0" w:space="0" w:color="auto"/>
      </w:divBdr>
    </w:div>
    <w:div w:id="375198542">
      <w:bodyDiv w:val="1"/>
      <w:marLeft w:val="0"/>
      <w:marRight w:val="0"/>
      <w:marTop w:val="0"/>
      <w:marBottom w:val="0"/>
      <w:divBdr>
        <w:top w:val="none" w:sz="0" w:space="0" w:color="auto"/>
        <w:left w:val="none" w:sz="0" w:space="0" w:color="auto"/>
        <w:bottom w:val="none" w:sz="0" w:space="0" w:color="auto"/>
        <w:right w:val="none" w:sz="0" w:space="0" w:color="auto"/>
      </w:divBdr>
    </w:div>
    <w:div w:id="398215295">
      <w:bodyDiv w:val="1"/>
      <w:marLeft w:val="0"/>
      <w:marRight w:val="0"/>
      <w:marTop w:val="0"/>
      <w:marBottom w:val="0"/>
      <w:divBdr>
        <w:top w:val="none" w:sz="0" w:space="0" w:color="auto"/>
        <w:left w:val="none" w:sz="0" w:space="0" w:color="auto"/>
        <w:bottom w:val="none" w:sz="0" w:space="0" w:color="auto"/>
        <w:right w:val="none" w:sz="0" w:space="0" w:color="auto"/>
      </w:divBdr>
    </w:div>
    <w:div w:id="467209975">
      <w:bodyDiv w:val="1"/>
      <w:marLeft w:val="0"/>
      <w:marRight w:val="0"/>
      <w:marTop w:val="0"/>
      <w:marBottom w:val="0"/>
      <w:divBdr>
        <w:top w:val="none" w:sz="0" w:space="0" w:color="auto"/>
        <w:left w:val="none" w:sz="0" w:space="0" w:color="auto"/>
        <w:bottom w:val="none" w:sz="0" w:space="0" w:color="auto"/>
        <w:right w:val="none" w:sz="0" w:space="0" w:color="auto"/>
      </w:divBdr>
    </w:div>
    <w:div w:id="583148636">
      <w:bodyDiv w:val="1"/>
      <w:marLeft w:val="0"/>
      <w:marRight w:val="0"/>
      <w:marTop w:val="0"/>
      <w:marBottom w:val="0"/>
      <w:divBdr>
        <w:top w:val="none" w:sz="0" w:space="0" w:color="auto"/>
        <w:left w:val="none" w:sz="0" w:space="0" w:color="auto"/>
        <w:bottom w:val="none" w:sz="0" w:space="0" w:color="auto"/>
        <w:right w:val="none" w:sz="0" w:space="0" w:color="auto"/>
      </w:divBdr>
    </w:div>
    <w:div w:id="598417598">
      <w:bodyDiv w:val="1"/>
      <w:marLeft w:val="0"/>
      <w:marRight w:val="0"/>
      <w:marTop w:val="0"/>
      <w:marBottom w:val="0"/>
      <w:divBdr>
        <w:top w:val="none" w:sz="0" w:space="0" w:color="auto"/>
        <w:left w:val="none" w:sz="0" w:space="0" w:color="auto"/>
        <w:bottom w:val="none" w:sz="0" w:space="0" w:color="auto"/>
        <w:right w:val="none" w:sz="0" w:space="0" w:color="auto"/>
      </w:divBdr>
    </w:div>
    <w:div w:id="614799245">
      <w:bodyDiv w:val="1"/>
      <w:marLeft w:val="0"/>
      <w:marRight w:val="0"/>
      <w:marTop w:val="0"/>
      <w:marBottom w:val="0"/>
      <w:divBdr>
        <w:top w:val="none" w:sz="0" w:space="0" w:color="auto"/>
        <w:left w:val="none" w:sz="0" w:space="0" w:color="auto"/>
        <w:bottom w:val="none" w:sz="0" w:space="0" w:color="auto"/>
        <w:right w:val="none" w:sz="0" w:space="0" w:color="auto"/>
      </w:divBdr>
    </w:div>
    <w:div w:id="659161733">
      <w:bodyDiv w:val="1"/>
      <w:marLeft w:val="0"/>
      <w:marRight w:val="0"/>
      <w:marTop w:val="0"/>
      <w:marBottom w:val="0"/>
      <w:divBdr>
        <w:top w:val="none" w:sz="0" w:space="0" w:color="auto"/>
        <w:left w:val="none" w:sz="0" w:space="0" w:color="auto"/>
        <w:bottom w:val="none" w:sz="0" w:space="0" w:color="auto"/>
        <w:right w:val="none" w:sz="0" w:space="0" w:color="auto"/>
      </w:divBdr>
    </w:div>
    <w:div w:id="733822716">
      <w:bodyDiv w:val="1"/>
      <w:marLeft w:val="0"/>
      <w:marRight w:val="0"/>
      <w:marTop w:val="0"/>
      <w:marBottom w:val="0"/>
      <w:divBdr>
        <w:top w:val="none" w:sz="0" w:space="0" w:color="auto"/>
        <w:left w:val="none" w:sz="0" w:space="0" w:color="auto"/>
        <w:bottom w:val="none" w:sz="0" w:space="0" w:color="auto"/>
        <w:right w:val="none" w:sz="0" w:space="0" w:color="auto"/>
      </w:divBdr>
    </w:div>
    <w:div w:id="770663162">
      <w:bodyDiv w:val="1"/>
      <w:marLeft w:val="0"/>
      <w:marRight w:val="0"/>
      <w:marTop w:val="0"/>
      <w:marBottom w:val="0"/>
      <w:divBdr>
        <w:top w:val="none" w:sz="0" w:space="0" w:color="auto"/>
        <w:left w:val="none" w:sz="0" w:space="0" w:color="auto"/>
        <w:bottom w:val="none" w:sz="0" w:space="0" w:color="auto"/>
        <w:right w:val="none" w:sz="0" w:space="0" w:color="auto"/>
      </w:divBdr>
    </w:div>
    <w:div w:id="788861833">
      <w:bodyDiv w:val="1"/>
      <w:marLeft w:val="0"/>
      <w:marRight w:val="0"/>
      <w:marTop w:val="0"/>
      <w:marBottom w:val="0"/>
      <w:divBdr>
        <w:top w:val="none" w:sz="0" w:space="0" w:color="auto"/>
        <w:left w:val="none" w:sz="0" w:space="0" w:color="auto"/>
        <w:bottom w:val="none" w:sz="0" w:space="0" w:color="auto"/>
        <w:right w:val="none" w:sz="0" w:space="0" w:color="auto"/>
      </w:divBdr>
    </w:div>
    <w:div w:id="799802624">
      <w:bodyDiv w:val="1"/>
      <w:marLeft w:val="0"/>
      <w:marRight w:val="0"/>
      <w:marTop w:val="0"/>
      <w:marBottom w:val="0"/>
      <w:divBdr>
        <w:top w:val="none" w:sz="0" w:space="0" w:color="auto"/>
        <w:left w:val="none" w:sz="0" w:space="0" w:color="auto"/>
        <w:bottom w:val="none" w:sz="0" w:space="0" w:color="auto"/>
        <w:right w:val="none" w:sz="0" w:space="0" w:color="auto"/>
      </w:divBdr>
    </w:div>
    <w:div w:id="870263590">
      <w:bodyDiv w:val="1"/>
      <w:marLeft w:val="0"/>
      <w:marRight w:val="0"/>
      <w:marTop w:val="0"/>
      <w:marBottom w:val="0"/>
      <w:divBdr>
        <w:top w:val="none" w:sz="0" w:space="0" w:color="auto"/>
        <w:left w:val="none" w:sz="0" w:space="0" w:color="auto"/>
        <w:bottom w:val="none" w:sz="0" w:space="0" w:color="auto"/>
        <w:right w:val="none" w:sz="0" w:space="0" w:color="auto"/>
      </w:divBdr>
    </w:div>
    <w:div w:id="892352384">
      <w:bodyDiv w:val="1"/>
      <w:marLeft w:val="0"/>
      <w:marRight w:val="0"/>
      <w:marTop w:val="0"/>
      <w:marBottom w:val="0"/>
      <w:divBdr>
        <w:top w:val="none" w:sz="0" w:space="0" w:color="auto"/>
        <w:left w:val="none" w:sz="0" w:space="0" w:color="auto"/>
        <w:bottom w:val="none" w:sz="0" w:space="0" w:color="auto"/>
        <w:right w:val="none" w:sz="0" w:space="0" w:color="auto"/>
      </w:divBdr>
    </w:div>
    <w:div w:id="913974440">
      <w:bodyDiv w:val="1"/>
      <w:marLeft w:val="0"/>
      <w:marRight w:val="0"/>
      <w:marTop w:val="0"/>
      <w:marBottom w:val="0"/>
      <w:divBdr>
        <w:top w:val="none" w:sz="0" w:space="0" w:color="auto"/>
        <w:left w:val="none" w:sz="0" w:space="0" w:color="auto"/>
        <w:bottom w:val="none" w:sz="0" w:space="0" w:color="auto"/>
        <w:right w:val="none" w:sz="0" w:space="0" w:color="auto"/>
      </w:divBdr>
    </w:div>
    <w:div w:id="974525893">
      <w:bodyDiv w:val="1"/>
      <w:marLeft w:val="0"/>
      <w:marRight w:val="0"/>
      <w:marTop w:val="0"/>
      <w:marBottom w:val="0"/>
      <w:divBdr>
        <w:top w:val="none" w:sz="0" w:space="0" w:color="auto"/>
        <w:left w:val="none" w:sz="0" w:space="0" w:color="auto"/>
        <w:bottom w:val="none" w:sz="0" w:space="0" w:color="auto"/>
        <w:right w:val="none" w:sz="0" w:space="0" w:color="auto"/>
      </w:divBdr>
    </w:div>
    <w:div w:id="1047996895">
      <w:bodyDiv w:val="1"/>
      <w:marLeft w:val="0"/>
      <w:marRight w:val="0"/>
      <w:marTop w:val="0"/>
      <w:marBottom w:val="0"/>
      <w:divBdr>
        <w:top w:val="none" w:sz="0" w:space="0" w:color="auto"/>
        <w:left w:val="none" w:sz="0" w:space="0" w:color="auto"/>
        <w:bottom w:val="none" w:sz="0" w:space="0" w:color="auto"/>
        <w:right w:val="none" w:sz="0" w:space="0" w:color="auto"/>
      </w:divBdr>
    </w:div>
    <w:div w:id="1154686141">
      <w:bodyDiv w:val="1"/>
      <w:marLeft w:val="0"/>
      <w:marRight w:val="0"/>
      <w:marTop w:val="0"/>
      <w:marBottom w:val="0"/>
      <w:divBdr>
        <w:top w:val="none" w:sz="0" w:space="0" w:color="auto"/>
        <w:left w:val="none" w:sz="0" w:space="0" w:color="auto"/>
        <w:bottom w:val="none" w:sz="0" w:space="0" w:color="auto"/>
        <w:right w:val="none" w:sz="0" w:space="0" w:color="auto"/>
      </w:divBdr>
    </w:div>
    <w:div w:id="1250584220">
      <w:bodyDiv w:val="1"/>
      <w:marLeft w:val="0"/>
      <w:marRight w:val="0"/>
      <w:marTop w:val="0"/>
      <w:marBottom w:val="0"/>
      <w:divBdr>
        <w:top w:val="none" w:sz="0" w:space="0" w:color="auto"/>
        <w:left w:val="none" w:sz="0" w:space="0" w:color="auto"/>
        <w:bottom w:val="none" w:sz="0" w:space="0" w:color="auto"/>
        <w:right w:val="none" w:sz="0" w:space="0" w:color="auto"/>
      </w:divBdr>
    </w:div>
    <w:div w:id="1300259521">
      <w:bodyDiv w:val="1"/>
      <w:marLeft w:val="0"/>
      <w:marRight w:val="0"/>
      <w:marTop w:val="0"/>
      <w:marBottom w:val="0"/>
      <w:divBdr>
        <w:top w:val="none" w:sz="0" w:space="0" w:color="auto"/>
        <w:left w:val="none" w:sz="0" w:space="0" w:color="auto"/>
        <w:bottom w:val="none" w:sz="0" w:space="0" w:color="auto"/>
        <w:right w:val="none" w:sz="0" w:space="0" w:color="auto"/>
      </w:divBdr>
    </w:div>
    <w:div w:id="1398359624">
      <w:bodyDiv w:val="1"/>
      <w:marLeft w:val="0"/>
      <w:marRight w:val="0"/>
      <w:marTop w:val="0"/>
      <w:marBottom w:val="0"/>
      <w:divBdr>
        <w:top w:val="none" w:sz="0" w:space="0" w:color="auto"/>
        <w:left w:val="none" w:sz="0" w:space="0" w:color="auto"/>
        <w:bottom w:val="none" w:sz="0" w:space="0" w:color="auto"/>
        <w:right w:val="none" w:sz="0" w:space="0" w:color="auto"/>
      </w:divBdr>
    </w:div>
    <w:div w:id="1457408621">
      <w:bodyDiv w:val="1"/>
      <w:marLeft w:val="0"/>
      <w:marRight w:val="0"/>
      <w:marTop w:val="0"/>
      <w:marBottom w:val="0"/>
      <w:divBdr>
        <w:top w:val="none" w:sz="0" w:space="0" w:color="auto"/>
        <w:left w:val="none" w:sz="0" w:space="0" w:color="auto"/>
        <w:bottom w:val="none" w:sz="0" w:space="0" w:color="auto"/>
        <w:right w:val="none" w:sz="0" w:space="0" w:color="auto"/>
      </w:divBdr>
    </w:div>
    <w:div w:id="1526555690">
      <w:bodyDiv w:val="1"/>
      <w:marLeft w:val="0"/>
      <w:marRight w:val="0"/>
      <w:marTop w:val="0"/>
      <w:marBottom w:val="0"/>
      <w:divBdr>
        <w:top w:val="none" w:sz="0" w:space="0" w:color="auto"/>
        <w:left w:val="none" w:sz="0" w:space="0" w:color="auto"/>
        <w:bottom w:val="none" w:sz="0" w:space="0" w:color="auto"/>
        <w:right w:val="none" w:sz="0" w:space="0" w:color="auto"/>
      </w:divBdr>
    </w:div>
    <w:div w:id="1554269447">
      <w:bodyDiv w:val="1"/>
      <w:marLeft w:val="0"/>
      <w:marRight w:val="0"/>
      <w:marTop w:val="0"/>
      <w:marBottom w:val="0"/>
      <w:divBdr>
        <w:top w:val="none" w:sz="0" w:space="0" w:color="auto"/>
        <w:left w:val="none" w:sz="0" w:space="0" w:color="auto"/>
        <w:bottom w:val="none" w:sz="0" w:space="0" w:color="auto"/>
        <w:right w:val="none" w:sz="0" w:space="0" w:color="auto"/>
      </w:divBdr>
    </w:div>
    <w:div w:id="1660884601">
      <w:bodyDiv w:val="1"/>
      <w:marLeft w:val="0"/>
      <w:marRight w:val="0"/>
      <w:marTop w:val="0"/>
      <w:marBottom w:val="0"/>
      <w:divBdr>
        <w:top w:val="none" w:sz="0" w:space="0" w:color="auto"/>
        <w:left w:val="none" w:sz="0" w:space="0" w:color="auto"/>
        <w:bottom w:val="none" w:sz="0" w:space="0" w:color="auto"/>
        <w:right w:val="none" w:sz="0" w:space="0" w:color="auto"/>
      </w:divBdr>
    </w:div>
    <w:div w:id="1663194046">
      <w:bodyDiv w:val="1"/>
      <w:marLeft w:val="0"/>
      <w:marRight w:val="0"/>
      <w:marTop w:val="0"/>
      <w:marBottom w:val="0"/>
      <w:divBdr>
        <w:top w:val="none" w:sz="0" w:space="0" w:color="auto"/>
        <w:left w:val="none" w:sz="0" w:space="0" w:color="auto"/>
        <w:bottom w:val="none" w:sz="0" w:space="0" w:color="auto"/>
        <w:right w:val="none" w:sz="0" w:space="0" w:color="auto"/>
      </w:divBdr>
    </w:div>
    <w:div w:id="1686058327">
      <w:bodyDiv w:val="1"/>
      <w:marLeft w:val="0"/>
      <w:marRight w:val="0"/>
      <w:marTop w:val="0"/>
      <w:marBottom w:val="0"/>
      <w:divBdr>
        <w:top w:val="none" w:sz="0" w:space="0" w:color="auto"/>
        <w:left w:val="none" w:sz="0" w:space="0" w:color="auto"/>
        <w:bottom w:val="none" w:sz="0" w:space="0" w:color="auto"/>
        <w:right w:val="none" w:sz="0" w:space="0" w:color="auto"/>
      </w:divBdr>
    </w:div>
    <w:div w:id="1743289234">
      <w:bodyDiv w:val="1"/>
      <w:marLeft w:val="0"/>
      <w:marRight w:val="0"/>
      <w:marTop w:val="0"/>
      <w:marBottom w:val="0"/>
      <w:divBdr>
        <w:top w:val="none" w:sz="0" w:space="0" w:color="auto"/>
        <w:left w:val="none" w:sz="0" w:space="0" w:color="auto"/>
        <w:bottom w:val="none" w:sz="0" w:space="0" w:color="auto"/>
        <w:right w:val="none" w:sz="0" w:space="0" w:color="auto"/>
      </w:divBdr>
    </w:div>
    <w:div w:id="1788618049">
      <w:bodyDiv w:val="1"/>
      <w:marLeft w:val="0"/>
      <w:marRight w:val="0"/>
      <w:marTop w:val="0"/>
      <w:marBottom w:val="0"/>
      <w:divBdr>
        <w:top w:val="none" w:sz="0" w:space="0" w:color="auto"/>
        <w:left w:val="none" w:sz="0" w:space="0" w:color="auto"/>
        <w:bottom w:val="none" w:sz="0" w:space="0" w:color="auto"/>
        <w:right w:val="none" w:sz="0" w:space="0" w:color="auto"/>
      </w:divBdr>
    </w:div>
    <w:div w:id="1831097142">
      <w:bodyDiv w:val="1"/>
      <w:marLeft w:val="0"/>
      <w:marRight w:val="0"/>
      <w:marTop w:val="0"/>
      <w:marBottom w:val="0"/>
      <w:divBdr>
        <w:top w:val="none" w:sz="0" w:space="0" w:color="auto"/>
        <w:left w:val="none" w:sz="0" w:space="0" w:color="auto"/>
        <w:bottom w:val="none" w:sz="0" w:space="0" w:color="auto"/>
        <w:right w:val="none" w:sz="0" w:space="0" w:color="auto"/>
      </w:divBdr>
    </w:div>
    <w:div w:id="1850413965">
      <w:bodyDiv w:val="1"/>
      <w:marLeft w:val="0"/>
      <w:marRight w:val="0"/>
      <w:marTop w:val="0"/>
      <w:marBottom w:val="0"/>
      <w:divBdr>
        <w:top w:val="none" w:sz="0" w:space="0" w:color="auto"/>
        <w:left w:val="none" w:sz="0" w:space="0" w:color="auto"/>
        <w:bottom w:val="none" w:sz="0" w:space="0" w:color="auto"/>
        <w:right w:val="none" w:sz="0" w:space="0" w:color="auto"/>
      </w:divBdr>
    </w:div>
    <w:div w:id="1867062630">
      <w:bodyDiv w:val="1"/>
      <w:marLeft w:val="0"/>
      <w:marRight w:val="0"/>
      <w:marTop w:val="0"/>
      <w:marBottom w:val="0"/>
      <w:divBdr>
        <w:top w:val="none" w:sz="0" w:space="0" w:color="auto"/>
        <w:left w:val="none" w:sz="0" w:space="0" w:color="auto"/>
        <w:bottom w:val="none" w:sz="0" w:space="0" w:color="auto"/>
        <w:right w:val="none" w:sz="0" w:space="0" w:color="auto"/>
      </w:divBdr>
    </w:div>
    <w:div w:id="1894343897">
      <w:bodyDiv w:val="1"/>
      <w:marLeft w:val="0"/>
      <w:marRight w:val="0"/>
      <w:marTop w:val="0"/>
      <w:marBottom w:val="0"/>
      <w:divBdr>
        <w:top w:val="none" w:sz="0" w:space="0" w:color="auto"/>
        <w:left w:val="none" w:sz="0" w:space="0" w:color="auto"/>
        <w:bottom w:val="none" w:sz="0" w:space="0" w:color="auto"/>
        <w:right w:val="none" w:sz="0" w:space="0" w:color="auto"/>
      </w:divBdr>
    </w:div>
    <w:div w:id="1894660531">
      <w:bodyDiv w:val="1"/>
      <w:marLeft w:val="0"/>
      <w:marRight w:val="0"/>
      <w:marTop w:val="0"/>
      <w:marBottom w:val="0"/>
      <w:divBdr>
        <w:top w:val="none" w:sz="0" w:space="0" w:color="auto"/>
        <w:left w:val="none" w:sz="0" w:space="0" w:color="auto"/>
        <w:bottom w:val="none" w:sz="0" w:space="0" w:color="auto"/>
        <w:right w:val="none" w:sz="0" w:space="0" w:color="auto"/>
      </w:divBdr>
    </w:div>
    <w:div w:id="1915822839">
      <w:bodyDiv w:val="1"/>
      <w:marLeft w:val="0"/>
      <w:marRight w:val="0"/>
      <w:marTop w:val="0"/>
      <w:marBottom w:val="0"/>
      <w:divBdr>
        <w:top w:val="none" w:sz="0" w:space="0" w:color="auto"/>
        <w:left w:val="none" w:sz="0" w:space="0" w:color="auto"/>
        <w:bottom w:val="none" w:sz="0" w:space="0" w:color="auto"/>
        <w:right w:val="none" w:sz="0" w:space="0" w:color="auto"/>
      </w:divBdr>
    </w:div>
    <w:div w:id="2038506583">
      <w:bodyDiv w:val="1"/>
      <w:marLeft w:val="0"/>
      <w:marRight w:val="0"/>
      <w:marTop w:val="0"/>
      <w:marBottom w:val="0"/>
      <w:divBdr>
        <w:top w:val="none" w:sz="0" w:space="0" w:color="auto"/>
        <w:left w:val="none" w:sz="0" w:space="0" w:color="auto"/>
        <w:bottom w:val="none" w:sz="0" w:space="0" w:color="auto"/>
        <w:right w:val="none" w:sz="0" w:space="0" w:color="auto"/>
      </w:divBdr>
    </w:div>
    <w:div w:id="2066760988">
      <w:bodyDiv w:val="1"/>
      <w:marLeft w:val="0"/>
      <w:marRight w:val="0"/>
      <w:marTop w:val="0"/>
      <w:marBottom w:val="0"/>
      <w:divBdr>
        <w:top w:val="none" w:sz="0" w:space="0" w:color="auto"/>
        <w:left w:val="none" w:sz="0" w:space="0" w:color="auto"/>
        <w:bottom w:val="none" w:sz="0" w:space="0" w:color="auto"/>
        <w:right w:val="none" w:sz="0" w:space="0" w:color="auto"/>
      </w:divBdr>
    </w:div>
    <w:div w:id="2067099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E85E-3E7C-4FAF-9948-E9AB1411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Gharti</dc:creator>
  <cp:keywords/>
  <dc:description/>
  <cp:lastModifiedBy>Shadrack Steven</cp:lastModifiedBy>
  <cp:revision>19</cp:revision>
  <cp:lastPrinted>2020-06-23T10:49:00Z</cp:lastPrinted>
  <dcterms:created xsi:type="dcterms:W3CDTF">2021-03-23T13:38:00Z</dcterms:created>
  <dcterms:modified xsi:type="dcterms:W3CDTF">2021-03-26T13:04:00Z</dcterms:modified>
</cp:coreProperties>
</file>