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2FFB3" w14:textId="77777777" w:rsidR="00123C8A" w:rsidRDefault="004647EE">
      <w:pPr>
        <w:pStyle w:val="Heading1"/>
        <w:rPr>
          <w:color w:val="000000"/>
        </w:rPr>
      </w:pPr>
      <w:bookmarkStart w:id="0" w:name="_7rygwgaahrou" w:colFirst="0" w:colLast="0"/>
      <w:bookmarkEnd w:id="0"/>
      <w:r>
        <w:rPr>
          <w:color w:val="000000"/>
        </w:rPr>
        <w:t>Responsible Data Toolkit</w:t>
      </w:r>
    </w:p>
    <w:p w14:paraId="32B8327F" w14:textId="77777777" w:rsidR="00123C8A" w:rsidRDefault="00123C8A">
      <w:pPr>
        <w:pStyle w:val="Heading5"/>
        <w:rPr>
          <w:color w:val="000000"/>
        </w:rPr>
      </w:pPr>
      <w:bookmarkStart w:id="1" w:name="_7zkq04yqw6sz" w:colFirst="0" w:colLast="0"/>
      <w:bookmarkEnd w:id="1"/>
    </w:p>
    <w:p w14:paraId="5F75FC04" w14:textId="77777777" w:rsidR="00123C8A" w:rsidRDefault="004647EE">
      <w:r>
        <w:t>Mercy Corps works with the world's most vulnerable communities, often in fragile, complex, and insecure environments. Given that context, Mercy Corps is committed to the protection of personal data for program participants, team members, visitors and partn</w:t>
      </w:r>
      <w:r>
        <w:t xml:space="preserve">ers around the world. </w:t>
      </w:r>
    </w:p>
    <w:p w14:paraId="014B6B75" w14:textId="63AC73BA" w:rsidR="00123C8A" w:rsidRDefault="004647EE">
      <w:r>
        <w:t>The purpose of this toolkit is to share principles for the transparent, secure and responsible use of personal data, and provide materials that enable incorporation of responsible data principles into everyone’s daily work. Special t</w:t>
      </w:r>
      <w:r>
        <w:t>hanks to Cisco for supporting Responsible Data efforts at Mercy Corps, and helping this toolkit come to light.</w:t>
      </w:r>
      <w:r>
        <w:br/>
      </w:r>
    </w:p>
    <w:p w14:paraId="45660C4B" w14:textId="77777777" w:rsidR="00123C8A" w:rsidRDefault="004647EE">
      <w:pPr>
        <w:pStyle w:val="Heading1"/>
        <w:rPr>
          <w:color w:val="000000"/>
          <w:sz w:val="44"/>
          <w:szCs w:val="44"/>
        </w:rPr>
      </w:pPr>
      <w:bookmarkStart w:id="2" w:name="_j2c54exxd470" w:colFirst="0" w:colLast="0"/>
      <w:bookmarkEnd w:id="2"/>
      <w:r>
        <w:rPr>
          <w:color w:val="000000"/>
          <w:sz w:val="44"/>
          <w:szCs w:val="44"/>
        </w:rPr>
        <w:t>Contents</w:t>
      </w:r>
    </w:p>
    <w:p w14:paraId="76F27A34" w14:textId="77777777" w:rsidR="00123C8A" w:rsidRDefault="004647EE">
      <w:pPr>
        <w:pStyle w:val="Heading2"/>
      </w:pPr>
      <w:bookmarkStart w:id="3" w:name="_o0v9ukjhkt5f" w:colFirst="0" w:colLast="0"/>
      <w:bookmarkEnd w:id="3"/>
      <w:r>
        <w:t>Responsible Data Policy</w:t>
      </w:r>
    </w:p>
    <w:p w14:paraId="4F4703D7" w14:textId="77777777" w:rsidR="00123C8A" w:rsidRDefault="004647EE">
      <w:r>
        <w:t>The Responsible Data Policy outlines the principles Mercy Corps has agreed to follow as part of personal data management across the agency. The policy also outlines high level procedures for complian</w:t>
      </w:r>
      <w:r>
        <w:t xml:space="preserve">ce, and key areas of ownership. </w:t>
      </w:r>
    </w:p>
    <w:p w14:paraId="726B3F1F" w14:textId="77777777" w:rsidR="00123C8A" w:rsidRDefault="004647EE">
      <w:r>
        <w:t xml:space="preserve">This toolkit includes a copy of the policy in English as well as Arabic, French, Russian and Spanish. </w:t>
      </w:r>
    </w:p>
    <w:p w14:paraId="1761774F" w14:textId="77777777" w:rsidR="00123C8A" w:rsidRDefault="004647EE">
      <w:pPr>
        <w:pStyle w:val="Heading2"/>
      </w:pPr>
      <w:bookmarkStart w:id="4" w:name="_2bo1ql8ijmi3" w:colFirst="0" w:colLast="0"/>
      <w:bookmarkEnd w:id="4"/>
      <w:r>
        <w:t>Definitions</w:t>
      </w:r>
    </w:p>
    <w:p w14:paraId="112ACCAC" w14:textId="77777777" w:rsidR="00123C8A" w:rsidRDefault="004647EE">
      <w:r>
        <w:t xml:space="preserve">There are special terms common to the area of responsible data, and are referenced in many of the materials </w:t>
      </w:r>
      <w:r>
        <w:t xml:space="preserve">in this toolkit. To aid in familiarity with the key terms, we created a set of standard definitions which you may find helpful. </w:t>
      </w:r>
    </w:p>
    <w:p w14:paraId="31FA9417" w14:textId="77777777" w:rsidR="00123C8A" w:rsidRDefault="004647EE">
      <w:r>
        <w:t xml:space="preserve">This toolkit includes a copy of the definitions in English as well as Arabic, French, Russian and Spanish. </w:t>
      </w:r>
    </w:p>
    <w:p w14:paraId="750FF345" w14:textId="77777777" w:rsidR="00123C8A" w:rsidRDefault="004647EE">
      <w:pPr>
        <w:pStyle w:val="Heading2"/>
      </w:pPr>
      <w:bookmarkStart w:id="5" w:name="_vjtbnqlvhjhd" w:colFirst="0" w:colLast="0"/>
      <w:bookmarkEnd w:id="5"/>
      <w:r>
        <w:t>Privacy Impact Asse</w:t>
      </w:r>
      <w:r>
        <w:t>ssment (PIA)</w:t>
      </w:r>
    </w:p>
    <w:p w14:paraId="7FF491C1" w14:textId="77777777" w:rsidR="00123C8A" w:rsidRDefault="004647EE">
      <w:r>
        <w:t>Privacy Impact Assessments (PIA) assist organizations in identifying and managing data privacy risks associated with any new activity, such as a new program, technology, or policy. To ensure standardization of PIAs across the agency, we have c</w:t>
      </w:r>
      <w:r>
        <w:t xml:space="preserve">reated a PIA template, guidance document and an example PIA. </w:t>
      </w:r>
    </w:p>
    <w:p w14:paraId="64888455" w14:textId="77777777" w:rsidR="00123C8A" w:rsidRDefault="004647EE">
      <w:r>
        <w:t xml:space="preserve">At this time, the PIA materials are only available in English. </w:t>
      </w:r>
    </w:p>
    <w:p w14:paraId="6449AE62" w14:textId="77777777" w:rsidR="00123C8A" w:rsidRDefault="004647EE">
      <w:pPr>
        <w:pStyle w:val="Heading2"/>
      </w:pPr>
      <w:bookmarkStart w:id="6" w:name="_7r8gif2073zf" w:colFirst="0" w:colLast="0"/>
      <w:bookmarkEnd w:id="6"/>
      <w:r>
        <w:t>Training</w:t>
      </w:r>
    </w:p>
    <w:p w14:paraId="79B3C8F4" w14:textId="77777777" w:rsidR="00123C8A" w:rsidRDefault="004647EE">
      <w:r>
        <w:t>The Responsible Data Fundamentals course introduces the concepts of:</w:t>
      </w:r>
    </w:p>
    <w:p w14:paraId="0131334D" w14:textId="77777777" w:rsidR="00123C8A" w:rsidRDefault="004647EE">
      <w:pPr>
        <w:numPr>
          <w:ilvl w:val="0"/>
          <w:numId w:val="1"/>
        </w:numPr>
        <w:spacing w:after="0"/>
      </w:pPr>
      <w:r>
        <w:t xml:space="preserve">Understanding the value of data </w:t>
      </w:r>
    </w:p>
    <w:p w14:paraId="5789D1C9" w14:textId="77777777" w:rsidR="00123C8A" w:rsidRDefault="004647EE">
      <w:pPr>
        <w:numPr>
          <w:ilvl w:val="0"/>
          <w:numId w:val="1"/>
        </w:numPr>
        <w:spacing w:after="0"/>
      </w:pPr>
      <w:r>
        <w:t>Defining data types</w:t>
      </w:r>
    </w:p>
    <w:p w14:paraId="5D41EA6E" w14:textId="77777777" w:rsidR="00123C8A" w:rsidRDefault="004647EE">
      <w:pPr>
        <w:numPr>
          <w:ilvl w:val="0"/>
          <w:numId w:val="1"/>
        </w:numPr>
        <w:spacing w:after="0"/>
      </w:pPr>
      <w:r>
        <w:t>Considerations for the data collection lifecycle</w:t>
      </w:r>
    </w:p>
    <w:p w14:paraId="44CB5E2B" w14:textId="77777777" w:rsidR="00123C8A" w:rsidRDefault="004647EE">
      <w:pPr>
        <w:numPr>
          <w:ilvl w:val="0"/>
          <w:numId w:val="1"/>
        </w:numPr>
        <w:spacing w:after="0"/>
      </w:pPr>
      <w:r>
        <w:t xml:space="preserve">Securely managing data </w:t>
      </w:r>
    </w:p>
    <w:p w14:paraId="48E87A27" w14:textId="77777777" w:rsidR="00123C8A" w:rsidRDefault="004647EE">
      <w:pPr>
        <w:numPr>
          <w:ilvl w:val="0"/>
          <w:numId w:val="1"/>
        </w:numPr>
      </w:pPr>
      <w:r>
        <w:t>Levels of data responsibility</w:t>
      </w:r>
    </w:p>
    <w:p w14:paraId="19A2FE8A" w14:textId="77777777" w:rsidR="00123C8A" w:rsidRDefault="004647EE">
      <w:r>
        <w:t>This toolkit includes offline versions of the training — meaning it can be run from any computer — in English as well as Arabic, French, Russian and Spa</w:t>
      </w:r>
      <w:r>
        <w:t xml:space="preserve">nish. To run the training, select the language/folder you prefer, and double-click the </w:t>
      </w:r>
      <w:r>
        <w:rPr>
          <w:b/>
        </w:rPr>
        <w:t>story.html</w:t>
      </w:r>
      <w:r>
        <w:t xml:space="preserve"> file. The training will open in your preferred browser. </w:t>
      </w:r>
    </w:p>
    <w:p w14:paraId="1D0BBBD7" w14:textId="77777777" w:rsidR="00123C8A" w:rsidRDefault="00123C8A"/>
    <w:p w14:paraId="6631FA6C" w14:textId="77777777" w:rsidR="00123C8A" w:rsidRDefault="004647EE">
      <w:pPr>
        <w:pStyle w:val="Heading1"/>
        <w:rPr>
          <w:color w:val="000000"/>
          <w:sz w:val="44"/>
          <w:szCs w:val="44"/>
        </w:rPr>
      </w:pPr>
      <w:bookmarkStart w:id="7" w:name="_1dbuu9rlhaw8" w:colFirst="0" w:colLast="0"/>
      <w:bookmarkEnd w:id="7"/>
      <w:r>
        <w:rPr>
          <w:color w:val="000000"/>
          <w:sz w:val="44"/>
          <w:szCs w:val="44"/>
        </w:rPr>
        <w:t>Expectations</w:t>
      </w:r>
    </w:p>
    <w:p w14:paraId="266100D7" w14:textId="77777777" w:rsidR="00123C8A" w:rsidRDefault="004647EE">
      <w:pPr>
        <w:pStyle w:val="Heading2"/>
      </w:pPr>
      <w:bookmarkStart w:id="8" w:name="_zheujrmt83vz" w:colFirst="0" w:colLast="0"/>
      <w:bookmarkEnd w:id="8"/>
      <w:r>
        <w:t>Implementation</w:t>
      </w:r>
    </w:p>
    <w:p w14:paraId="666B0EAF" w14:textId="13A9AD2D" w:rsidR="00123C8A" w:rsidRDefault="004647EE">
      <w:r>
        <w:t>T</w:t>
      </w:r>
      <w:r>
        <w:t>here are currently no requirements to use this toolkit, as a stand alone package, across the agency. The toolkits were devised for use in Responsible Data Policy implementation pilots in early 2021, and we will use feedback from those pilots to further adv</w:t>
      </w:r>
      <w:r>
        <w:t xml:space="preserve">ise on best practices for implementation. </w:t>
      </w:r>
      <w:bookmarkStart w:id="9" w:name="_GoBack"/>
      <w:bookmarkEnd w:id="9"/>
      <w:r>
        <w:t xml:space="preserve">In the meantime, all of the toolkit materials are readily accessible to </w:t>
      </w:r>
      <w:r w:rsidR="00E33BD9">
        <w:t>others</w:t>
      </w:r>
      <w:r>
        <w:t>, and their use is encouraged</w:t>
      </w:r>
      <w:r w:rsidR="00E33BD9">
        <w:t>.</w:t>
      </w:r>
    </w:p>
    <w:p w14:paraId="341F413E" w14:textId="77777777" w:rsidR="00123C8A" w:rsidRDefault="004647EE">
      <w:pPr>
        <w:pStyle w:val="Heading2"/>
      </w:pPr>
      <w:bookmarkStart w:id="10" w:name="_c09q8qx9efxr" w:colFirst="0" w:colLast="0"/>
      <w:bookmarkEnd w:id="10"/>
      <w:r>
        <w:t>Updates</w:t>
      </w:r>
    </w:p>
    <w:p w14:paraId="2E16B00E" w14:textId="77777777" w:rsidR="00123C8A" w:rsidRDefault="004647EE">
      <w:r>
        <w:t>We will keep this toolkit continually updated with new guidance, policy upd</w:t>
      </w:r>
      <w:r>
        <w:t xml:space="preserve">ates and related materials. In the next few months, we expect to include a document on Data Sharing best practices, and a template for Data Sharing Agreements. </w:t>
      </w:r>
    </w:p>
    <w:p w14:paraId="376CDC55" w14:textId="77777777" w:rsidR="00123C8A" w:rsidRDefault="004647EE">
      <w:pPr>
        <w:pStyle w:val="Heading2"/>
      </w:pPr>
      <w:bookmarkStart w:id="11" w:name="_k94byy6ysb1r" w:colFirst="0" w:colLast="0"/>
      <w:bookmarkEnd w:id="11"/>
      <w:r>
        <w:t>Contact</w:t>
      </w:r>
    </w:p>
    <w:p w14:paraId="664D7B26" w14:textId="62A9641C" w:rsidR="00123C8A" w:rsidRDefault="004647EE">
      <w:pPr>
        <w:rPr>
          <w:b/>
          <w:color w:val="C8102E"/>
          <w:sz w:val="24"/>
          <w:szCs w:val="24"/>
        </w:rPr>
      </w:pPr>
      <w:r>
        <w:t>If you have any questions about the materials in this toolkit</w:t>
      </w:r>
      <w:r>
        <w:t xml:space="preserve">, please write to </w:t>
      </w:r>
      <w:hyperlink r:id="rId7">
        <w:r>
          <w:rPr>
            <w:color w:val="1155CC"/>
            <w:u w:val="single"/>
          </w:rPr>
          <w:t>dataprotection@mercycorps.org</w:t>
        </w:r>
      </w:hyperlink>
      <w:r>
        <w:t xml:space="preserve"> and a member of our team will get back to you quickly</w:t>
      </w:r>
      <w:r>
        <w:t xml:space="preserve">. </w:t>
      </w:r>
    </w:p>
    <w:p w14:paraId="457A4B94" w14:textId="77777777" w:rsidR="00123C8A" w:rsidRDefault="00123C8A"/>
    <w:sectPr w:rsidR="00123C8A">
      <w:footerReference w:type="default" r:id="rId8"/>
      <w:footerReference w:type="first" r:id="rId9"/>
      <w:pgSz w:w="12240" w:h="15840"/>
      <w:pgMar w:top="1296" w:right="1080" w:bottom="1296" w:left="1080" w:header="720" w:footer="18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473DF" w14:textId="77777777" w:rsidR="004647EE" w:rsidRDefault="004647EE">
      <w:pPr>
        <w:spacing w:after="0" w:line="240" w:lineRule="auto"/>
      </w:pPr>
      <w:r>
        <w:separator/>
      </w:r>
    </w:p>
  </w:endnote>
  <w:endnote w:type="continuationSeparator" w:id="0">
    <w:p w14:paraId="4A5297DC" w14:textId="77777777" w:rsidR="004647EE" w:rsidRDefault="00464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15C85" w14:textId="77777777" w:rsidR="00123C8A" w:rsidRDefault="004647EE">
    <w:pPr>
      <w:pBdr>
        <w:top w:val="nil"/>
        <w:left w:val="nil"/>
        <w:bottom w:val="nil"/>
        <w:right w:val="nil"/>
        <w:between w:val="nil"/>
      </w:pBdr>
      <w:tabs>
        <w:tab w:val="center" w:pos="4680"/>
        <w:tab w:val="right" w:pos="9360"/>
      </w:tabs>
      <w:jc w:val="center"/>
      <w:rPr>
        <w:sz w:val="16"/>
        <w:szCs w:val="16"/>
      </w:rPr>
    </w:pPr>
    <w:r>
      <w:rPr>
        <w:b/>
        <w:color w:val="C8102E"/>
        <w:sz w:val="16"/>
        <w:szCs w:val="16"/>
      </w:rPr>
      <w:t>MERCY CORPS</w:t>
    </w:r>
    <w:r>
      <w:rPr>
        <w:color w:val="C8102E"/>
        <w:sz w:val="16"/>
        <w:szCs w:val="16"/>
      </w:rPr>
      <w:t xml:space="preserve"> </w:t>
    </w:r>
    <w:r>
      <w:rPr>
        <w:color w:val="D01D2B"/>
        <w:sz w:val="16"/>
        <w:szCs w:val="16"/>
      </w:rPr>
      <w:t xml:space="preserve">    </w:t>
    </w:r>
    <w:r>
      <w:rPr>
        <w:b/>
        <w:sz w:val="16"/>
        <w:szCs w:val="16"/>
      </w:rPr>
      <w:t>Title Title Title:</w:t>
    </w:r>
    <w:r>
      <w:rPr>
        <w:sz w:val="16"/>
        <w:szCs w:val="16"/>
      </w:rPr>
      <w:t xml:space="preserve"> Subtitle Subtitle Subtitle    </w:t>
    </w:r>
    <w:r>
      <w:rPr>
        <w:b/>
        <w:noProof/>
        <w:sz w:val="16"/>
        <w:szCs w:val="16"/>
      </w:rPr>
      <w:drawing>
        <wp:inline distT="0" distB="0" distL="0" distR="0" wp14:anchorId="01296DC4" wp14:editId="2D64B1F9">
          <wp:extent cx="33148" cy="8229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90977" b="70535"/>
                  <a:stretch>
                    <a:fillRect/>
                  </a:stretch>
                </pic:blipFill>
                <pic:spPr>
                  <a:xfrm>
                    <a:off x="0" y="0"/>
                    <a:ext cx="33148" cy="82296"/>
                  </a:xfrm>
                  <a:prstGeom prst="rect">
                    <a:avLst/>
                  </a:prstGeom>
                  <a:ln/>
                </pic:spPr>
              </pic:pic>
            </a:graphicData>
          </a:graphic>
        </wp:inline>
      </w:drawing>
    </w:r>
    <w:r>
      <w:rPr>
        <w:sz w:val="16"/>
        <w:szCs w:val="16"/>
      </w:rPr>
      <w:t xml:space="preserve">     </w:t>
    </w:r>
    <w:r>
      <w:rPr>
        <w:b/>
        <w:sz w:val="16"/>
        <w:szCs w:val="16"/>
      </w:rPr>
      <w:fldChar w:fldCharType="begin"/>
    </w:r>
    <w:r>
      <w:rPr>
        <w:b/>
        <w:sz w:val="16"/>
        <w:szCs w:val="16"/>
      </w:rPr>
      <w:instrText>PAGE</w:instrText>
    </w:r>
    <w:r>
      <w:rPr>
        <w:b/>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77F62" w14:textId="77777777" w:rsidR="00123C8A" w:rsidRDefault="004647EE">
    <w:pPr>
      <w:pBdr>
        <w:top w:val="nil"/>
        <w:left w:val="nil"/>
        <w:bottom w:val="nil"/>
        <w:right w:val="nil"/>
        <w:between w:val="nil"/>
      </w:pBdr>
      <w:tabs>
        <w:tab w:val="center" w:pos="4680"/>
        <w:tab w:val="right" w:pos="9360"/>
      </w:tabs>
      <w:rPr>
        <w:color w:val="4C515A"/>
      </w:rPr>
    </w:pPr>
    <w:r>
      <w:rPr>
        <w:noProof/>
      </w:rPr>
      <w:drawing>
        <wp:anchor distT="0" distB="0" distL="0" distR="0" simplePos="0" relativeHeight="251658240" behindDoc="0" locked="0" layoutInCell="1" hidden="0" allowOverlap="1" wp14:anchorId="0B0C7906" wp14:editId="788B98CE">
          <wp:simplePos x="0" y="0"/>
          <wp:positionH relativeFrom="column">
            <wp:posOffset>5147945</wp:posOffset>
          </wp:positionH>
          <wp:positionV relativeFrom="paragraph">
            <wp:posOffset>-429893</wp:posOffset>
          </wp:positionV>
          <wp:extent cx="1362456" cy="484632"/>
          <wp:effectExtent l="0" t="0" r="0" b="0"/>
          <wp:wrapSquare wrapText="bothSides" distT="0" distB="0" distL="0" distR="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340" r="340"/>
                  <a:stretch>
                    <a:fillRect/>
                  </a:stretch>
                </pic:blipFill>
                <pic:spPr>
                  <a:xfrm>
                    <a:off x="0" y="0"/>
                    <a:ext cx="1362456" cy="484632"/>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B6FAD" w14:textId="77777777" w:rsidR="004647EE" w:rsidRDefault="004647EE">
      <w:pPr>
        <w:spacing w:after="0" w:line="240" w:lineRule="auto"/>
      </w:pPr>
      <w:r>
        <w:separator/>
      </w:r>
    </w:p>
  </w:footnote>
  <w:footnote w:type="continuationSeparator" w:id="0">
    <w:p w14:paraId="40520A6F" w14:textId="77777777" w:rsidR="004647EE" w:rsidRDefault="004647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B91AF4"/>
    <w:multiLevelType w:val="multilevel"/>
    <w:tmpl w:val="5D6461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C8A"/>
    <w:rsid w:val="00123C8A"/>
    <w:rsid w:val="004647EE"/>
    <w:rsid w:val="00E33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A301"/>
  <w15:docId w15:val="{0EE91323-92F4-4552-8A03-F6DDEA0A9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4D525A"/>
        <w:sz w:val="21"/>
        <w:szCs w:val="21"/>
        <w:lang w:val="en-US" w:eastAsia="en-US" w:bidi="ar-SA"/>
      </w:rPr>
    </w:rPrDefault>
    <w:pPrDefault>
      <w:pP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80" w:after="140" w:line="216" w:lineRule="auto"/>
      <w:outlineLvl w:val="0"/>
    </w:pPr>
    <w:rPr>
      <w:b/>
      <w:color w:val="C8102E"/>
      <w:sz w:val="48"/>
      <w:szCs w:val="48"/>
    </w:rPr>
  </w:style>
  <w:style w:type="paragraph" w:styleId="Heading2">
    <w:name w:val="heading 2"/>
    <w:basedOn w:val="Normal"/>
    <w:next w:val="Normal"/>
    <w:uiPriority w:val="9"/>
    <w:unhideWhenUsed/>
    <w:qFormat/>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9"/>
    <w:unhideWhenUsed/>
    <w:qFormat/>
    <w:pPr>
      <w:keepNext/>
      <w:keepLines/>
      <w:spacing w:after="100" w:line="228" w:lineRule="auto"/>
      <w:outlineLvl w:val="2"/>
    </w:pPr>
    <w:rPr>
      <w:b/>
      <w:color w:val="C8102E"/>
      <w:sz w:val="28"/>
      <w:szCs w:val="28"/>
    </w:rPr>
  </w:style>
  <w:style w:type="paragraph" w:styleId="Heading4">
    <w:name w:val="heading 4"/>
    <w:basedOn w:val="Normal"/>
    <w:next w:val="Normal"/>
    <w:uiPriority w:val="9"/>
    <w:unhideWhenUsed/>
    <w:qFormat/>
    <w:pPr>
      <w:keepNext/>
      <w:keepLines/>
      <w:spacing w:before="40" w:after="40"/>
      <w:outlineLvl w:val="3"/>
    </w:pPr>
    <w:rPr>
      <w:b/>
      <w:sz w:val="24"/>
      <w:szCs w:val="24"/>
    </w:rPr>
  </w:style>
  <w:style w:type="paragraph" w:styleId="Heading5">
    <w:name w:val="heading 5"/>
    <w:basedOn w:val="Normal"/>
    <w:next w:val="Normal"/>
    <w:uiPriority w:val="9"/>
    <w:unhideWhenUsed/>
    <w:qFormat/>
    <w:pPr>
      <w:keepNext/>
      <w:keepLines/>
      <w:spacing w:after="100" w:line="228" w:lineRule="auto"/>
      <w:outlineLvl w:val="4"/>
    </w:pPr>
    <w:rPr>
      <w:smallCaps/>
      <w:color w:val="94979C"/>
      <w:sz w:val="22"/>
      <w:szCs w:val="22"/>
    </w:rPr>
  </w:style>
  <w:style w:type="paragraph" w:styleId="Heading6">
    <w:name w:val="heading 6"/>
    <w:basedOn w:val="Normal"/>
    <w:next w:val="Normal"/>
    <w:uiPriority w:val="9"/>
    <w:semiHidden/>
    <w:unhideWhenUsed/>
    <w:qFormat/>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100" w:line="192" w:lineRule="auto"/>
    </w:pPr>
    <w:rPr>
      <w:b/>
      <w:smallCaps/>
      <w:color w:val="C8102E"/>
      <w:sz w:val="64"/>
      <w:szCs w:val="64"/>
    </w:rPr>
  </w:style>
  <w:style w:type="paragraph" w:styleId="Subtitle">
    <w:name w:val="Subtitle"/>
    <w:basedOn w:val="Normal"/>
    <w:next w:val="Normal"/>
    <w:uiPriority w:val="11"/>
    <w:qFormat/>
    <w:pPr>
      <w:spacing w:after="120" w:line="216" w:lineRule="auto"/>
    </w:pPr>
    <w:rPr>
      <w:rFonts w:ascii="Times" w:eastAsia="Times" w:hAnsi="Times" w:cs="Times"/>
      <w:b/>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33B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3B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taprotection@mercycorp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Love</cp:lastModifiedBy>
  <cp:revision>2</cp:revision>
  <dcterms:created xsi:type="dcterms:W3CDTF">2020-12-21T20:09:00Z</dcterms:created>
  <dcterms:modified xsi:type="dcterms:W3CDTF">2020-12-21T20:18:00Z</dcterms:modified>
</cp:coreProperties>
</file>