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263" w:rsidRDefault="00F704FC">
      <w:pPr>
        <w:pStyle w:val="Heading1"/>
        <w:numPr>
          <w:ilvl w:val="0"/>
          <w:numId w:val="1"/>
        </w:numPr>
        <w:contextualSpacing/>
        <w:rPr>
          <w:sz w:val="28"/>
          <w:szCs w:val="28"/>
        </w:rPr>
      </w:pPr>
      <w:bookmarkStart w:id="0" w:name="_7eko126f27vr" w:colFirst="0" w:colLast="0"/>
      <w:bookmarkEnd w:id="0"/>
      <w:r>
        <w:rPr>
          <w:sz w:val="28"/>
          <w:szCs w:val="28"/>
        </w:rPr>
        <w:t>Invitation to Tender</w:t>
      </w:r>
    </w:p>
    <w:p w:rsidR="00B64263" w:rsidRDefault="00B64263">
      <w:pPr>
        <w:spacing w:after="0"/>
        <w:jc w:val="center"/>
        <w:rPr>
          <w:b/>
          <w:highlight w:val="yellow"/>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B64263">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rsidR="00B64263" w:rsidRDefault="00F704FC">
            <w:pPr>
              <w:widowControl w:val="0"/>
              <w:spacing w:after="0" w:line="240" w:lineRule="auto"/>
              <w:rPr>
                <w:b/>
              </w:rPr>
            </w:pPr>
            <w:r>
              <w:rPr>
                <w:b/>
              </w:rPr>
              <w:t xml:space="preserve">Tender Name: </w:t>
            </w:r>
            <w:r w:rsidR="00C72FE1" w:rsidRPr="00C72FE1">
              <w:rPr>
                <w:b/>
                <w:bCs/>
                <w:color w:val="C8102A"/>
                <w:sz w:val="24"/>
                <w:szCs w:val="24"/>
              </w:rPr>
              <w:t>Building the Capacity of the Executive Team to Lead on GDI &amp; Race Equity</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rsidR="00B64263" w:rsidRDefault="00F704FC">
            <w:pPr>
              <w:widowControl w:val="0"/>
              <w:spacing w:after="0" w:line="240" w:lineRule="auto"/>
              <w:rPr>
                <w:b/>
              </w:rPr>
            </w:pPr>
            <w:r>
              <w:rPr>
                <w:b/>
              </w:rPr>
              <w:t>Tender No:</w:t>
            </w:r>
          </w:p>
        </w:tc>
      </w:tr>
      <w:tr w:rsidR="00B64263">
        <w:trPr>
          <w:trHeight w:val="400"/>
        </w:trPr>
        <w:tc>
          <w:tcPr>
            <w:tcW w:w="5610" w:type="dxa"/>
            <w:tcBorders>
              <w:left w:val="single" w:sz="24" w:space="0" w:color="000000"/>
            </w:tcBorders>
            <w:shd w:val="clear" w:color="auto" w:fill="auto"/>
            <w:tcMar>
              <w:top w:w="100" w:type="dxa"/>
              <w:left w:w="100" w:type="dxa"/>
              <w:bottom w:w="100" w:type="dxa"/>
              <w:right w:w="100" w:type="dxa"/>
            </w:tcMar>
          </w:tcPr>
          <w:p w:rsidR="00B64263" w:rsidRDefault="00F704FC" w:rsidP="00C72FE1">
            <w:pPr>
              <w:widowControl w:val="0"/>
              <w:spacing w:after="0" w:line="240" w:lineRule="auto"/>
              <w:rPr>
                <w:color w:val="0000FF"/>
              </w:rPr>
            </w:pPr>
            <w:r>
              <w:t xml:space="preserve">Location: </w:t>
            </w:r>
            <w:r w:rsidR="00C72FE1" w:rsidRPr="00C72FE1">
              <w:t>HQ, Portland, Oregon</w:t>
            </w:r>
          </w:p>
        </w:tc>
        <w:tc>
          <w:tcPr>
            <w:tcW w:w="5190" w:type="dxa"/>
            <w:gridSpan w:val="2"/>
            <w:shd w:val="clear" w:color="auto" w:fill="auto"/>
            <w:tcMar>
              <w:top w:w="100" w:type="dxa"/>
              <w:left w:w="100" w:type="dxa"/>
              <w:bottom w:w="100" w:type="dxa"/>
              <w:right w:w="100" w:type="dxa"/>
            </w:tcMar>
          </w:tcPr>
          <w:p w:rsidR="00B64263" w:rsidRDefault="00F704FC">
            <w:pPr>
              <w:widowControl w:val="0"/>
              <w:spacing w:after="0" w:line="240" w:lineRule="auto"/>
            </w:pPr>
            <w:r>
              <w:t>Correspondence Language(s):</w:t>
            </w:r>
            <w:r w:rsidR="00C72FE1">
              <w:t xml:space="preserve"> English </w:t>
            </w:r>
          </w:p>
        </w:tc>
      </w:tr>
      <w:tr w:rsidR="00B64263">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rsidR="00B64263" w:rsidRDefault="00F704FC">
            <w:pPr>
              <w:widowControl w:val="0"/>
              <w:spacing w:after="0" w:line="240" w:lineRule="auto"/>
            </w:pPr>
            <w:r>
              <w:t xml:space="preserve">Brief Summary Description of Project: </w:t>
            </w:r>
          </w:p>
          <w:p w:rsidR="00C72FE1" w:rsidRDefault="00C72FE1">
            <w:pPr>
              <w:widowControl w:val="0"/>
              <w:spacing w:after="0" w:line="240" w:lineRule="auto"/>
            </w:pPr>
          </w:p>
          <w:p w:rsidR="00C72FE1" w:rsidRPr="00C72FE1" w:rsidRDefault="00C72FE1" w:rsidP="00C72FE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r w:rsidRPr="00C72FE1">
              <w:rPr>
                <w:rFonts w:eastAsia="Times New Roman"/>
                <w:b/>
                <w:bCs/>
                <w:color w:val="C8102A"/>
                <w:sz w:val="22"/>
                <w:szCs w:val="22"/>
                <w:lang w:val="en-US" w:eastAsia="en-US"/>
              </w:rPr>
              <w:t xml:space="preserve">Purpose: </w:t>
            </w:r>
            <w:r w:rsidRPr="00C72FE1">
              <w:rPr>
                <w:rFonts w:eastAsia="Times New Roman"/>
                <w:color w:val="4D525A"/>
                <w:sz w:val="22"/>
                <w:szCs w:val="22"/>
                <w:lang w:val="en-US" w:eastAsia="en-US"/>
              </w:rPr>
              <w:t>To build the Executive Team’s (ET’s) capacity to lead on Gender, Diversity, and Inclusion-, particularly on racial equity-related, issues within their teams</w:t>
            </w:r>
          </w:p>
          <w:p w:rsidR="00C72FE1" w:rsidRPr="00C72FE1" w:rsidRDefault="00C72FE1" w:rsidP="00C72FE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p>
          <w:p w:rsidR="00C72FE1" w:rsidRPr="00C72FE1" w:rsidRDefault="00C72FE1" w:rsidP="00C72FE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r w:rsidRPr="00C72FE1">
              <w:rPr>
                <w:rFonts w:eastAsia="Times New Roman"/>
                <w:b/>
                <w:bCs/>
                <w:color w:val="C8102A"/>
                <w:sz w:val="22"/>
                <w:szCs w:val="22"/>
                <w:lang w:val="en-US" w:eastAsia="en-US"/>
              </w:rPr>
              <w:t>Outcomes:</w:t>
            </w:r>
            <w:r w:rsidRPr="00C72FE1">
              <w:rPr>
                <w:rFonts w:eastAsia="Times New Roman"/>
                <w:color w:val="4D525A"/>
                <w:sz w:val="22"/>
                <w:szCs w:val="22"/>
                <w:lang w:val="en-US" w:eastAsia="en-US"/>
              </w:rPr>
              <w:t> </w:t>
            </w:r>
          </w:p>
          <w:p w:rsidR="00C72FE1" w:rsidRPr="00C72FE1" w:rsidRDefault="00C72FE1" w:rsidP="00C72FE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p>
          <w:p w:rsidR="00C72FE1" w:rsidRPr="00C72FE1" w:rsidRDefault="00C72FE1" w:rsidP="00C72FE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r w:rsidRPr="00C72FE1">
              <w:rPr>
                <w:rFonts w:eastAsia="Times New Roman"/>
                <w:color w:val="4D525A"/>
                <w:sz w:val="22"/>
                <w:szCs w:val="22"/>
                <w:lang w:val="en-US" w:eastAsia="en-US"/>
              </w:rPr>
              <w:t xml:space="preserve">The partner organization will take Mercy Corps’ ET through an intensive virtual learning experience that not only builds essential diversity, equity, and inclusion skills amongst the individual ET members but also within the team. The ET will understand how gender, diversity, and inclusion (GDI) and racial equity show up at Mercy Corps, how these issues show up in their leadership of the organization, and how to create space for themselves and their teams to further their diversity, equity, and inclusion journeys.  The ET will have increased practical skills and confidence to drive high-level progress towards agency-wide gender, diversity, and inclusion commitments.  </w:t>
            </w:r>
          </w:p>
          <w:p w:rsidR="00B64263" w:rsidRDefault="00B64263">
            <w:pPr>
              <w:widowControl w:val="0"/>
              <w:spacing w:after="0" w:line="240" w:lineRule="auto"/>
            </w:pPr>
          </w:p>
        </w:tc>
      </w:tr>
    </w:tbl>
    <w:p w:rsidR="00B64263" w:rsidRDefault="00B64263">
      <w:pPr>
        <w:spacing w:after="0" w:line="240" w:lineRule="auto"/>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B64263">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B64263" w:rsidRDefault="00F704FC">
            <w:pPr>
              <w:widowControl w:val="0"/>
              <w:spacing w:after="0" w:line="240" w:lineRule="auto"/>
              <w:rPr>
                <w:b/>
              </w:rPr>
            </w:pPr>
            <w:r>
              <w:rPr>
                <w:b/>
              </w:rPr>
              <w:t>Tender Package Available from:</w:t>
            </w:r>
          </w:p>
          <w:p w:rsidR="00B64263" w:rsidRDefault="00C72FE1">
            <w:pPr>
              <w:widowControl w:val="0"/>
              <w:spacing w:after="0" w:line="240" w:lineRule="auto"/>
              <w:rPr>
                <w:b/>
                <w:color w:val="0000FF"/>
              </w:rPr>
            </w:pPr>
            <w:r>
              <w:rPr>
                <w:b/>
                <w:color w:val="0000FF"/>
              </w:rPr>
              <w:t>Wednesday,</w:t>
            </w:r>
            <w:r w:rsidR="00F704FC">
              <w:rPr>
                <w:b/>
                <w:color w:val="0000FF"/>
              </w:rPr>
              <w:t xml:space="preserve"> </w:t>
            </w:r>
            <w:r>
              <w:rPr>
                <w:b/>
                <w:color w:val="0000FF"/>
              </w:rPr>
              <w:t>October 14, 2020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B64263" w:rsidRDefault="00F704FC">
            <w:pPr>
              <w:widowControl w:val="0"/>
              <w:spacing w:after="0" w:line="240" w:lineRule="auto"/>
              <w:rPr>
                <w:b/>
              </w:rPr>
            </w:pPr>
            <w:r>
              <w:rPr>
                <w:b/>
              </w:rPr>
              <w:t xml:space="preserve">Tender Package Pickup Location: </w:t>
            </w:r>
          </w:p>
          <w:p w:rsidR="00B64263" w:rsidRDefault="00C72FE1">
            <w:pPr>
              <w:widowControl w:val="0"/>
              <w:spacing w:after="0" w:line="240" w:lineRule="auto"/>
              <w:rPr>
                <w:b/>
                <w:color w:val="0000FF"/>
              </w:rPr>
            </w:pPr>
            <w:r>
              <w:rPr>
                <w:b/>
                <w:color w:val="0000FF"/>
              </w:rPr>
              <w:t xml:space="preserve"> N/A</w:t>
            </w:r>
          </w:p>
        </w:tc>
      </w:tr>
      <w:tr w:rsidR="00B64263">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B64263" w:rsidRDefault="00F704FC">
            <w:pPr>
              <w:widowControl w:val="0"/>
              <w:spacing w:after="0" w:line="240" w:lineRule="auto"/>
              <w:rPr>
                <w:b/>
              </w:rPr>
            </w:pPr>
            <w:r>
              <w:rPr>
                <w:b/>
              </w:rPr>
              <w:t xml:space="preserve">Deadline for Offer Submission: </w:t>
            </w:r>
          </w:p>
          <w:p w:rsidR="00B64263" w:rsidRDefault="00C72FE1">
            <w:pPr>
              <w:widowControl w:val="0"/>
              <w:spacing w:after="0" w:line="240" w:lineRule="auto"/>
              <w:rPr>
                <w:b/>
              </w:rPr>
            </w:pPr>
            <w:r>
              <w:rPr>
                <w:b/>
                <w:color w:val="0000FF"/>
              </w:rPr>
              <w:t>Wednesday, October 21, 2020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B64263" w:rsidRDefault="00F704FC">
            <w:pPr>
              <w:widowControl w:val="0"/>
              <w:spacing w:after="0" w:line="240" w:lineRule="auto"/>
              <w:rPr>
                <w:b/>
              </w:rPr>
            </w:pPr>
            <w:r>
              <w:rPr>
                <w:b/>
              </w:rPr>
              <w:t>Submit Offers to:</w:t>
            </w:r>
          </w:p>
          <w:p w:rsidR="00B64263" w:rsidRDefault="00C72FE1">
            <w:pPr>
              <w:widowControl w:val="0"/>
              <w:spacing w:after="0" w:line="240" w:lineRule="auto"/>
              <w:rPr>
                <w:b/>
              </w:rPr>
            </w:pPr>
            <w:r>
              <w:rPr>
                <w:b/>
                <w:color w:val="0000FF"/>
              </w:rPr>
              <w:t>Amber Black, Procurement Officer: ablack@mercycorps.org</w:t>
            </w:r>
          </w:p>
        </w:tc>
      </w:tr>
    </w:tbl>
    <w:p w:rsidR="00B64263" w:rsidRDefault="00F704FC">
      <w:pPr>
        <w:spacing w:after="0"/>
        <w:jc w:val="center"/>
        <w:rPr>
          <w:i/>
          <w:color w:val="FF0000"/>
        </w:rPr>
      </w:pPr>
      <w:r>
        <w:rPr>
          <w:i/>
          <w:color w:val="FF0000"/>
        </w:rPr>
        <w:t>Mercy Corps reserves the right to accept or reject any late offers</w:t>
      </w:r>
    </w:p>
    <w:p w:rsidR="00B64263" w:rsidRDefault="00B64263">
      <w:pPr>
        <w:spacing w:after="0"/>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685"/>
      </w:tblGrid>
      <w:tr w:rsidR="00B64263">
        <w:trPr>
          <w:trHeight w:val="400"/>
        </w:trPr>
        <w:tc>
          <w:tcPr>
            <w:tcW w:w="10800" w:type="dxa"/>
            <w:gridSpan w:val="2"/>
            <w:shd w:val="clear" w:color="auto" w:fill="auto"/>
            <w:tcMar>
              <w:top w:w="100" w:type="dxa"/>
              <w:left w:w="100" w:type="dxa"/>
              <w:bottom w:w="100" w:type="dxa"/>
              <w:right w:w="100" w:type="dxa"/>
            </w:tcMar>
          </w:tcPr>
          <w:p w:rsidR="00B64263" w:rsidRDefault="00F704FC">
            <w:pPr>
              <w:widowControl w:val="0"/>
              <w:spacing w:after="0" w:line="240" w:lineRule="auto"/>
              <w:jc w:val="center"/>
            </w:pPr>
            <w:r>
              <w:rPr>
                <w:b/>
              </w:rPr>
              <w:t>Questions and Answers (Q&amp;A)</w:t>
            </w:r>
          </w:p>
        </w:tc>
      </w:tr>
      <w:tr w:rsidR="00B64263">
        <w:trPr>
          <w:trHeight w:val="400"/>
        </w:trPr>
        <w:tc>
          <w:tcPr>
            <w:tcW w:w="10800" w:type="dxa"/>
            <w:gridSpan w:val="2"/>
            <w:shd w:val="clear" w:color="auto" w:fill="auto"/>
            <w:tcMar>
              <w:top w:w="100" w:type="dxa"/>
              <w:left w:w="100" w:type="dxa"/>
              <w:bottom w:w="100" w:type="dxa"/>
              <w:right w:w="100" w:type="dxa"/>
            </w:tcMar>
          </w:tcPr>
          <w:p w:rsidR="00B64263" w:rsidRDefault="00F704FC" w:rsidP="00C72FE1">
            <w:pPr>
              <w:widowControl w:val="0"/>
              <w:spacing w:after="0" w:line="240" w:lineRule="auto"/>
            </w:pPr>
            <w:r>
              <w:t xml:space="preserve">If any, Submit Questions in writing to: </w:t>
            </w:r>
            <w:r w:rsidR="00C72FE1">
              <w:rPr>
                <w:color w:val="0000FF"/>
              </w:rPr>
              <w:t>Amber Black, Procurement Officer; ablack@mercycorps.org</w:t>
            </w:r>
          </w:p>
        </w:tc>
      </w:tr>
      <w:tr w:rsidR="00B64263">
        <w:tc>
          <w:tcPr>
            <w:tcW w:w="5115" w:type="dxa"/>
            <w:shd w:val="clear" w:color="auto" w:fill="auto"/>
            <w:tcMar>
              <w:top w:w="100" w:type="dxa"/>
              <w:left w:w="100" w:type="dxa"/>
              <w:bottom w:w="100" w:type="dxa"/>
              <w:right w:w="100" w:type="dxa"/>
            </w:tcMar>
          </w:tcPr>
          <w:p w:rsidR="00B64263" w:rsidRDefault="00F704FC">
            <w:pPr>
              <w:widowControl w:val="0"/>
              <w:spacing w:after="0" w:line="240" w:lineRule="auto"/>
            </w:pPr>
            <w:r>
              <w:t>Last Day for Questions:</w:t>
            </w:r>
          </w:p>
          <w:p w:rsidR="00B64263" w:rsidRDefault="00C72FE1">
            <w:pPr>
              <w:widowControl w:val="0"/>
              <w:spacing w:after="0" w:line="240" w:lineRule="auto"/>
            </w:pPr>
            <w:r>
              <w:rPr>
                <w:color w:val="0000FF"/>
              </w:rPr>
              <w:t>COB Friday, October 16, 2020</w:t>
            </w:r>
          </w:p>
        </w:tc>
        <w:tc>
          <w:tcPr>
            <w:tcW w:w="5685" w:type="dxa"/>
            <w:shd w:val="clear" w:color="auto" w:fill="auto"/>
            <w:tcMar>
              <w:top w:w="100" w:type="dxa"/>
              <w:left w:w="100" w:type="dxa"/>
              <w:bottom w:w="100" w:type="dxa"/>
              <w:right w:w="100" w:type="dxa"/>
            </w:tcMar>
          </w:tcPr>
          <w:p w:rsidR="00B64263" w:rsidRDefault="00F704FC">
            <w:pPr>
              <w:widowControl w:val="0"/>
              <w:spacing w:after="0" w:line="240" w:lineRule="auto"/>
            </w:pPr>
            <w:r>
              <w:t>Questions will be answered by:</w:t>
            </w:r>
          </w:p>
          <w:p w:rsidR="00B64263" w:rsidRDefault="00C72FE1">
            <w:pPr>
              <w:widowControl w:val="0"/>
              <w:spacing w:after="0" w:line="240" w:lineRule="auto"/>
            </w:pPr>
            <w:r>
              <w:rPr>
                <w:color w:val="0000FF"/>
              </w:rPr>
              <w:t>COB Monday, October 19, 2020</w:t>
            </w:r>
          </w:p>
        </w:tc>
      </w:tr>
      <w:tr w:rsidR="00B64263">
        <w:trPr>
          <w:trHeight w:val="400"/>
        </w:trPr>
        <w:tc>
          <w:tcPr>
            <w:tcW w:w="10800" w:type="dxa"/>
            <w:gridSpan w:val="2"/>
            <w:shd w:val="clear" w:color="auto" w:fill="auto"/>
            <w:tcMar>
              <w:top w:w="100" w:type="dxa"/>
              <w:left w:w="100" w:type="dxa"/>
              <w:bottom w:w="100" w:type="dxa"/>
              <w:right w:w="100" w:type="dxa"/>
            </w:tcMar>
          </w:tcPr>
          <w:p w:rsidR="00B64263" w:rsidRDefault="00F704FC" w:rsidP="00C72FE1">
            <w:pPr>
              <w:widowControl w:val="0"/>
              <w:spacing w:after="0" w:line="240" w:lineRule="auto"/>
            </w:pPr>
            <w:r>
              <w:t xml:space="preserve">Questions will be answered through: </w:t>
            </w:r>
            <w:r w:rsidR="00C72FE1">
              <w:rPr>
                <w:color w:val="0000FF"/>
              </w:rPr>
              <w:t>Email and published with Tender if applicable.</w:t>
            </w:r>
          </w:p>
        </w:tc>
      </w:tr>
    </w:tbl>
    <w:p w:rsidR="00B64263" w:rsidRDefault="00B64263">
      <w:pPr>
        <w:spacing w:after="0"/>
      </w:pPr>
    </w:p>
    <w:p w:rsidR="00B64263" w:rsidRDefault="00B64263">
      <w:pPr>
        <w:spacing w:after="0" w:line="240" w:lineRule="auto"/>
      </w:pPr>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B64263">
        <w:trPr>
          <w:trHeight w:val="400"/>
        </w:trPr>
        <w:tc>
          <w:tcPr>
            <w:tcW w:w="10800" w:type="dxa"/>
            <w:gridSpan w:val="2"/>
            <w:shd w:val="clear" w:color="auto" w:fill="auto"/>
            <w:tcMar>
              <w:top w:w="100" w:type="dxa"/>
              <w:left w:w="100" w:type="dxa"/>
              <w:bottom w:w="100" w:type="dxa"/>
              <w:right w:w="100" w:type="dxa"/>
            </w:tcMar>
          </w:tcPr>
          <w:p w:rsidR="00B64263" w:rsidRDefault="00F704FC">
            <w:pPr>
              <w:widowControl w:val="0"/>
              <w:spacing w:after="0" w:line="240" w:lineRule="auto"/>
              <w:jc w:val="center"/>
            </w:pPr>
            <w:r>
              <w:rPr>
                <w:b/>
              </w:rPr>
              <w:t>Documentation Checklist</w:t>
            </w:r>
          </w:p>
        </w:tc>
      </w:tr>
      <w:tr w:rsidR="00B64263">
        <w:tc>
          <w:tcPr>
            <w:tcW w:w="4530" w:type="dxa"/>
            <w:tcBorders>
              <w:right w:val="single" w:sz="8" w:space="0" w:color="FFFFFF"/>
            </w:tcBorders>
            <w:shd w:val="clear" w:color="auto" w:fill="auto"/>
            <w:tcMar>
              <w:top w:w="100" w:type="dxa"/>
              <w:left w:w="100" w:type="dxa"/>
              <w:bottom w:w="100" w:type="dxa"/>
              <w:right w:w="100" w:type="dxa"/>
            </w:tcMar>
          </w:tcPr>
          <w:p w:rsidR="00B64263" w:rsidRDefault="00F704FC">
            <w:pPr>
              <w:widowControl w:val="0"/>
              <w:spacing w:after="0" w:line="240" w:lineRule="auto"/>
            </w:pPr>
            <w:r>
              <w:lastRenderedPageBreak/>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rsidR="00B64263" w:rsidRDefault="00F704FC">
            <w:pPr>
              <w:numPr>
                <w:ilvl w:val="0"/>
                <w:numId w:val="9"/>
              </w:numPr>
              <w:spacing w:after="0" w:line="240" w:lineRule="auto"/>
            </w:pPr>
            <w:r>
              <w:t>Invitation to Tender</w:t>
            </w:r>
          </w:p>
          <w:p w:rsidR="00B64263" w:rsidRDefault="00F704FC">
            <w:pPr>
              <w:numPr>
                <w:ilvl w:val="0"/>
                <w:numId w:val="9"/>
              </w:numPr>
              <w:spacing w:after="0" w:line="240" w:lineRule="auto"/>
            </w:pPr>
            <w:r>
              <w:t>General Conditions for Tender</w:t>
            </w:r>
          </w:p>
          <w:p w:rsidR="00B64263" w:rsidRDefault="00F704FC" w:rsidP="00C72FE1">
            <w:pPr>
              <w:numPr>
                <w:ilvl w:val="0"/>
                <w:numId w:val="9"/>
              </w:numPr>
              <w:spacing w:after="0" w:line="240" w:lineRule="auto"/>
            </w:pPr>
            <w:r>
              <w:t>Criteria and Submittals</w:t>
            </w:r>
          </w:p>
          <w:p w:rsidR="00B64263" w:rsidRDefault="00F704FC">
            <w:pPr>
              <w:numPr>
                <w:ilvl w:val="0"/>
                <w:numId w:val="7"/>
              </w:numPr>
              <w:spacing w:after="0" w:line="240" w:lineRule="auto"/>
            </w:pPr>
            <w:r>
              <w:t>Scope of Work/Technical Specifications/BoQ</w:t>
            </w:r>
          </w:p>
          <w:p w:rsidR="00B64263" w:rsidRDefault="00B64263" w:rsidP="00C72FE1">
            <w:pPr>
              <w:spacing w:after="0" w:line="240" w:lineRule="auto"/>
              <w:ind w:left="450"/>
            </w:pPr>
          </w:p>
        </w:tc>
      </w:tr>
    </w:tbl>
    <w:p w:rsidR="00B64263" w:rsidRDefault="00B64263">
      <w:pPr>
        <w:pStyle w:val="Heading1"/>
        <w:spacing w:before="0" w:after="0" w:line="240" w:lineRule="auto"/>
        <w:rPr>
          <w:sz w:val="28"/>
          <w:szCs w:val="28"/>
        </w:rPr>
      </w:pPr>
      <w:bookmarkStart w:id="1" w:name="_h6k9th52hd8y" w:colFirst="0" w:colLast="0"/>
      <w:bookmarkEnd w:id="1"/>
    </w:p>
    <w:p w:rsidR="00B64263" w:rsidRDefault="00F704FC">
      <w:pPr>
        <w:pStyle w:val="Heading1"/>
        <w:numPr>
          <w:ilvl w:val="0"/>
          <w:numId w:val="2"/>
        </w:numPr>
        <w:contextualSpacing/>
        <w:rPr>
          <w:sz w:val="28"/>
          <w:szCs w:val="28"/>
        </w:rPr>
      </w:pPr>
      <w:bookmarkStart w:id="2" w:name="_fqj5yi94yqwa" w:colFirst="0" w:colLast="0"/>
      <w:bookmarkEnd w:id="2"/>
      <w:r>
        <w:rPr>
          <w:sz w:val="28"/>
          <w:szCs w:val="28"/>
        </w:rPr>
        <w:t>General Conditions for Tender</w:t>
      </w:r>
    </w:p>
    <w:p w:rsidR="00B64263" w:rsidRDefault="00F704FC">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invites offers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rsidR="00B64263" w:rsidRDefault="00B64263">
      <w:pPr>
        <w:widowControl w:val="0"/>
        <w:spacing w:after="0" w:line="240" w:lineRule="auto"/>
        <w:rPr>
          <w:rFonts w:ascii="Times New Roman" w:eastAsia="Times New Roman" w:hAnsi="Times New Roman" w:cs="Times New Roman"/>
          <w:color w:val="000000"/>
          <w:sz w:val="22"/>
          <w:szCs w:val="22"/>
        </w:rPr>
      </w:pPr>
    </w:p>
    <w:p w:rsidR="00B64263" w:rsidRDefault="00F704F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rsidR="00B64263" w:rsidRDefault="00F704FC">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rsidR="00B64263" w:rsidRDefault="00F704FC">
      <w:pPr>
        <w:widowControl w:val="0"/>
        <w:numPr>
          <w:ilvl w:val="0"/>
          <w:numId w:val="10"/>
        </w:numPr>
        <w:spacing w:after="0" w:line="240" w:lineRule="auto"/>
        <w:contextualSpacing/>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rsidR="00B64263" w:rsidRDefault="00F704FC">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rsidR="00B64263" w:rsidRDefault="00F704FC">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B64263" w:rsidRDefault="00F704FC">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rsidR="00B64263" w:rsidRDefault="00F704FC">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rsidR="00B64263" w:rsidRDefault="00F704FC">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B64263" w:rsidRDefault="00F704FC">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rsidR="00B64263" w:rsidRDefault="00F704FC">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rsidR="00B64263" w:rsidRDefault="00F704FC">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B64263" w:rsidRDefault="00F704FC">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Collusion between/among offerors</w:t>
      </w:r>
    </w:p>
    <w:p w:rsidR="00B64263" w:rsidRDefault="00F704FC">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bids can be owned or controlled by the same individual(s). Companies submitting offers cannot share prices or other offer information or take any other action intended to pre-determine which company will win the solicitation and what price will be paid.</w:t>
      </w:r>
    </w:p>
    <w:p w:rsidR="00B64263" w:rsidRDefault="00F704FC">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rsidR="00B64263" w:rsidRDefault="00F704FC">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rsidR="00B64263" w:rsidRDefault="00E81569">
      <w:pPr>
        <w:widowControl w:val="0"/>
        <w:spacing w:after="0" w:line="240" w:lineRule="auto"/>
        <w:jc w:val="center"/>
        <w:rPr>
          <w:rFonts w:ascii="Times New Roman" w:eastAsia="Times New Roman" w:hAnsi="Times New Roman" w:cs="Times New Roman"/>
          <w:b/>
          <w:color w:val="000000"/>
          <w:sz w:val="22"/>
          <w:szCs w:val="22"/>
        </w:rPr>
      </w:pPr>
      <w:hyperlink r:id="rId7" w:history="1">
        <w:r w:rsidR="00CD5D98" w:rsidRPr="00195100">
          <w:rPr>
            <w:rStyle w:val="Hyperlink"/>
            <w:rFonts w:ascii="Times New Roman" w:eastAsia="Times New Roman" w:hAnsi="Times New Roman" w:cs="Times New Roman"/>
            <w:b/>
            <w:sz w:val="22"/>
            <w:szCs w:val="22"/>
          </w:rPr>
          <w:t>http://mercycorps.org/integrityhotline</w:t>
        </w:r>
      </w:hyperlink>
      <w:r w:rsidR="00CD5D98">
        <w:rPr>
          <w:rFonts w:ascii="Times New Roman" w:eastAsia="Times New Roman" w:hAnsi="Times New Roman" w:cs="Times New Roman"/>
          <w:b/>
          <w:color w:val="000000"/>
          <w:sz w:val="22"/>
          <w:szCs w:val="22"/>
        </w:rPr>
        <w:t xml:space="preserve"> </w:t>
      </w:r>
    </w:p>
    <w:p w:rsidR="00CD5D98" w:rsidRDefault="00CD5D98">
      <w:pPr>
        <w:widowControl w:val="0"/>
        <w:spacing w:after="0" w:line="240" w:lineRule="auto"/>
        <w:jc w:val="center"/>
        <w:rPr>
          <w:rFonts w:ascii="Times New Roman" w:eastAsia="Times New Roman" w:hAnsi="Times New Roman" w:cs="Times New Roman"/>
          <w:b/>
          <w:color w:val="000000"/>
          <w:sz w:val="22"/>
          <w:szCs w:val="22"/>
        </w:rPr>
      </w:pPr>
    </w:p>
    <w:p w:rsidR="00B64263" w:rsidRDefault="00F704FC">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rsidR="00B64263" w:rsidRDefault="00B64263">
      <w:pPr>
        <w:widowControl w:val="0"/>
        <w:spacing w:after="0" w:line="240" w:lineRule="auto"/>
        <w:rPr>
          <w:rFonts w:ascii="Times New Roman" w:eastAsia="Times New Roman" w:hAnsi="Times New Roman" w:cs="Times New Roman"/>
          <w:color w:val="000000"/>
          <w:sz w:val="22"/>
          <w:szCs w:val="22"/>
        </w:rPr>
      </w:pPr>
    </w:p>
    <w:p w:rsidR="00B64263" w:rsidRDefault="00F704FC">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rsidR="00B64263" w:rsidRDefault="00F704F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Tender Basis: </w:t>
      </w:r>
    </w:p>
    <w:p w:rsidR="00B64263" w:rsidRDefault="00F704FC">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rsidR="00B64263" w:rsidRDefault="00F704FC">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No respondent should add, omit or change any item, term or condition herein.</w:t>
      </w:r>
    </w:p>
    <w:p w:rsidR="00B64263" w:rsidRDefault="00F704FC">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rsidR="00B64263" w:rsidRDefault="00F704FC">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Each offeror may make one response only.</w:t>
      </w:r>
    </w:p>
    <w:p w:rsidR="00B64263" w:rsidRDefault="00F704FC">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offer shall be valid for the period of </w:t>
      </w:r>
      <w:r w:rsidR="00C72FE1" w:rsidRPr="00C72FE1">
        <w:rPr>
          <w:rFonts w:ascii="Times New Roman" w:eastAsia="Times New Roman" w:hAnsi="Times New Roman" w:cs="Times New Roman"/>
          <w:color w:val="auto"/>
          <w:sz w:val="22"/>
          <w:szCs w:val="22"/>
        </w:rPr>
        <w:t>180 days</w:t>
      </w:r>
      <w:r w:rsidRPr="00C72FE1">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000000"/>
          <w:sz w:val="22"/>
          <w:szCs w:val="22"/>
        </w:rPr>
        <w:t>from its date of submission.</w:t>
      </w:r>
    </w:p>
    <w:p w:rsidR="00B64263" w:rsidRDefault="00F704FC">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rsidR="00B64263" w:rsidRDefault="00F704FC">
      <w:pPr>
        <w:numPr>
          <w:ilvl w:val="0"/>
          <w:numId w:val="3"/>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rsidR="00B64263" w:rsidRDefault="00F704FC">
      <w:pPr>
        <w:widowControl w:val="0"/>
        <w:numPr>
          <w:ilvl w:val="0"/>
          <w:numId w:val="3"/>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rsidR="00B64263" w:rsidRDefault="00F704FC">
      <w:pPr>
        <w:widowControl w:val="0"/>
        <w:numPr>
          <w:ilvl w:val="0"/>
          <w:numId w:val="3"/>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bids. Furthermore, Mercy Corps reserves the right to reject any and all offers, if such action is considered to be in the best interest of Mercy Corps.</w:t>
      </w:r>
    </w:p>
    <w:p w:rsidR="00B64263" w:rsidRDefault="00F704F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rsidR="00B64263" w:rsidRDefault="00F704F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Suppliers may not apply, and will be rejected as ineligible, if they :</w:t>
      </w:r>
    </w:p>
    <w:p w:rsidR="00B64263" w:rsidRDefault="00F704FC">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p>
    <w:p w:rsidR="00B64263" w:rsidRDefault="00F704FC">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bankrupt or in the process of going bankrupt</w:t>
      </w:r>
    </w:p>
    <w:p w:rsidR="00B64263" w:rsidRDefault="00F704FC">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been  convicted of illegal/corrupt activities, and/or unprofessional conduct</w:t>
      </w:r>
    </w:p>
    <w:p w:rsidR="00B64263" w:rsidRDefault="00F704FC">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been guilty of grave professional misconduct</w:t>
      </w:r>
    </w:p>
    <w:p w:rsidR="00B64263" w:rsidRDefault="00F704FC">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social security and taxes</w:t>
      </w:r>
    </w:p>
    <w:p w:rsidR="00B64263" w:rsidRDefault="00F704FC">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rsidR="00B64263" w:rsidRDefault="00F704FC">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Are in violation of the policies outlined in Mercy Corps Anti Bribery or Anti Corruption Statement</w:t>
      </w:r>
    </w:p>
    <w:p w:rsidR="00B64263" w:rsidRDefault="00F704FC">
      <w:pPr>
        <w:widowControl w:val="0"/>
        <w:numPr>
          <w:ilvl w:val="0"/>
          <w:numId w:val="3"/>
        </w:numPr>
        <w:spacing w:after="160" w:line="240" w:lineRule="auto"/>
        <w:rPr>
          <w:color w:val="000000"/>
          <w:sz w:val="22"/>
          <w:szCs w:val="22"/>
        </w:rPr>
      </w:pPr>
      <w:r>
        <w:rPr>
          <w:rFonts w:ascii="Times New Roman" w:eastAsia="Times New Roman" w:hAnsi="Times New Roman" w:cs="Times New Roman"/>
          <w:color w:val="000000"/>
          <w:sz w:val="22"/>
          <w:szCs w:val="22"/>
        </w:rPr>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rsidR="00B64263" w:rsidRDefault="00F704FC">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rsidR="00B64263" w:rsidRDefault="00F704F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w:t>
      </w:r>
      <w:r>
        <w:rPr>
          <w:rFonts w:ascii="Times New Roman" w:eastAsia="Times New Roman" w:hAnsi="Times New Roman" w:cs="Times New Roman"/>
          <w:b/>
          <w:color w:val="000000"/>
          <w:sz w:val="22"/>
          <w:szCs w:val="22"/>
        </w:rPr>
        <w:tab/>
        <w:t>Response Documents</w:t>
      </w:r>
    </w:p>
    <w:p w:rsidR="00B64263" w:rsidRDefault="00F704FC">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Offerors must submit an offer in their own format and ensure it contains all the required documents and information specified in this tender. Where an itemized Price Offer Sheet is included in the tender package, the offeror must complete and submit it with the rest of their offer.</w:t>
      </w:r>
    </w:p>
    <w:p w:rsidR="00B64263" w:rsidRDefault="00F704F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2.5</w:t>
      </w:r>
      <w:r>
        <w:rPr>
          <w:rFonts w:ascii="Times New Roman" w:eastAsia="Times New Roman" w:hAnsi="Times New Roman" w:cs="Times New Roman"/>
          <w:b/>
          <w:color w:val="000000"/>
          <w:sz w:val="22"/>
          <w:szCs w:val="22"/>
        </w:rPr>
        <w:tab/>
        <w:t>Acceptance of Successful Response</w:t>
      </w:r>
    </w:p>
    <w:p w:rsidR="00B64263" w:rsidRDefault="00F704FC">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rsidR="00B64263" w:rsidRDefault="00F704F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Certification Regarding Terrorism</w:t>
      </w:r>
    </w:p>
    <w:p w:rsidR="00B64263" w:rsidRDefault="00F704FC">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rsidR="00B64263" w:rsidRDefault="00B64263">
      <w:pPr>
        <w:widowControl w:val="0"/>
        <w:spacing w:after="160" w:line="240" w:lineRule="auto"/>
        <w:rPr>
          <w:rFonts w:ascii="Times New Roman" w:eastAsia="Times New Roman" w:hAnsi="Times New Roman" w:cs="Times New Roman"/>
          <w:color w:val="000000"/>
          <w:sz w:val="22"/>
          <w:szCs w:val="22"/>
        </w:rPr>
      </w:pPr>
    </w:p>
    <w:p w:rsidR="00B64263" w:rsidRDefault="00B64263">
      <w:pPr>
        <w:widowControl w:val="0"/>
        <w:spacing w:after="160" w:line="240" w:lineRule="auto"/>
        <w:rPr>
          <w:rFonts w:ascii="Times New Roman" w:eastAsia="Times New Roman" w:hAnsi="Times New Roman" w:cs="Times New Roman"/>
          <w:color w:val="000000"/>
          <w:sz w:val="22"/>
          <w:szCs w:val="22"/>
        </w:rPr>
      </w:pPr>
    </w:p>
    <w:p w:rsidR="00B64263" w:rsidRDefault="00B64263">
      <w:pPr>
        <w:widowControl w:val="0"/>
        <w:spacing w:after="160" w:line="240" w:lineRule="auto"/>
        <w:rPr>
          <w:rFonts w:ascii="Times New Roman" w:eastAsia="Times New Roman" w:hAnsi="Times New Roman" w:cs="Times New Roman"/>
          <w:color w:val="000000"/>
          <w:sz w:val="22"/>
          <w:szCs w:val="22"/>
        </w:rPr>
      </w:pPr>
    </w:p>
    <w:p w:rsidR="00B64263" w:rsidRDefault="00B64263">
      <w:pPr>
        <w:widowControl w:val="0"/>
        <w:spacing w:after="160" w:line="240" w:lineRule="auto"/>
        <w:rPr>
          <w:rFonts w:ascii="Times New Roman" w:eastAsia="Times New Roman" w:hAnsi="Times New Roman" w:cs="Times New Roman"/>
          <w:color w:val="000000"/>
          <w:sz w:val="22"/>
          <w:szCs w:val="22"/>
        </w:rPr>
      </w:pPr>
    </w:p>
    <w:p w:rsidR="00B64263" w:rsidRDefault="00B64263">
      <w:pPr>
        <w:widowControl w:val="0"/>
        <w:spacing w:after="160" w:line="240" w:lineRule="auto"/>
        <w:rPr>
          <w:rFonts w:ascii="Times New Roman" w:eastAsia="Times New Roman" w:hAnsi="Times New Roman" w:cs="Times New Roman"/>
          <w:color w:val="000000"/>
          <w:sz w:val="22"/>
          <w:szCs w:val="22"/>
        </w:rPr>
      </w:pPr>
    </w:p>
    <w:p w:rsidR="00B64263" w:rsidRDefault="00B64263">
      <w:pPr>
        <w:widowControl w:val="0"/>
        <w:spacing w:after="160" w:line="240" w:lineRule="auto"/>
        <w:rPr>
          <w:rFonts w:ascii="Times New Roman" w:eastAsia="Times New Roman" w:hAnsi="Times New Roman" w:cs="Times New Roman"/>
          <w:color w:val="000000"/>
          <w:sz w:val="22"/>
          <w:szCs w:val="22"/>
        </w:rPr>
      </w:pPr>
    </w:p>
    <w:p w:rsidR="00B64263" w:rsidRDefault="00B64263">
      <w:pPr>
        <w:widowControl w:val="0"/>
        <w:spacing w:after="160" w:line="240" w:lineRule="auto"/>
        <w:rPr>
          <w:rFonts w:ascii="Times New Roman" w:eastAsia="Times New Roman" w:hAnsi="Times New Roman" w:cs="Times New Roman"/>
          <w:color w:val="000000"/>
          <w:sz w:val="22"/>
          <w:szCs w:val="22"/>
        </w:rPr>
      </w:pPr>
    </w:p>
    <w:p w:rsidR="00B64263" w:rsidRDefault="00B64263">
      <w:pPr>
        <w:widowControl w:val="0"/>
        <w:spacing w:after="160" w:line="240" w:lineRule="auto"/>
        <w:rPr>
          <w:rFonts w:ascii="Times New Roman" w:eastAsia="Times New Roman" w:hAnsi="Times New Roman" w:cs="Times New Roman"/>
          <w:color w:val="000000"/>
          <w:sz w:val="22"/>
          <w:szCs w:val="22"/>
        </w:rPr>
      </w:pPr>
    </w:p>
    <w:p w:rsidR="00B64263" w:rsidRDefault="00B64263">
      <w:pPr>
        <w:widowControl w:val="0"/>
        <w:spacing w:after="160" w:line="240" w:lineRule="auto"/>
        <w:rPr>
          <w:rFonts w:ascii="Times New Roman" w:eastAsia="Times New Roman" w:hAnsi="Times New Roman" w:cs="Times New Roman"/>
          <w:color w:val="000000"/>
          <w:sz w:val="22"/>
          <w:szCs w:val="22"/>
        </w:rPr>
      </w:pPr>
    </w:p>
    <w:p w:rsidR="00B64263" w:rsidRDefault="00B64263">
      <w:pPr>
        <w:widowControl w:val="0"/>
        <w:spacing w:after="160" w:line="240" w:lineRule="auto"/>
        <w:rPr>
          <w:rFonts w:ascii="Times New Roman" w:eastAsia="Times New Roman" w:hAnsi="Times New Roman" w:cs="Times New Roman"/>
          <w:color w:val="000000"/>
          <w:sz w:val="22"/>
          <w:szCs w:val="22"/>
        </w:rPr>
      </w:pPr>
    </w:p>
    <w:p w:rsidR="00B64263" w:rsidRDefault="00B64263">
      <w:pPr>
        <w:widowControl w:val="0"/>
        <w:spacing w:after="160" w:line="240" w:lineRule="auto"/>
        <w:rPr>
          <w:rFonts w:ascii="Times New Roman" w:eastAsia="Times New Roman" w:hAnsi="Times New Roman" w:cs="Times New Roman"/>
          <w:color w:val="000000"/>
          <w:sz w:val="22"/>
          <w:szCs w:val="22"/>
        </w:rPr>
      </w:pPr>
    </w:p>
    <w:p w:rsidR="00B64263" w:rsidRDefault="00B64263">
      <w:pPr>
        <w:widowControl w:val="0"/>
        <w:spacing w:after="160" w:line="240" w:lineRule="auto"/>
        <w:rPr>
          <w:rFonts w:ascii="Times New Roman" w:eastAsia="Times New Roman" w:hAnsi="Times New Roman" w:cs="Times New Roman"/>
          <w:color w:val="000000"/>
          <w:sz w:val="22"/>
          <w:szCs w:val="22"/>
        </w:rPr>
      </w:pPr>
    </w:p>
    <w:p w:rsidR="00B64263" w:rsidRDefault="00B64263">
      <w:pPr>
        <w:widowControl w:val="0"/>
        <w:spacing w:after="160" w:line="240" w:lineRule="auto"/>
        <w:rPr>
          <w:rFonts w:ascii="Times New Roman" w:eastAsia="Times New Roman" w:hAnsi="Times New Roman" w:cs="Times New Roman"/>
          <w:color w:val="000000"/>
          <w:sz w:val="22"/>
          <w:szCs w:val="22"/>
        </w:rPr>
      </w:pPr>
    </w:p>
    <w:p w:rsidR="00B64263" w:rsidRDefault="00B64263">
      <w:pPr>
        <w:widowControl w:val="0"/>
        <w:spacing w:after="160" w:line="240" w:lineRule="auto"/>
        <w:rPr>
          <w:rFonts w:ascii="Times New Roman" w:eastAsia="Times New Roman" w:hAnsi="Times New Roman" w:cs="Times New Roman"/>
          <w:color w:val="000000"/>
          <w:sz w:val="22"/>
          <w:szCs w:val="22"/>
        </w:rPr>
      </w:pPr>
    </w:p>
    <w:p w:rsidR="00B64263" w:rsidRDefault="00B64263">
      <w:pPr>
        <w:widowControl w:val="0"/>
        <w:spacing w:after="160" w:line="240" w:lineRule="auto"/>
        <w:rPr>
          <w:rFonts w:ascii="Times New Roman" w:eastAsia="Times New Roman" w:hAnsi="Times New Roman" w:cs="Times New Roman"/>
          <w:color w:val="000000"/>
          <w:sz w:val="22"/>
          <w:szCs w:val="22"/>
        </w:rPr>
      </w:pPr>
    </w:p>
    <w:p w:rsidR="00B64263" w:rsidRDefault="00B64263">
      <w:pPr>
        <w:widowControl w:val="0"/>
        <w:spacing w:after="160" w:line="240" w:lineRule="auto"/>
        <w:rPr>
          <w:rFonts w:ascii="Times New Roman" w:eastAsia="Times New Roman" w:hAnsi="Times New Roman" w:cs="Times New Roman"/>
          <w:color w:val="000000"/>
          <w:sz w:val="22"/>
          <w:szCs w:val="22"/>
        </w:rPr>
      </w:pPr>
    </w:p>
    <w:p w:rsidR="00B64263" w:rsidRDefault="00B64263">
      <w:pPr>
        <w:widowControl w:val="0"/>
        <w:spacing w:after="160" w:line="240" w:lineRule="auto"/>
        <w:rPr>
          <w:rFonts w:ascii="Times New Roman" w:eastAsia="Times New Roman" w:hAnsi="Times New Roman" w:cs="Times New Roman"/>
          <w:color w:val="000000"/>
          <w:sz w:val="22"/>
          <w:szCs w:val="22"/>
        </w:rPr>
      </w:pPr>
    </w:p>
    <w:p w:rsidR="00B64263" w:rsidRDefault="00F704FC">
      <w:pPr>
        <w:widowControl w:val="0"/>
        <w:spacing w:after="160" w:line="240" w:lineRule="auto"/>
        <w:rPr>
          <w:rFonts w:ascii="Times New Roman" w:eastAsia="Times New Roman" w:hAnsi="Times New Roman" w:cs="Times New Roman"/>
          <w:color w:val="000000"/>
          <w:sz w:val="22"/>
          <w:szCs w:val="22"/>
        </w:rPr>
      </w:pPr>
      <w:r>
        <w:br w:type="page"/>
      </w:r>
    </w:p>
    <w:p w:rsidR="00B64263" w:rsidRDefault="00F704FC">
      <w:pPr>
        <w:pStyle w:val="Heading1"/>
        <w:numPr>
          <w:ilvl w:val="0"/>
          <w:numId w:val="14"/>
        </w:numPr>
        <w:contextualSpacing/>
        <w:rPr>
          <w:sz w:val="28"/>
          <w:szCs w:val="28"/>
        </w:rPr>
      </w:pPr>
      <w:bookmarkStart w:id="3" w:name="_6wwf7wss0sbh" w:colFirst="0" w:colLast="0"/>
      <w:bookmarkEnd w:id="3"/>
      <w:r>
        <w:rPr>
          <w:sz w:val="28"/>
          <w:szCs w:val="28"/>
        </w:rPr>
        <w:t>Criteria &amp; Submittals</w:t>
      </w:r>
    </w:p>
    <w:p w:rsidR="00B64263" w:rsidRDefault="00B64263">
      <w:pPr>
        <w:widowControl w:val="0"/>
        <w:spacing w:after="0" w:line="240" w:lineRule="auto"/>
        <w:rPr>
          <w:rFonts w:ascii="Times New Roman" w:eastAsia="Times New Roman" w:hAnsi="Times New Roman" w:cs="Times New Roman"/>
          <w:b/>
          <w:color w:val="000000"/>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64263">
        <w:tc>
          <w:tcPr>
            <w:tcW w:w="10800" w:type="dxa"/>
            <w:shd w:val="clear" w:color="auto" w:fill="auto"/>
            <w:tcMar>
              <w:top w:w="100" w:type="dxa"/>
              <w:left w:w="100" w:type="dxa"/>
              <w:bottom w:w="100" w:type="dxa"/>
              <w:right w:w="100" w:type="dxa"/>
            </w:tcMar>
          </w:tcPr>
          <w:p w:rsidR="00B64263" w:rsidRDefault="00F704F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rsidR="00B64263" w:rsidRDefault="00F704FC" w:rsidP="00DB7EDA">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Mercy Corps intends to issue </w:t>
            </w:r>
            <w:r w:rsidRPr="00DB7EDA">
              <w:rPr>
                <w:rFonts w:ascii="Times New Roman" w:eastAsia="Times New Roman" w:hAnsi="Times New Roman" w:cs="Times New Roman"/>
                <w:color w:val="auto"/>
                <w:sz w:val="22"/>
                <w:szCs w:val="22"/>
              </w:rPr>
              <w:t>a</w:t>
            </w:r>
            <w:r w:rsidRPr="00DB7EDA">
              <w:rPr>
                <w:rFonts w:ascii="Times New Roman" w:eastAsia="Times New Roman" w:hAnsi="Times New Roman" w:cs="Times New Roman"/>
                <w:b/>
                <w:color w:val="auto"/>
                <w:sz w:val="22"/>
                <w:szCs w:val="22"/>
              </w:rPr>
              <w:t xml:space="preserve"> </w:t>
            </w:r>
            <w:r w:rsidR="00DB7EDA" w:rsidRPr="00DB7EDA">
              <w:rPr>
                <w:rFonts w:ascii="Times New Roman" w:eastAsia="Times New Roman" w:hAnsi="Times New Roman" w:cs="Times New Roman"/>
                <w:b/>
                <w:color w:val="auto"/>
                <w:sz w:val="22"/>
                <w:szCs w:val="22"/>
              </w:rPr>
              <w:t xml:space="preserve">Fixed Fee/Time and Materials </w:t>
            </w:r>
            <w:r>
              <w:rPr>
                <w:rFonts w:ascii="Times New Roman" w:eastAsia="Times New Roman" w:hAnsi="Times New Roman" w:cs="Times New Roman"/>
                <w:color w:val="000000"/>
                <w:sz w:val="22"/>
                <w:szCs w:val="22"/>
              </w:rPr>
              <w:t>contract to one or several company(ies) or organization(s). The succe</w:t>
            </w:r>
            <w:bookmarkStart w:id="4" w:name="_GoBack"/>
            <w:bookmarkEnd w:id="4"/>
            <w:r>
              <w:rPr>
                <w:rFonts w:ascii="Times New Roman" w:eastAsia="Times New Roman" w:hAnsi="Times New Roman" w:cs="Times New Roman"/>
                <w:color w:val="000000"/>
                <w:sz w:val="22"/>
                <w:szCs w:val="22"/>
              </w:rPr>
              <w:t xml:space="preserve">ssful offeror(s) shall be required to adhere to the statement of work and terms and conditions of the resulting contract. The anticipated contract is incorporated in </w:t>
            </w:r>
            <w:r w:rsidRPr="008A4C09">
              <w:rPr>
                <w:rFonts w:ascii="Times New Roman" w:eastAsia="Times New Roman" w:hAnsi="Times New Roman" w:cs="Times New Roman"/>
                <w:color w:val="auto"/>
                <w:sz w:val="22"/>
                <w:szCs w:val="22"/>
              </w:rPr>
              <w:t>Section 6 herein. By submitting an offer, offerors certify that they understand and agree to all of the terms and clauses contained in Section 6.</w:t>
            </w:r>
          </w:p>
        </w:tc>
      </w:tr>
      <w:tr w:rsidR="00B64263">
        <w:tc>
          <w:tcPr>
            <w:tcW w:w="10800" w:type="dxa"/>
            <w:shd w:val="clear" w:color="auto" w:fill="auto"/>
            <w:tcMar>
              <w:top w:w="100" w:type="dxa"/>
              <w:left w:w="100" w:type="dxa"/>
              <w:bottom w:w="100" w:type="dxa"/>
              <w:right w:w="100" w:type="dxa"/>
            </w:tcMar>
          </w:tcPr>
          <w:p w:rsidR="00B64263" w:rsidRDefault="00F704FC">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 xml:space="preserve">Specific Eligibility Criteria </w:t>
            </w:r>
          </w:p>
          <w:p w:rsidR="00B64263" w:rsidRDefault="00F704FC">
            <w:pPr>
              <w:widowControl w:val="0"/>
              <w:spacing w:after="1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color w:val="000000"/>
                <w:sz w:val="22"/>
                <w:szCs w:val="22"/>
              </w:rPr>
              <w:t xml:space="preserve"> be submitted with offers. Offerors who do not submit these documents may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color w:val="000000"/>
                <w:sz w:val="22"/>
                <w:szCs w:val="22"/>
              </w:rPr>
              <w:t xml:space="preserve"> from any further technical or financial evaluation.</w:t>
            </w:r>
          </w:p>
          <w:p w:rsidR="00B64263" w:rsidRDefault="00F704FC">
            <w:pPr>
              <w:widowControl w:val="0"/>
              <w:spacing w:after="16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Eligibility Criteria:</w:t>
            </w:r>
          </w:p>
          <w:p w:rsidR="00B64263" w:rsidRDefault="00F704FC">
            <w:pPr>
              <w:widowControl w:val="0"/>
              <w:numPr>
                <w:ilvl w:val="0"/>
                <w:numId w:val="11"/>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legally registered</w:t>
            </w:r>
          </w:p>
          <w:p w:rsidR="00B64263" w:rsidRDefault="00F704FC">
            <w:pPr>
              <w:widowControl w:val="0"/>
              <w:numPr>
                <w:ilvl w:val="0"/>
                <w:numId w:val="11"/>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in good standing with its governing tax authority</w:t>
            </w:r>
          </w:p>
          <w:p w:rsidR="00B64263" w:rsidRDefault="00B64263" w:rsidP="00DB7EDA">
            <w:pPr>
              <w:widowControl w:val="0"/>
              <w:spacing w:after="200" w:line="240" w:lineRule="auto"/>
              <w:ind w:left="360"/>
              <w:rPr>
                <w:rFonts w:ascii="Times New Roman" w:eastAsia="Times New Roman" w:hAnsi="Times New Roman" w:cs="Times New Roman"/>
                <w:color w:val="000000"/>
                <w:sz w:val="22"/>
                <w:szCs w:val="22"/>
              </w:rPr>
            </w:pPr>
          </w:p>
        </w:tc>
      </w:tr>
      <w:tr w:rsidR="00B64263">
        <w:tc>
          <w:tcPr>
            <w:tcW w:w="10800" w:type="dxa"/>
            <w:shd w:val="clear" w:color="auto" w:fill="auto"/>
            <w:tcMar>
              <w:top w:w="100" w:type="dxa"/>
              <w:left w:w="100" w:type="dxa"/>
              <w:bottom w:w="100" w:type="dxa"/>
              <w:right w:w="100" w:type="dxa"/>
            </w:tcMar>
          </w:tcPr>
          <w:p w:rsidR="00B64263" w:rsidRDefault="00F704F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3.3</w:t>
            </w:r>
            <w:r>
              <w:rPr>
                <w:rFonts w:ascii="Times New Roman" w:eastAsia="Times New Roman" w:hAnsi="Times New Roman" w:cs="Times New Roman"/>
                <w:b/>
                <w:color w:val="000000"/>
                <w:sz w:val="22"/>
                <w:szCs w:val="22"/>
              </w:rPr>
              <w:tab/>
              <w:t>Tender Submittals</w:t>
            </w:r>
          </w:p>
          <w:p w:rsidR="00B64263" w:rsidRDefault="00F704FC">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w:t>
            </w:r>
          </w:p>
          <w:p w:rsidR="00B64263" w:rsidRDefault="00F704F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supporting the Eligibility Criteria:</w:t>
            </w:r>
            <w:r>
              <w:rPr>
                <w:rFonts w:ascii="Times New Roman" w:eastAsia="Times New Roman" w:hAnsi="Times New Roman" w:cs="Times New Roman"/>
                <w:color w:val="000000"/>
                <w:sz w:val="22"/>
                <w:szCs w:val="22"/>
                <w:highlight w:val="yellow"/>
              </w:rPr>
              <w:t xml:space="preserve"> </w:t>
            </w:r>
          </w:p>
          <w:p w:rsidR="00B64263" w:rsidRDefault="00F704FC">
            <w:pPr>
              <w:widowControl w:val="0"/>
              <w:numPr>
                <w:ilvl w:val="0"/>
                <w:numId w:val="5"/>
              </w:numPr>
              <w:spacing w:after="16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Legal Business Registration</w:t>
            </w:r>
          </w:p>
          <w:p w:rsidR="00B64263" w:rsidRDefault="00F704FC">
            <w:pPr>
              <w:widowControl w:val="0"/>
              <w:numPr>
                <w:ilvl w:val="0"/>
                <w:numId w:val="5"/>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Latest Tax Registration Certificate</w:t>
            </w:r>
          </w:p>
          <w:p w:rsidR="00B64263" w:rsidRDefault="00B64263">
            <w:pPr>
              <w:widowControl w:val="0"/>
              <w:spacing w:after="0" w:line="240" w:lineRule="auto"/>
              <w:rPr>
                <w:rFonts w:ascii="Times New Roman" w:eastAsia="Times New Roman" w:hAnsi="Times New Roman" w:cs="Times New Roman"/>
                <w:color w:val="0000FF"/>
                <w:sz w:val="22"/>
                <w:szCs w:val="22"/>
              </w:rPr>
            </w:pPr>
          </w:p>
          <w:p w:rsidR="00B64263" w:rsidRDefault="00F704F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Documents to conduct the Technical Evaluation and additional Due Diligence: </w:t>
            </w:r>
          </w:p>
          <w:p w:rsidR="00B64263" w:rsidRDefault="00F704FC">
            <w:pPr>
              <w:widowControl w:val="0"/>
              <w:numPr>
                <w:ilvl w:val="0"/>
                <w:numId w:val="13"/>
              </w:numPr>
              <w:spacing w:after="0" w:line="240" w:lineRule="auto"/>
              <w:contextualSpacing/>
              <w:rPr>
                <w:color w:val="000000"/>
                <w:sz w:val="22"/>
                <w:szCs w:val="22"/>
              </w:rPr>
            </w:pPr>
            <w:r>
              <w:rPr>
                <w:rFonts w:ascii="Times New Roman" w:eastAsia="Times New Roman" w:hAnsi="Times New Roman" w:cs="Times New Roman"/>
                <w:color w:val="000000"/>
                <w:sz w:val="22"/>
                <w:szCs w:val="22"/>
              </w:rPr>
              <w:t xml:space="preserve">Company Profile, 2 page max </w:t>
            </w:r>
          </w:p>
          <w:p w:rsidR="00B64263" w:rsidRDefault="00F704FC">
            <w:pPr>
              <w:widowControl w:val="0"/>
              <w:numPr>
                <w:ilvl w:val="0"/>
                <w:numId w:val="13"/>
              </w:numPr>
              <w:spacing w:after="0" w:line="240" w:lineRule="auto"/>
              <w:contextualSpacing/>
              <w:rPr>
                <w:color w:val="000000"/>
                <w:sz w:val="22"/>
                <w:szCs w:val="22"/>
              </w:rPr>
            </w:pPr>
            <w:r>
              <w:rPr>
                <w:rFonts w:ascii="Times New Roman" w:eastAsia="Times New Roman" w:hAnsi="Times New Roman" w:cs="Times New Roman"/>
                <w:color w:val="000000"/>
                <w:sz w:val="22"/>
                <w:szCs w:val="22"/>
              </w:rPr>
              <w:t xml:space="preserve">References from previous work projects (including contact information)  </w:t>
            </w:r>
          </w:p>
          <w:p w:rsidR="00B64263" w:rsidRDefault="00F704FC">
            <w:pPr>
              <w:widowControl w:val="0"/>
              <w:spacing w:before="200"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Price Offer :</w:t>
            </w:r>
          </w:p>
          <w:p w:rsidR="00B64263" w:rsidRDefault="00F704FC" w:rsidP="00DB7EDA">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Price offer is used to determine which offer represents the best value and serves as a basis of negotiation before award of a </w:t>
            </w:r>
            <w:r w:rsidRPr="00DB7EDA">
              <w:rPr>
                <w:rFonts w:ascii="Times New Roman" w:eastAsia="Times New Roman" w:hAnsi="Times New Roman" w:cs="Times New Roman"/>
                <w:color w:val="auto"/>
                <w:sz w:val="22"/>
                <w:szCs w:val="22"/>
              </w:rPr>
              <w:t xml:space="preserve">contract. As a Fixed-Price contract, the price of the contract to be awarded will be an all-inclusive fixed price basis, either in the form of a total fixed price or a per-unit/deliverable fixed price. No </w:t>
            </w:r>
            <w:r>
              <w:rPr>
                <w:rFonts w:ascii="Times New Roman" w:eastAsia="Times New Roman" w:hAnsi="Times New Roman" w:cs="Times New Roman"/>
                <w:color w:val="000000"/>
                <w:sz w:val="22"/>
                <w:szCs w:val="22"/>
              </w:rPr>
              <w:t>profit, fees, taxes, or additional costs can be added after contract signing. Offerors must show unit prices, quantities, and total price, as displayed in the Offer Sheet in Section 4. All items must be clearly labeled and inclu</w:t>
            </w:r>
            <w:r w:rsidR="00DB7EDA">
              <w:rPr>
                <w:rFonts w:ascii="Times New Roman" w:eastAsia="Times New Roman" w:hAnsi="Times New Roman" w:cs="Times New Roman"/>
                <w:color w:val="000000"/>
                <w:sz w:val="22"/>
                <w:szCs w:val="22"/>
              </w:rPr>
              <w:t>ded in the total offered price.</w:t>
            </w:r>
          </w:p>
        </w:tc>
      </w:tr>
      <w:tr w:rsidR="00B64263">
        <w:tc>
          <w:tcPr>
            <w:tcW w:w="10800" w:type="dxa"/>
            <w:shd w:val="clear" w:color="auto" w:fill="auto"/>
            <w:tcMar>
              <w:top w:w="100" w:type="dxa"/>
              <w:left w:w="100" w:type="dxa"/>
              <w:bottom w:w="100" w:type="dxa"/>
              <w:right w:w="100" w:type="dxa"/>
            </w:tcMar>
          </w:tcPr>
          <w:p w:rsidR="00B64263" w:rsidRPr="00DB7EDA" w:rsidRDefault="00F704FC">
            <w:pPr>
              <w:widowControl w:val="0"/>
              <w:spacing w:after="160" w:line="240" w:lineRule="auto"/>
              <w:rPr>
                <w:rFonts w:ascii="Times New Roman" w:eastAsia="Times New Roman" w:hAnsi="Times New Roman" w:cs="Times New Roman"/>
                <w:b/>
                <w:color w:val="auto"/>
                <w:sz w:val="22"/>
                <w:szCs w:val="22"/>
              </w:rPr>
            </w:pPr>
            <w:r>
              <w:rPr>
                <w:rFonts w:ascii="Times New Roman" w:eastAsia="Times New Roman" w:hAnsi="Times New Roman" w:cs="Times New Roman"/>
                <w:b/>
                <w:color w:val="000000"/>
                <w:sz w:val="22"/>
                <w:szCs w:val="22"/>
              </w:rPr>
              <w:t>3.4</w:t>
            </w:r>
            <w:r>
              <w:rPr>
                <w:rFonts w:ascii="Times New Roman" w:eastAsia="Times New Roman" w:hAnsi="Times New Roman" w:cs="Times New Roman"/>
                <w:b/>
                <w:color w:val="000000"/>
                <w:sz w:val="22"/>
                <w:szCs w:val="22"/>
              </w:rPr>
              <w:tab/>
              <w:t xml:space="preserve">Currency </w:t>
            </w:r>
          </w:p>
          <w:p w:rsidR="00B64263" w:rsidRPr="00DB7EDA" w:rsidRDefault="00F704FC">
            <w:pPr>
              <w:widowControl w:val="0"/>
              <w:spacing w:after="0" w:line="240" w:lineRule="auto"/>
              <w:rPr>
                <w:rFonts w:ascii="Times New Roman" w:eastAsia="Times New Roman" w:hAnsi="Times New Roman" w:cs="Times New Roman"/>
                <w:color w:val="auto"/>
                <w:sz w:val="22"/>
                <w:szCs w:val="22"/>
              </w:rPr>
            </w:pPr>
            <w:r w:rsidRPr="00DB7EDA">
              <w:rPr>
                <w:rFonts w:ascii="Times New Roman" w:eastAsia="Times New Roman" w:hAnsi="Times New Roman" w:cs="Times New Roman"/>
                <w:color w:val="auto"/>
                <w:sz w:val="22"/>
                <w:szCs w:val="22"/>
              </w:rPr>
              <w:t>Offers should be submitted in: USD</w:t>
            </w:r>
            <w:r w:rsidR="00DB7EDA" w:rsidRPr="00DB7EDA">
              <w:rPr>
                <w:rFonts w:ascii="Times New Roman" w:eastAsia="Times New Roman" w:hAnsi="Times New Roman" w:cs="Times New Roman"/>
                <w:color w:val="auto"/>
                <w:sz w:val="22"/>
                <w:szCs w:val="22"/>
              </w:rPr>
              <w:t xml:space="preserve"> </w:t>
            </w:r>
          </w:p>
          <w:p w:rsidR="00B64263" w:rsidRDefault="00DB7EDA" w:rsidP="00DB7EDA">
            <w:pPr>
              <w:widowControl w:val="0"/>
              <w:spacing w:after="160" w:line="240" w:lineRule="auto"/>
              <w:rPr>
                <w:rFonts w:ascii="Times New Roman" w:eastAsia="Times New Roman" w:hAnsi="Times New Roman" w:cs="Times New Roman"/>
                <w:b/>
                <w:color w:val="000000"/>
                <w:sz w:val="22"/>
                <w:szCs w:val="22"/>
              </w:rPr>
            </w:pPr>
            <w:r w:rsidRPr="00DB7EDA">
              <w:rPr>
                <w:rFonts w:ascii="Times New Roman" w:eastAsia="Times New Roman" w:hAnsi="Times New Roman" w:cs="Times New Roman"/>
                <w:color w:val="auto"/>
                <w:sz w:val="22"/>
                <w:szCs w:val="22"/>
              </w:rPr>
              <w:t xml:space="preserve">Payments will be made in: </w:t>
            </w:r>
            <w:r w:rsidR="00F704FC" w:rsidRPr="00DB7EDA">
              <w:rPr>
                <w:rFonts w:ascii="Times New Roman" w:eastAsia="Times New Roman" w:hAnsi="Times New Roman" w:cs="Times New Roman"/>
                <w:color w:val="auto"/>
                <w:sz w:val="22"/>
                <w:szCs w:val="22"/>
              </w:rPr>
              <w:t>USD</w:t>
            </w:r>
          </w:p>
        </w:tc>
      </w:tr>
    </w:tbl>
    <w:p w:rsidR="00B64263" w:rsidRDefault="00B64263">
      <w:pPr>
        <w:widowControl w:val="0"/>
        <w:spacing w:after="0" w:line="240" w:lineRule="auto"/>
        <w:rPr>
          <w:rFonts w:ascii="Times New Roman" w:eastAsia="Times New Roman" w:hAnsi="Times New Roman" w:cs="Times New Roman"/>
          <w:b/>
          <w:color w:val="000000"/>
          <w:sz w:val="22"/>
          <w:szCs w:val="22"/>
        </w:rPr>
      </w:pPr>
    </w:p>
    <w:tbl>
      <w:tblPr>
        <w:tblStyle w:val="a6"/>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64263">
        <w:tc>
          <w:tcPr>
            <w:tcW w:w="10800" w:type="dxa"/>
            <w:shd w:val="clear" w:color="auto" w:fill="auto"/>
            <w:tcMar>
              <w:top w:w="100" w:type="dxa"/>
              <w:left w:w="100" w:type="dxa"/>
              <w:bottom w:w="100" w:type="dxa"/>
              <w:right w:w="100" w:type="dxa"/>
            </w:tcMar>
          </w:tcPr>
          <w:p w:rsidR="00B64263" w:rsidRDefault="00F704FC">
            <w:pPr>
              <w:widowControl w:val="0"/>
              <w:spacing w:after="160" w:line="240" w:lineRule="auto"/>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 xml:space="preserve">Tender Evaluation </w:t>
            </w: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LPTA Selection Method</w:t>
            </w:r>
            <w:r>
              <w:rPr>
                <w:rFonts w:ascii="Times New Roman" w:eastAsia="Times New Roman" w:hAnsi="Times New Roman" w:cs="Times New Roman"/>
                <w:color w:val="000000"/>
                <w:sz w:val="22"/>
                <w:szCs w:val="22"/>
              </w:rPr>
              <w:t>)</w:t>
            </w:r>
          </w:p>
          <w:p w:rsidR="00B64263" w:rsidRDefault="00F704FC">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bids, and to accept the offer(s) deemed to be in the best interest of Mercy Corps. MC will not be responsible for or pay for any expenses or losses which may be incurred by any Offeror  in the preparation of their tender.</w:t>
            </w:r>
          </w:p>
          <w:p w:rsidR="00B64263" w:rsidRDefault="00F704FC">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Evaluations will be conducted as described in the following subsections:</w:t>
            </w:r>
          </w:p>
        </w:tc>
      </w:tr>
      <w:tr w:rsidR="00B64263">
        <w:tc>
          <w:tcPr>
            <w:tcW w:w="10800" w:type="dxa"/>
            <w:shd w:val="clear" w:color="auto" w:fill="auto"/>
            <w:tcMar>
              <w:top w:w="100" w:type="dxa"/>
              <w:left w:w="100" w:type="dxa"/>
              <w:bottom w:w="100" w:type="dxa"/>
              <w:right w:w="100" w:type="dxa"/>
            </w:tcMar>
          </w:tcPr>
          <w:p w:rsidR="00B64263" w:rsidRDefault="00F704FC">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3.5.1</w:t>
            </w:r>
            <w:r>
              <w:rPr>
                <w:rFonts w:ascii="Times New Roman" w:eastAsia="Times New Roman" w:hAnsi="Times New Roman" w:cs="Times New Roman"/>
                <w:b/>
                <w:color w:val="000000"/>
                <w:sz w:val="22"/>
                <w:szCs w:val="22"/>
              </w:rPr>
              <w:tab/>
              <w:t xml:space="preserve">Technical Evaluation </w:t>
            </w:r>
          </w:p>
          <w:p w:rsidR="00B64263" w:rsidRDefault="00F704FC">
            <w:pPr>
              <w:widowControl w:val="0"/>
              <w:spacing w:after="160" w:line="240" w:lineRule="auto"/>
              <w:rPr>
                <w:rFonts w:ascii="Times New Roman" w:eastAsia="Times New Roman" w:hAnsi="Times New Roman" w:cs="Times New Roman"/>
                <w:b/>
                <w:i/>
                <w:color w:val="FF0000"/>
                <w:sz w:val="22"/>
                <w:szCs w:val="22"/>
              </w:rPr>
            </w:pPr>
            <w:r>
              <w:rPr>
                <w:rFonts w:ascii="Times New Roman" w:eastAsia="Times New Roman" w:hAnsi="Times New Roman" w:cs="Times New Roman"/>
                <w:b/>
                <w:i/>
                <w:color w:val="000000"/>
                <w:sz w:val="22"/>
                <w:szCs w:val="22"/>
              </w:rPr>
              <w:t>Lowest Price, Technically Acceptable (LPTA)</w:t>
            </w:r>
          </w:p>
          <w:p w:rsidR="00B64263" w:rsidRDefault="00F704FC">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Tender Committee will conduct a technical evaluation which will grade technical criteria on a pass/fail basis. Supplier’s bids </w:t>
            </w:r>
            <w:r>
              <w:rPr>
                <w:rFonts w:ascii="Times New Roman" w:eastAsia="Times New Roman" w:hAnsi="Times New Roman" w:cs="Times New Roman"/>
                <w:b/>
                <w:color w:val="000000"/>
                <w:sz w:val="22"/>
                <w:szCs w:val="22"/>
                <w:u w:val="single"/>
              </w:rPr>
              <w:t>must meet the minimum technical standard</w:t>
            </w:r>
            <w:r>
              <w:rPr>
                <w:rFonts w:ascii="Times New Roman" w:eastAsia="Times New Roman" w:hAnsi="Times New Roman" w:cs="Times New Roman"/>
                <w:color w:val="000000"/>
                <w:sz w:val="22"/>
                <w:szCs w:val="22"/>
              </w:rPr>
              <w:t xml:space="preserve"> established here in order to receive a passing mark. Any offerors who receive a failing mark on any criteria will be automatically disqualified from the tender process.</w:t>
            </w:r>
          </w:p>
          <w:p w:rsidR="00B64263" w:rsidRDefault="00F704FC">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Only offerors who pass all criteria will move on to the next round of evaluation.</w:t>
            </w:r>
          </w:p>
          <w:p w:rsidR="00B64263" w:rsidRDefault="00F704FC">
            <w:pPr>
              <w:widowControl w:val="0"/>
              <w:spacing w:after="160" w:line="240" w:lineRule="auto"/>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Pass/fail technical criteria are as follows:</w:t>
            </w:r>
          </w:p>
          <w:tbl>
            <w:tblPr>
              <w:tblStyle w:val="a5"/>
              <w:tblW w:w="10560" w:type="dxa"/>
              <w:tblLayout w:type="fixed"/>
              <w:tblLook w:val="0400" w:firstRow="0" w:lastRow="0" w:firstColumn="0" w:lastColumn="0" w:noHBand="0" w:noVBand="1"/>
            </w:tblPr>
            <w:tblGrid>
              <w:gridCol w:w="9075"/>
              <w:gridCol w:w="1485"/>
            </w:tblGrid>
            <w:tr w:rsidR="00B64263">
              <w:trPr>
                <w:trHeight w:val="440"/>
              </w:trPr>
              <w:tc>
                <w:tcPr>
                  <w:tcW w:w="90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rsidR="00B64263" w:rsidRDefault="00F704FC">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Technical Criteria</w:t>
                  </w:r>
                </w:p>
              </w:tc>
              <w:tc>
                <w:tcPr>
                  <w:tcW w:w="148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rsidR="00B64263" w:rsidRDefault="00F704FC">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Pass or Fail?</w:t>
                  </w:r>
                </w:p>
              </w:tc>
            </w:tr>
            <w:tr w:rsidR="00B64263">
              <w:tc>
                <w:tcPr>
                  <w:tcW w:w="90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B7EDA" w:rsidRPr="00DB7EDA" w:rsidRDefault="00F704FC" w:rsidP="00DB7EDA">
                  <w:pPr>
                    <w:pStyle w:val="NormalWeb"/>
                    <w:spacing w:before="0" w:beforeAutospacing="0" w:after="0" w:afterAutospacing="0"/>
                  </w:pPr>
                  <w:r>
                    <w:rPr>
                      <w:color w:val="000000"/>
                      <w:sz w:val="22"/>
                      <w:szCs w:val="22"/>
                    </w:rPr>
                    <w:t>Product/Servic</w:t>
                  </w:r>
                  <w:r w:rsidR="00DB7EDA">
                    <w:rPr>
                      <w:color w:val="000000"/>
                      <w:sz w:val="22"/>
                      <w:szCs w:val="22"/>
                    </w:rPr>
                    <w:t>e/Work Technical Specifications: Ability to deliver:</w:t>
                  </w:r>
                </w:p>
                <w:p w:rsidR="00DB7EDA" w:rsidRPr="00DB7EDA" w:rsidRDefault="00DB7EDA" w:rsidP="00DB7EDA">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color w:val="000000"/>
                      <w:sz w:val="22"/>
                      <w:szCs w:val="22"/>
                      <w:lang w:val="en-US" w:eastAsia="en-US"/>
                    </w:rPr>
                  </w:pPr>
                  <w:r w:rsidRPr="00DB7EDA">
                    <w:rPr>
                      <w:rFonts w:ascii="Times New Roman" w:eastAsia="Times New Roman" w:hAnsi="Times New Roman" w:cs="Times New Roman"/>
                      <w:color w:val="000000"/>
                      <w:sz w:val="22"/>
                      <w:szCs w:val="22"/>
                      <w:lang w:val="en-US" w:eastAsia="en-US"/>
                    </w:rPr>
                    <w:t>One-on-one interviews with each ET member</w:t>
                  </w:r>
                </w:p>
                <w:p w:rsidR="00DB7EDA" w:rsidRPr="00DB7EDA" w:rsidRDefault="00DB7EDA" w:rsidP="00DB7EDA">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color w:val="000000"/>
                      <w:sz w:val="22"/>
                      <w:szCs w:val="22"/>
                      <w:lang w:val="en-US" w:eastAsia="en-US"/>
                    </w:rPr>
                  </w:pPr>
                  <w:r w:rsidRPr="00DB7EDA">
                    <w:rPr>
                      <w:rFonts w:ascii="Times New Roman" w:eastAsia="Times New Roman" w:hAnsi="Times New Roman" w:cs="Times New Roman"/>
                      <w:color w:val="000000"/>
                      <w:sz w:val="22"/>
                      <w:szCs w:val="22"/>
                      <w:lang w:val="en-US" w:eastAsia="en-US"/>
                    </w:rPr>
                    <w:t>Documentation of major themes that emerge from the interviews (without identifying information)</w:t>
                  </w:r>
                </w:p>
                <w:p w:rsidR="00DB7EDA" w:rsidRPr="00DB7EDA" w:rsidRDefault="00DB7EDA" w:rsidP="00DB7EDA">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color w:val="000000"/>
                      <w:sz w:val="22"/>
                      <w:szCs w:val="22"/>
                      <w:lang w:val="en-US" w:eastAsia="en-US"/>
                    </w:rPr>
                  </w:pPr>
                  <w:r w:rsidRPr="00DB7EDA">
                    <w:rPr>
                      <w:rFonts w:ascii="Times New Roman" w:eastAsia="Times New Roman" w:hAnsi="Times New Roman" w:cs="Times New Roman"/>
                      <w:color w:val="000000"/>
                      <w:sz w:val="22"/>
                      <w:szCs w:val="22"/>
                      <w:lang w:val="en-US" w:eastAsia="en-US"/>
                    </w:rPr>
                    <w:t>4-6 sessions with ET team to help them lead on GDI and race equity</w:t>
                  </w:r>
                </w:p>
                <w:p w:rsidR="00DB7EDA" w:rsidRPr="00DB7EDA" w:rsidRDefault="00DB7EDA" w:rsidP="00DB7EDA">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color w:val="000000"/>
                      <w:sz w:val="22"/>
                      <w:szCs w:val="22"/>
                      <w:lang w:val="en-US" w:eastAsia="en-US"/>
                    </w:rPr>
                  </w:pPr>
                  <w:r w:rsidRPr="00DB7EDA">
                    <w:rPr>
                      <w:rFonts w:ascii="Times New Roman" w:eastAsia="Times New Roman" w:hAnsi="Times New Roman" w:cs="Times New Roman"/>
                      <w:color w:val="000000"/>
                      <w:sz w:val="22"/>
                      <w:szCs w:val="22"/>
                      <w:lang w:val="en-US" w:eastAsia="en-US"/>
                    </w:rPr>
                    <w:t>Debriefs with GDI Director and others as needed</w:t>
                  </w:r>
                </w:p>
                <w:p w:rsidR="00B64263" w:rsidRDefault="00B64263" w:rsidP="00DB7EDA">
                  <w:pPr>
                    <w:widowControl w:val="0"/>
                    <w:spacing w:after="0" w:line="240" w:lineRule="auto"/>
                    <w:rPr>
                      <w:rFonts w:ascii="Times New Roman" w:eastAsia="Times New Roman" w:hAnsi="Times New Roman" w:cs="Times New Roman"/>
                      <w:color w:val="000000"/>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64263" w:rsidRDefault="00B64263">
                  <w:pPr>
                    <w:widowControl w:val="0"/>
                    <w:spacing w:after="160" w:line="240" w:lineRule="auto"/>
                    <w:rPr>
                      <w:rFonts w:ascii="Times New Roman" w:eastAsia="Times New Roman" w:hAnsi="Times New Roman" w:cs="Times New Roman"/>
                      <w:color w:val="FF0000"/>
                      <w:sz w:val="22"/>
                      <w:szCs w:val="22"/>
                    </w:rPr>
                  </w:pPr>
                </w:p>
              </w:tc>
            </w:tr>
            <w:tr w:rsidR="00B64263">
              <w:tc>
                <w:tcPr>
                  <w:tcW w:w="9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263" w:rsidRDefault="00DB7EDA" w:rsidP="00DB7EDA">
                  <w:pPr>
                    <w:widowControl w:val="0"/>
                    <w:spacing w:after="160" w:line="240" w:lineRule="auto"/>
                    <w:rPr>
                      <w:rFonts w:ascii="Times New Roman" w:eastAsia="Times New Roman" w:hAnsi="Times New Roman" w:cs="Times New Roman"/>
                      <w:color w:val="0000FF"/>
                      <w:sz w:val="22"/>
                      <w:szCs w:val="22"/>
                    </w:rPr>
                  </w:pPr>
                  <w:r>
                    <w:rPr>
                      <w:rFonts w:ascii="Times New Roman" w:eastAsia="Times New Roman" w:hAnsi="Times New Roman" w:cs="Times New Roman"/>
                      <w:color w:val="000000"/>
                      <w:sz w:val="22"/>
                      <w:szCs w:val="22"/>
                      <w:lang w:val="en-US" w:eastAsia="en-US"/>
                    </w:rPr>
                    <w:t xml:space="preserve">Schedule of </w:t>
                  </w:r>
                  <w:r w:rsidRPr="00DB7EDA">
                    <w:rPr>
                      <w:rFonts w:ascii="Times New Roman" w:eastAsia="Times New Roman" w:hAnsi="Times New Roman" w:cs="Times New Roman"/>
                      <w:color w:val="000000"/>
                      <w:sz w:val="22"/>
                      <w:szCs w:val="22"/>
                      <w:lang w:val="en-US" w:eastAsia="en-US"/>
                    </w:rPr>
                    <w:t xml:space="preserve">Delivery Time/Project Schedule: </w:t>
                  </w:r>
                  <w:r w:rsidRPr="00DB7EDA">
                    <w:rPr>
                      <w:rFonts w:ascii="Times New Roman" w:eastAsia="Times New Roman" w:hAnsi="Times New Roman" w:cs="Times New Roman"/>
                      <w:color w:val="000000"/>
                      <w:sz w:val="22"/>
                      <w:szCs w:val="22"/>
                      <w:lang w:val="en-US" w:eastAsia="en-US"/>
                    </w:rPr>
                    <w:t>November 2020 – January 2021</w:t>
                  </w:r>
                </w:p>
              </w:tc>
              <w:tc>
                <w:tcPr>
                  <w:tcW w:w="1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263" w:rsidRDefault="00B64263">
                  <w:pPr>
                    <w:widowControl w:val="0"/>
                    <w:spacing w:after="160" w:line="240" w:lineRule="auto"/>
                    <w:rPr>
                      <w:rFonts w:ascii="Times New Roman" w:eastAsia="Times New Roman" w:hAnsi="Times New Roman" w:cs="Times New Roman"/>
                      <w:color w:val="FF0000"/>
                      <w:sz w:val="22"/>
                      <w:szCs w:val="22"/>
                    </w:rPr>
                  </w:pPr>
                </w:p>
              </w:tc>
            </w:tr>
            <w:tr w:rsidR="00B64263">
              <w:tc>
                <w:tcPr>
                  <w:tcW w:w="90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64263" w:rsidRPr="00DB7EDA" w:rsidRDefault="00DB7EDA" w:rsidP="00DB7EDA">
                  <w:pPr>
                    <w:widowControl w:val="0"/>
                    <w:spacing w:after="16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Post Implementation Support: Defined</w:t>
                  </w:r>
                </w:p>
              </w:tc>
              <w:tc>
                <w:tcPr>
                  <w:tcW w:w="14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64263" w:rsidRDefault="00B64263">
                  <w:pPr>
                    <w:widowControl w:val="0"/>
                    <w:spacing w:after="160" w:line="240" w:lineRule="auto"/>
                    <w:rPr>
                      <w:rFonts w:ascii="Times New Roman" w:eastAsia="Times New Roman" w:hAnsi="Times New Roman" w:cs="Times New Roman"/>
                      <w:color w:val="FF0000"/>
                      <w:sz w:val="22"/>
                      <w:szCs w:val="22"/>
                    </w:rPr>
                  </w:pPr>
                </w:p>
              </w:tc>
            </w:tr>
            <w:tr w:rsidR="00B64263">
              <w:tc>
                <w:tcPr>
                  <w:tcW w:w="9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263" w:rsidRPr="00DB7EDA" w:rsidRDefault="00DB7EDA" w:rsidP="00DB7EDA">
                  <w:pPr>
                    <w:widowControl w:val="0"/>
                    <w:spacing w:after="0" w:line="240" w:lineRule="auto"/>
                    <w:rPr>
                      <w:rFonts w:ascii="Times New Roman" w:eastAsia="Times New Roman" w:hAnsi="Times New Roman" w:cs="Times New Roman"/>
                      <w:color w:val="auto"/>
                      <w:sz w:val="22"/>
                      <w:szCs w:val="22"/>
                    </w:rPr>
                  </w:pPr>
                  <w:r w:rsidRPr="00DB7EDA">
                    <w:rPr>
                      <w:rFonts w:ascii="Times New Roman" w:eastAsia="Times New Roman" w:hAnsi="Times New Roman" w:cs="Times New Roman"/>
                      <w:color w:val="auto"/>
                      <w:sz w:val="22"/>
                      <w:szCs w:val="22"/>
                    </w:rPr>
                    <w:t>Use Case Examples &amp;/Or</w:t>
                  </w:r>
                  <w:r w:rsidR="00F704FC" w:rsidRPr="00DB7EDA">
                    <w:rPr>
                      <w:rFonts w:ascii="Times New Roman" w:eastAsia="Times New Roman" w:hAnsi="Times New Roman" w:cs="Times New Roman"/>
                      <w:color w:val="auto"/>
                      <w:sz w:val="22"/>
                      <w:szCs w:val="22"/>
                    </w:rPr>
                    <w:t xml:space="preserve"> Samples</w:t>
                  </w:r>
                  <w:r w:rsidRPr="00DB7EDA">
                    <w:rPr>
                      <w:rFonts w:ascii="Times New Roman" w:eastAsia="Times New Roman" w:hAnsi="Times New Roman" w:cs="Times New Roman"/>
                      <w:color w:val="auto"/>
                      <w:sz w:val="22"/>
                      <w:szCs w:val="22"/>
                    </w:rPr>
                    <w:t xml:space="preserve"> </w:t>
                  </w:r>
                </w:p>
              </w:tc>
              <w:tc>
                <w:tcPr>
                  <w:tcW w:w="1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263" w:rsidRDefault="00B64263">
                  <w:pPr>
                    <w:spacing w:after="160" w:line="240" w:lineRule="auto"/>
                    <w:rPr>
                      <w:rFonts w:ascii="Times New Roman" w:eastAsia="Times New Roman" w:hAnsi="Times New Roman" w:cs="Times New Roman"/>
                      <w:color w:val="FF0000"/>
                      <w:sz w:val="22"/>
                      <w:szCs w:val="22"/>
                    </w:rPr>
                  </w:pPr>
                </w:p>
              </w:tc>
            </w:tr>
          </w:tbl>
          <w:p w:rsidR="00B64263" w:rsidRDefault="00B64263">
            <w:pPr>
              <w:widowControl w:val="0"/>
              <w:spacing w:after="0" w:line="240" w:lineRule="auto"/>
              <w:rPr>
                <w:rFonts w:ascii="Times New Roman" w:eastAsia="Times New Roman" w:hAnsi="Times New Roman" w:cs="Times New Roman"/>
                <w:b/>
                <w:color w:val="000000"/>
                <w:sz w:val="16"/>
                <w:szCs w:val="16"/>
              </w:rPr>
            </w:pPr>
          </w:p>
        </w:tc>
      </w:tr>
      <w:tr w:rsidR="00B64263">
        <w:tc>
          <w:tcPr>
            <w:tcW w:w="10800" w:type="dxa"/>
            <w:shd w:val="clear" w:color="auto" w:fill="auto"/>
            <w:tcMar>
              <w:top w:w="100" w:type="dxa"/>
              <w:left w:w="100" w:type="dxa"/>
              <w:bottom w:w="100" w:type="dxa"/>
              <w:right w:w="100" w:type="dxa"/>
            </w:tcMar>
          </w:tcPr>
          <w:p w:rsidR="00B64263" w:rsidRDefault="00F704F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3.5.2</w:t>
            </w:r>
            <w:r>
              <w:rPr>
                <w:rFonts w:ascii="Times New Roman" w:eastAsia="Times New Roman" w:hAnsi="Times New Roman" w:cs="Times New Roman"/>
                <w:b/>
                <w:color w:val="000000"/>
                <w:sz w:val="22"/>
                <w:szCs w:val="22"/>
              </w:rPr>
              <w:tab/>
              <w:t>Financial Evaluation and Price/Cost Analysis</w:t>
            </w:r>
          </w:p>
          <w:p w:rsidR="00B64263" w:rsidRDefault="00F704FC">
            <w:pPr>
              <w:widowControl w:val="0"/>
              <w:spacing w:after="160" w:line="240" w:lineRule="auto"/>
              <w:jc w:val="both"/>
              <w:rPr>
                <w:rFonts w:ascii="Times New Roman" w:eastAsia="Times New Roman" w:hAnsi="Times New Roman" w:cs="Times New Roman"/>
                <w:b/>
                <w:color w:val="0000FF"/>
                <w:sz w:val="22"/>
                <w:szCs w:val="22"/>
              </w:rPr>
            </w:pPr>
            <w:r>
              <w:rPr>
                <w:rFonts w:ascii="Times New Roman" w:eastAsia="Times New Roman" w:hAnsi="Times New Roman" w:cs="Times New Roman"/>
                <w:color w:val="000000"/>
                <w:sz w:val="22"/>
                <w:szCs w:val="22"/>
              </w:rPr>
              <w:t xml:space="preserve">All suppliers who passed all technical criteria will move on to the financial evaluation where the lowest price offer(s) will be accepted as the winning offeror(s) assuming the price is deemed fair and reasonable and subject to the additional due diligence in </w:t>
            </w:r>
            <w:r w:rsidRPr="00DB7EDA">
              <w:rPr>
                <w:rFonts w:ascii="Times New Roman" w:eastAsia="Times New Roman" w:hAnsi="Times New Roman" w:cs="Times New Roman"/>
                <w:color w:val="auto"/>
                <w:sz w:val="22"/>
                <w:szCs w:val="22"/>
              </w:rPr>
              <w:t>section 3.5.3.</w:t>
            </w:r>
          </w:p>
        </w:tc>
      </w:tr>
      <w:tr w:rsidR="00B64263">
        <w:tc>
          <w:tcPr>
            <w:tcW w:w="10800" w:type="dxa"/>
            <w:shd w:val="clear" w:color="auto" w:fill="auto"/>
            <w:tcMar>
              <w:top w:w="100" w:type="dxa"/>
              <w:left w:w="100" w:type="dxa"/>
              <w:bottom w:w="100" w:type="dxa"/>
              <w:right w:w="100" w:type="dxa"/>
            </w:tcMar>
          </w:tcPr>
          <w:p w:rsidR="00B64263" w:rsidRDefault="00F704F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3.5.3</w:t>
            </w:r>
            <w:r>
              <w:rPr>
                <w:rFonts w:ascii="Times New Roman" w:eastAsia="Times New Roman" w:hAnsi="Times New Roman" w:cs="Times New Roman"/>
                <w:b/>
                <w:color w:val="000000"/>
                <w:sz w:val="22"/>
                <w:szCs w:val="22"/>
              </w:rPr>
              <w:tab/>
              <w:t>Additional Due Diligence</w:t>
            </w:r>
          </w:p>
          <w:p w:rsidR="00B64263" w:rsidRDefault="00F704FC">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offeror or offeror(s).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rsidR="00B64263" w:rsidRDefault="00F704FC">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 Checks</w:t>
            </w:r>
          </w:p>
          <w:p w:rsidR="00B64263" w:rsidRPr="008A4C09" w:rsidRDefault="00F704FC">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8A4C09">
              <w:rPr>
                <w:rFonts w:ascii="Times New Roman" w:eastAsia="Times New Roman" w:hAnsi="Times New Roman" w:cs="Times New Roman"/>
                <w:color w:val="auto"/>
                <w:sz w:val="22"/>
                <w:szCs w:val="22"/>
              </w:rPr>
              <w:t xml:space="preserve">Other appropriate documented method </w:t>
            </w:r>
            <w:r w:rsidR="008A4C09">
              <w:rPr>
                <w:rFonts w:ascii="Times New Roman" w:eastAsia="Times New Roman" w:hAnsi="Times New Roman" w:cs="Times New Roman"/>
                <w:color w:val="auto"/>
                <w:sz w:val="22"/>
                <w:szCs w:val="22"/>
              </w:rPr>
              <w:t xml:space="preserve">or work examples </w:t>
            </w:r>
            <w:r w:rsidRPr="008A4C09">
              <w:rPr>
                <w:rFonts w:ascii="Times New Roman" w:eastAsia="Times New Roman" w:hAnsi="Times New Roman" w:cs="Times New Roman"/>
                <w:color w:val="auto"/>
                <w:sz w:val="22"/>
                <w:szCs w:val="22"/>
              </w:rPr>
              <w:t>giving Mercy Corps increased confidence in the supplier’s ability to perform</w:t>
            </w:r>
          </w:p>
          <w:p w:rsidR="00B64263" w:rsidRDefault="00B64263" w:rsidP="008A4C09">
            <w:pPr>
              <w:widowControl w:val="0"/>
              <w:spacing w:after="200" w:line="240" w:lineRule="auto"/>
              <w:ind w:left="720"/>
              <w:contextualSpacing/>
              <w:rPr>
                <w:rFonts w:ascii="Times New Roman" w:eastAsia="Times New Roman" w:hAnsi="Times New Roman" w:cs="Times New Roman"/>
                <w:color w:val="0000FF"/>
                <w:sz w:val="22"/>
                <w:szCs w:val="22"/>
              </w:rPr>
            </w:pPr>
          </w:p>
        </w:tc>
      </w:tr>
    </w:tbl>
    <w:p w:rsidR="00B64263" w:rsidRDefault="00B64263">
      <w:pPr>
        <w:widowControl w:val="0"/>
        <w:spacing w:after="0" w:line="240" w:lineRule="auto"/>
        <w:rPr>
          <w:rFonts w:ascii="Times New Roman" w:eastAsia="Times New Roman" w:hAnsi="Times New Roman" w:cs="Times New Roman"/>
          <w:b/>
          <w:color w:val="000000"/>
          <w:sz w:val="22"/>
          <w:szCs w:val="22"/>
        </w:rPr>
      </w:pPr>
    </w:p>
    <w:p w:rsidR="00B64263" w:rsidRDefault="00F704FC">
      <w:pPr>
        <w:widowControl w:val="0"/>
        <w:spacing w:after="0" w:line="240" w:lineRule="auto"/>
        <w:rPr>
          <w:rFonts w:ascii="Times New Roman" w:eastAsia="Times New Roman" w:hAnsi="Times New Roman" w:cs="Times New Roman"/>
          <w:b/>
          <w:color w:val="000000"/>
          <w:sz w:val="22"/>
          <w:szCs w:val="22"/>
        </w:rPr>
      </w:pPr>
      <w:r>
        <w:br w:type="page"/>
      </w:r>
    </w:p>
    <w:p w:rsidR="00B64263" w:rsidRDefault="00F704FC">
      <w:pPr>
        <w:pStyle w:val="Heading1"/>
        <w:widowControl w:val="0"/>
        <w:numPr>
          <w:ilvl w:val="0"/>
          <w:numId w:val="15"/>
        </w:numPr>
        <w:spacing w:after="0" w:line="240" w:lineRule="auto"/>
        <w:rPr>
          <w:sz w:val="28"/>
          <w:szCs w:val="28"/>
        </w:rPr>
      </w:pPr>
      <w:bookmarkStart w:id="5" w:name="_dc3tpvn2up5m" w:colFirst="0" w:colLast="0"/>
      <w:bookmarkEnd w:id="5"/>
      <w:r>
        <w:rPr>
          <w:sz w:val="28"/>
          <w:szCs w:val="28"/>
        </w:rPr>
        <w:t xml:space="preserve">Offer Form </w:t>
      </w:r>
    </w:p>
    <w:p w:rsidR="00B64263" w:rsidRDefault="00B64263">
      <w:pPr>
        <w:spacing w:after="0" w:line="240" w:lineRule="auto"/>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64263">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rsidR="00B64263" w:rsidRDefault="00F704FC">
            <w:pPr>
              <w:jc w:val="both"/>
              <w:rPr>
                <w:b/>
              </w:rPr>
            </w:pPr>
            <w:r>
              <w:rPr>
                <w:b/>
              </w:rPr>
              <w:t xml:space="preserve">Offerors must submit their own </w:t>
            </w:r>
            <w:r w:rsidR="008A4C09">
              <w:rPr>
                <w:b/>
              </w:rPr>
              <w:t>independent</w:t>
            </w:r>
            <w:r>
              <w:rPr>
                <w:b/>
              </w:rPr>
              <w:t xml:space="preserve"> offer including at least (but not limited to):</w:t>
            </w:r>
          </w:p>
          <w:p w:rsidR="00B64263" w:rsidRDefault="00F704FC">
            <w:pPr>
              <w:numPr>
                <w:ilvl w:val="0"/>
                <w:numId w:val="6"/>
              </w:numPr>
              <w:contextualSpacing/>
              <w:jc w:val="both"/>
            </w:pPr>
            <w:r>
              <w:t>All documents requested in the “Eligibility Criteria” section of this Tender Package</w:t>
            </w:r>
          </w:p>
          <w:p w:rsidR="00B64263" w:rsidRDefault="00F704FC">
            <w:pPr>
              <w:numPr>
                <w:ilvl w:val="0"/>
                <w:numId w:val="6"/>
              </w:numPr>
              <w:contextualSpacing/>
              <w:jc w:val="both"/>
            </w:pPr>
            <w:r>
              <w:t>All documents requested in the “Tender Submittals” section of this Tender Package</w:t>
            </w:r>
          </w:p>
          <w:p w:rsidR="00B64263" w:rsidRDefault="00F704FC">
            <w:pPr>
              <w:numPr>
                <w:ilvl w:val="0"/>
                <w:numId w:val="6"/>
              </w:numPr>
              <w:contextualSpacing/>
              <w:jc w:val="both"/>
            </w:pPr>
            <w:r>
              <w:t>All information listed in the “Documents Comprising the Bid” section below</w:t>
            </w:r>
          </w:p>
          <w:p w:rsidR="00B64263" w:rsidRDefault="00F704FC">
            <w:pPr>
              <w:spacing w:after="0" w:line="240" w:lineRule="auto"/>
              <w:jc w:val="both"/>
              <w:rPr>
                <w:b/>
              </w:rPr>
            </w:pPr>
            <w:r>
              <w:rPr>
                <w:b/>
              </w:rPr>
              <w:t>All offers must be duly signed (including position and full name of the signer) and stamped, with the date of completion.</w:t>
            </w:r>
          </w:p>
          <w:p w:rsidR="00B64263" w:rsidRDefault="00B64263">
            <w:pPr>
              <w:spacing w:after="0" w:line="240" w:lineRule="auto"/>
              <w:jc w:val="both"/>
              <w:rPr>
                <w:b/>
              </w:rPr>
            </w:pPr>
          </w:p>
        </w:tc>
      </w:tr>
    </w:tbl>
    <w:p w:rsidR="00B64263" w:rsidRDefault="00B64263">
      <w:pPr>
        <w:spacing w:after="0"/>
      </w:pPr>
    </w:p>
    <w:p w:rsidR="00B64263" w:rsidRDefault="00F704FC">
      <w:pPr>
        <w:rPr>
          <w:b/>
          <w:i/>
          <w:sz w:val="24"/>
          <w:szCs w:val="24"/>
        </w:rPr>
      </w:pPr>
      <w:r>
        <w:rPr>
          <w:b/>
          <w:i/>
          <w:sz w:val="24"/>
          <w:szCs w:val="24"/>
        </w:rPr>
        <w:t>Documents Comprising the Bid</w:t>
      </w:r>
    </w:p>
    <w:p w:rsidR="00B64263" w:rsidRDefault="00F704FC">
      <w:r>
        <w:t>The following information must be included in the offer of any potential offeror:</w:t>
      </w:r>
    </w:p>
    <w:p w:rsidR="00B64263" w:rsidRDefault="00F704FC">
      <w:pPr>
        <w:numPr>
          <w:ilvl w:val="0"/>
          <w:numId w:val="12"/>
        </w:numPr>
        <w:spacing w:after="0" w:line="240" w:lineRule="auto"/>
        <w:contextualSpacing/>
      </w:pPr>
      <w:r>
        <w:rPr>
          <w:b/>
        </w:rPr>
        <w:t>Cover Letter</w:t>
      </w:r>
      <w:r>
        <w:t xml:space="preserve"> explaining interest to be a contracted vendor or supplier. The content of the cover letter shall include the following information:</w:t>
      </w:r>
    </w:p>
    <w:p w:rsidR="00B64263" w:rsidRDefault="00F704FC">
      <w:pPr>
        <w:numPr>
          <w:ilvl w:val="0"/>
          <w:numId w:val="16"/>
        </w:numPr>
        <w:spacing w:after="0" w:line="240" w:lineRule="auto"/>
        <w:contextualSpacing/>
      </w:pPr>
      <w:r>
        <w:t>A detailed specification of the offered goods, services and/or works</w:t>
      </w:r>
    </w:p>
    <w:p w:rsidR="00B64263" w:rsidRDefault="008A4C09">
      <w:pPr>
        <w:numPr>
          <w:ilvl w:val="0"/>
          <w:numId w:val="16"/>
        </w:numPr>
        <w:spacing w:after="0" w:line="240" w:lineRule="auto"/>
        <w:contextualSpacing/>
      </w:pPr>
      <w:r>
        <w:t>Post-Implementation Support</w:t>
      </w:r>
    </w:p>
    <w:p w:rsidR="00B64263" w:rsidRDefault="00F704FC">
      <w:pPr>
        <w:numPr>
          <w:ilvl w:val="0"/>
          <w:numId w:val="16"/>
        </w:numPr>
        <w:spacing w:after="0" w:line="240" w:lineRule="auto"/>
        <w:contextualSpacing/>
      </w:pPr>
      <w:r>
        <w:t>Delivery time</w:t>
      </w:r>
      <w:r w:rsidR="008A4C09">
        <w:t>, Project Schedule</w:t>
      </w:r>
    </w:p>
    <w:p w:rsidR="00B64263" w:rsidRDefault="00F704FC">
      <w:pPr>
        <w:numPr>
          <w:ilvl w:val="0"/>
          <w:numId w:val="16"/>
        </w:numPr>
        <w:spacing w:after="0" w:line="240" w:lineRule="auto"/>
        <w:contextualSpacing/>
      </w:pPr>
      <w:r>
        <w:t>Price validity date (for this purpose and as stated on the advertisement, quote given shall remain unchanged for 180 working days)</w:t>
      </w:r>
    </w:p>
    <w:p w:rsidR="00B64263" w:rsidRDefault="00F704FC">
      <w:pPr>
        <w:numPr>
          <w:ilvl w:val="0"/>
          <w:numId w:val="12"/>
        </w:numPr>
        <w:spacing w:after="0" w:line="480" w:lineRule="auto"/>
        <w:contextualSpacing/>
        <w:jc w:val="both"/>
      </w:pPr>
      <w:r>
        <w:t>Other important documents offeror feels need to be attached to support their bid</w:t>
      </w:r>
    </w:p>
    <w:p w:rsidR="00B64263" w:rsidRDefault="00F704FC">
      <w:pPr>
        <w:jc w:val="both"/>
      </w:pPr>
      <w:r>
        <w:t>The original bid shall be signed by the offeror or a person or persons duly authorized to bind the offeror to the contract. Financial offer pages of the bid shall be initialed by the person or persons signing the bid and stamped with the company seal.</w:t>
      </w:r>
    </w:p>
    <w:p w:rsidR="00B64263" w:rsidRDefault="00F704FC">
      <w:pPr>
        <w:jc w:val="both"/>
      </w:pPr>
      <w:r>
        <w:t>Any interlineations, erasures, or overwriting shall be valid only if they are initialed by the person or persons signing the bid.</w:t>
      </w:r>
    </w:p>
    <w:p w:rsidR="00B64263" w:rsidRDefault="00F704FC">
      <w:r>
        <w:br w:type="page"/>
      </w:r>
    </w:p>
    <w:p w:rsidR="00B64263" w:rsidRDefault="00F704FC" w:rsidP="008A4C09">
      <w:pPr>
        <w:pStyle w:val="Heading1"/>
        <w:widowControl w:val="0"/>
        <w:numPr>
          <w:ilvl w:val="0"/>
          <w:numId w:val="15"/>
        </w:numPr>
        <w:spacing w:after="160" w:line="240" w:lineRule="auto"/>
        <w:rPr>
          <w:sz w:val="28"/>
          <w:szCs w:val="28"/>
        </w:rPr>
      </w:pPr>
      <w:bookmarkStart w:id="6" w:name="_bgjb0uwvgprp" w:colFirst="0" w:colLast="0"/>
      <w:bookmarkEnd w:id="6"/>
      <w:r>
        <w:rPr>
          <w:sz w:val="28"/>
          <w:szCs w:val="28"/>
        </w:rPr>
        <w:t>Scope of Work/Technical Specifications</w:t>
      </w:r>
    </w:p>
    <w:p w:rsidR="008A4C09" w:rsidRPr="008A4C09" w:rsidRDefault="008A4C09" w:rsidP="008A4C0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r w:rsidRPr="008A4C09">
        <w:rPr>
          <w:rFonts w:eastAsia="Times New Roman"/>
          <w:b/>
          <w:bCs/>
          <w:color w:val="C8102A"/>
          <w:sz w:val="36"/>
          <w:szCs w:val="36"/>
          <w:lang w:val="en-US" w:eastAsia="en-US"/>
        </w:rPr>
        <w:t>Scope of Work for Building the Capacity of the Executive Team to Lead on GDI &amp; Race Equity</w:t>
      </w:r>
    </w:p>
    <w:p w:rsidR="008A4C09" w:rsidRPr="008A4C09" w:rsidRDefault="008A4C09" w:rsidP="008A4C0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p>
    <w:p w:rsidR="008A4C09" w:rsidRPr="008A4C09" w:rsidRDefault="008A4C09" w:rsidP="008A4C0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r w:rsidRPr="008A4C09">
        <w:rPr>
          <w:rFonts w:eastAsia="Times New Roman"/>
          <w:b/>
          <w:bCs/>
          <w:color w:val="C8102A"/>
          <w:sz w:val="22"/>
          <w:szCs w:val="22"/>
          <w:lang w:val="en-US" w:eastAsia="en-US"/>
        </w:rPr>
        <w:t xml:space="preserve">Purpose: </w:t>
      </w:r>
      <w:r w:rsidRPr="008A4C09">
        <w:rPr>
          <w:rFonts w:eastAsia="Times New Roman"/>
          <w:color w:val="4D525A"/>
          <w:sz w:val="22"/>
          <w:szCs w:val="22"/>
          <w:lang w:val="en-US" w:eastAsia="en-US"/>
        </w:rPr>
        <w:t>To build the Executive Team’s (ET’s) capacity to lead on Gender, Diversity, and Inclusion-, particularly on racial equity-related, issues within their teams</w:t>
      </w:r>
    </w:p>
    <w:p w:rsidR="008A4C09" w:rsidRPr="008A4C09" w:rsidRDefault="008A4C09" w:rsidP="008A4C0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p>
    <w:p w:rsidR="008A4C09" w:rsidRPr="008A4C09" w:rsidRDefault="008A4C09" w:rsidP="008A4C0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r w:rsidRPr="008A4C09">
        <w:rPr>
          <w:rFonts w:eastAsia="Times New Roman"/>
          <w:b/>
          <w:bCs/>
          <w:color w:val="C8102A"/>
          <w:sz w:val="22"/>
          <w:szCs w:val="22"/>
          <w:lang w:val="en-US" w:eastAsia="en-US"/>
        </w:rPr>
        <w:t>Outcomes:</w:t>
      </w:r>
      <w:r w:rsidRPr="008A4C09">
        <w:rPr>
          <w:rFonts w:eastAsia="Times New Roman"/>
          <w:color w:val="4D525A"/>
          <w:sz w:val="22"/>
          <w:szCs w:val="22"/>
          <w:lang w:val="en-US" w:eastAsia="en-US"/>
        </w:rPr>
        <w:t> </w:t>
      </w:r>
    </w:p>
    <w:p w:rsidR="008A4C09" w:rsidRPr="008A4C09" w:rsidRDefault="008A4C09" w:rsidP="008A4C0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p>
    <w:p w:rsidR="008A4C09" w:rsidRPr="008A4C09" w:rsidRDefault="008A4C09" w:rsidP="008A4C0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r w:rsidRPr="008A4C09">
        <w:rPr>
          <w:rFonts w:eastAsia="Times New Roman"/>
          <w:color w:val="4D525A"/>
          <w:sz w:val="22"/>
          <w:szCs w:val="22"/>
          <w:lang w:val="en-US" w:eastAsia="en-US"/>
        </w:rPr>
        <w:t>The partner organization will take Mercy Corps’ ET through an intensive virtual learning experience that not only builds essential diversity, equity, and inclusion skills amongst the individual ET members but also within the team. The ET will understand how gender, diversity, and inclusion (GDI) and racial equity show up at Mercy Corps, how these issues show up in their leadership of the organization, and how to create space for themselves and their teams to further their diversity, equity, and inclusion journeys.  The ET will have increased practical skills and confidence to drive high-level progress towards agency-wide gender, diversity, and inclusion commitments.  </w:t>
      </w:r>
    </w:p>
    <w:p w:rsidR="008A4C09" w:rsidRPr="008A4C09" w:rsidRDefault="008A4C09" w:rsidP="008A4C0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p>
    <w:p w:rsidR="008A4C09" w:rsidRPr="008A4C09" w:rsidRDefault="008A4C09" w:rsidP="008A4C0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r w:rsidRPr="008A4C09">
        <w:rPr>
          <w:rFonts w:eastAsia="Times New Roman"/>
          <w:b/>
          <w:bCs/>
          <w:color w:val="C8102A"/>
          <w:sz w:val="22"/>
          <w:szCs w:val="22"/>
          <w:lang w:val="en-US" w:eastAsia="en-US"/>
        </w:rPr>
        <w:t>Timeframe:</w:t>
      </w:r>
      <w:r w:rsidRPr="008A4C09">
        <w:rPr>
          <w:rFonts w:eastAsia="Times New Roman"/>
          <w:color w:val="4D525A"/>
          <w:sz w:val="22"/>
          <w:szCs w:val="22"/>
          <w:lang w:val="en-US" w:eastAsia="en-US"/>
        </w:rPr>
        <w:t xml:space="preserve"> November 2020 – January 2021</w:t>
      </w:r>
    </w:p>
    <w:p w:rsidR="008A4C09" w:rsidRPr="008A4C09" w:rsidRDefault="008A4C09" w:rsidP="008A4C0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p>
    <w:p w:rsidR="008A4C09" w:rsidRPr="008A4C09" w:rsidRDefault="008A4C09" w:rsidP="008A4C0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r w:rsidRPr="008A4C09">
        <w:rPr>
          <w:rFonts w:eastAsia="Times New Roman"/>
          <w:b/>
          <w:bCs/>
          <w:color w:val="C8102A"/>
          <w:sz w:val="22"/>
          <w:szCs w:val="22"/>
          <w:lang w:val="en-US" w:eastAsia="en-US"/>
        </w:rPr>
        <w:t>Activities:</w:t>
      </w:r>
    </w:p>
    <w:p w:rsidR="008A4C09" w:rsidRPr="008A4C09" w:rsidRDefault="008A4C09" w:rsidP="008A4C0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p>
    <w:p w:rsidR="008A4C09" w:rsidRPr="008A4C09" w:rsidRDefault="008A4C09" w:rsidP="008A4C09">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olor w:val="4D525A"/>
          <w:sz w:val="22"/>
          <w:szCs w:val="22"/>
          <w:lang w:val="en-US" w:eastAsia="en-US"/>
        </w:rPr>
      </w:pPr>
      <w:r w:rsidRPr="008A4C09">
        <w:rPr>
          <w:rFonts w:eastAsia="Times New Roman"/>
          <w:color w:val="4D525A"/>
          <w:sz w:val="22"/>
          <w:szCs w:val="22"/>
          <w:lang w:val="en-US" w:eastAsia="en-US"/>
        </w:rPr>
        <w:t>Interviews with each of the ET members to identify GDI- and racial equity-related leadership needs and priorities of the team</w:t>
      </w:r>
    </w:p>
    <w:p w:rsidR="008A4C09" w:rsidRPr="008A4C09" w:rsidRDefault="008A4C09" w:rsidP="008A4C09">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olor w:val="4D525A"/>
          <w:sz w:val="22"/>
          <w:szCs w:val="22"/>
          <w:lang w:val="en-US" w:eastAsia="en-US"/>
        </w:rPr>
      </w:pPr>
      <w:r w:rsidRPr="008A4C09">
        <w:rPr>
          <w:rFonts w:eastAsia="Times New Roman"/>
          <w:color w:val="4D525A"/>
          <w:sz w:val="22"/>
          <w:szCs w:val="22"/>
          <w:lang w:val="en-US" w:eastAsia="en-US"/>
        </w:rPr>
        <w:t>In-depth training over 4-6 sessions oriented towards helping the ET lead on equity and inclusion, specifically around race. These sessions will cover:</w:t>
      </w:r>
    </w:p>
    <w:p w:rsidR="008A4C09" w:rsidRPr="008A4C09" w:rsidRDefault="008A4C09" w:rsidP="008A4C09">
      <w:pPr>
        <w:numPr>
          <w:ilvl w:val="1"/>
          <w:numId w:val="1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olor w:val="4D525A"/>
          <w:sz w:val="22"/>
          <w:szCs w:val="22"/>
          <w:lang w:val="en-US" w:eastAsia="en-US"/>
        </w:rPr>
      </w:pPr>
      <w:r w:rsidRPr="008A4C09">
        <w:rPr>
          <w:rFonts w:eastAsia="Times New Roman"/>
          <w:color w:val="4D525A"/>
          <w:sz w:val="22"/>
          <w:szCs w:val="22"/>
          <w:lang w:val="en-US" w:eastAsia="en-US"/>
        </w:rPr>
        <w:t>Foundation-setting for race equity conversations</w:t>
      </w:r>
    </w:p>
    <w:p w:rsidR="008A4C09" w:rsidRPr="008A4C09" w:rsidRDefault="008A4C09" w:rsidP="008A4C09">
      <w:pPr>
        <w:numPr>
          <w:ilvl w:val="1"/>
          <w:numId w:val="1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olor w:val="4D525A"/>
          <w:sz w:val="22"/>
          <w:szCs w:val="22"/>
          <w:lang w:val="en-US" w:eastAsia="en-US"/>
        </w:rPr>
      </w:pPr>
      <w:r w:rsidRPr="008A4C09">
        <w:rPr>
          <w:rFonts w:eastAsia="Times New Roman"/>
          <w:color w:val="4D525A"/>
          <w:sz w:val="22"/>
          <w:szCs w:val="22"/>
          <w:lang w:val="en-US" w:eastAsia="en-US"/>
        </w:rPr>
        <w:t>Leading on race equity</w:t>
      </w:r>
    </w:p>
    <w:p w:rsidR="008A4C09" w:rsidRPr="008A4C09" w:rsidRDefault="008A4C09" w:rsidP="008A4C09">
      <w:pPr>
        <w:numPr>
          <w:ilvl w:val="1"/>
          <w:numId w:val="1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olor w:val="4D525A"/>
          <w:sz w:val="22"/>
          <w:szCs w:val="22"/>
          <w:lang w:val="en-US" w:eastAsia="en-US"/>
        </w:rPr>
      </w:pPr>
      <w:r w:rsidRPr="008A4C09">
        <w:rPr>
          <w:rFonts w:eastAsia="Times New Roman"/>
          <w:color w:val="4D525A"/>
          <w:sz w:val="22"/>
          <w:szCs w:val="22"/>
          <w:lang w:val="en-US" w:eastAsia="en-US"/>
        </w:rPr>
        <w:t>Focusing on race equity and gender</w:t>
      </w:r>
    </w:p>
    <w:p w:rsidR="008A4C09" w:rsidRPr="008A4C09" w:rsidRDefault="008A4C09" w:rsidP="008A4C09">
      <w:pPr>
        <w:numPr>
          <w:ilvl w:val="1"/>
          <w:numId w:val="1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olor w:val="000000"/>
          <w:sz w:val="22"/>
          <w:szCs w:val="22"/>
          <w:lang w:val="en-US" w:eastAsia="en-US"/>
        </w:rPr>
      </w:pPr>
      <w:r w:rsidRPr="008A4C09">
        <w:rPr>
          <w:rFonts w:eastAsia="Times New Roman"/>
          <w:color w:val="4D525A"/>
          <w:sz w:val="22"/>
          <w:szCs w:val="22"/>
          <w:lang w:val="en-US" w:eastAsia="en-US"/>
        </w:rPr>
        <w:t>Action planning</w:t>
      </w:r>
    </w:p>
    <w:p w:rsidR="008A4C09" w:rsidRPr="008A4C09" w:rsidRDefault="008A4C09" w:rsidP="008A4C0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r w:rsidRPr="008A4C09">
        <w:rPr>
          <w:rFonts w:eastAsia="Times New Roman"/>
          <w:b/>
          <w:bCs/>
          <w:color w:val="C8102A"/>
          <w:sz w:val="22"/>
          <w:szCs w:val="22"/>
          <w:lang w:val="en-US" w:eastAsia="en-US"/>
        </w:rPr>
        <w:t>Deliverables:</w:t>
      </w:r>
    </w:p>
    <w:p w:rsidR="008A4C09" w:rsidRPr="008A4C09" w:rsidRDefault="008A4C09" w:rsidP="008A4C0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eastAsia="en-US"/>
        </w:rPr>
      </w:pPr>
    </w:p>
    <w:p w:rsidR="008A4C09" w:rsidRPr="008A4C09" w:rsidRDefault="008A4C09" w:rsidP="008A4C09">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olor w:val="4D525A"/>
          <w:sz w:val="22"/>
          <w:szCs w:val="22"/>
          <w:lang w:val="en-US" w:eastAsia="en-US"/>
        </w:rPr>
      </w:pPr>
      <w:r w:rsidRPr="008A4C09">
        <w:rPr>
          <w:rFonts w:eastAsia="Times New Roman"/>
          <w:color w:val="4D525A"/>
          <w:sz w:val="22"/>
          <w:szCs w:val="22"/>
          <w:lang w:val="en-US" w:eastAsia="en-US"/>
        </w:rPr>
        <w:t>One-on-one interviews with each ET member</w:t>
      </w:r>
    </w:p>
    <w:p w:rsidR="008A4C09" w:rsidRPr="008A4C09" w:rsidRDefault="008A4C09" w:rsidP="008A4C09">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olor w:val="4D525A"/>
          <w:sz w:val="22"/>
          <w:szCs w:val="22"/>
          <w:lang w:val="en-US" w:eastAsia="en-US"/>
        </w:rPr>
      </w:pPr>
      <w:r w:rsidRPr="008A4C09">
        <w:rPr>
          <w:rFonts w:eastAsia="Times New Roman"/>
          <w:color w:val="4D525A"/>
          <w:sz w:val="22"/>
          <w:szCs w:val="22"/>
          <w:lang w:val="en-US" w:eastAsia="en-US"/>
        </w:rPr>
        <w:t>Documentation of major themes that emerge from the interviews (without identifying information)</w:t>
      </w:r>
    </w:p>
    <w:p w:rsidR="008A4C09" w:rsidRPr="008A4C09" w:rsidRDefault="008A4C09" w:rsidP="008A4C09">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olor w:val="4D525A"/>
          <w:sz w:val="22"/>
          <w:szCs w:val="22"/>
          <w:lang w:val="en-US" w:eastAsia="en-US"/>
        </w:rPr>
      </w:pPr>
      <w:r w:rsidRPr="008A4C09">
        <w:rPr>
          <w:rFonts w:eastAsia="Times New Roman"/>
          <w:color w:val="4D525A"/>
          <w:sz w:val="22"/>
          <w:szCs w:val="22"/>
          <w:lang w:val="en-US" w:eastAsia="en-US"/>
        </w:rPr>
        <w:t>4-6 sessions with ET team to help them lead on GDI and race equity</w:t>
      </w:r>
    </w:p>
    <w:p w:rsidR="008A4C09" w:rsidRPr="008A4C09" w:rsidRDefault="008A4C09" w:rsidP="008A4C09">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olor w:val="4D525A"/>
          <w:sz w:val="22"/>
          <w:szCs w:val="22"/>
          <w:lang w:val="en-US" w:eastAsia="en-US"/>
        </w:rPr>
      </w:pPr>
      <w:r w:rsidRPr="008A4C09">
        <w:rPr>
          <w:rFonts w:eastAsia="Times New Roman"/>
          <w:color w:val="4D525A"/>
          <w:sz w:val="22"/>
          <w:szCs w:val="22"/>
          <w:lang w:val="en-US" w:eastAsia="en-US"/>
        </w:rPr>
        <w:t>Debriefs with GDI Director and others as needed</w:t>
      </w:r>
    </w:p>
    <w:p w:rsidR="00B64263" w:rsidRDefault="00B64263">
      <w:pPr>
        <w:widowControl w:val="0"/>
        <w:spacing w:after="160" w:line="240" w:lineRule="auto"/>
      </w:pPr>
      <w:bookmarkStart w:id="7" w:name="_mzowv28kht83" w:colFirst="0" w:colLast="0"/>
      <w:bookmarkEnd w:id="7"/>
    </w:p>
    <w:p w:rsidR="00B64263" w:rsidRDefault="00B64263">
      <w:pPr>
        <w:widowControl w:val="0"/>
        <w:spacing w:after="160" w:line="240" w:lineRule="auto"/>
        <w:jc w:val="center"/>
        <w:rPr>
          <w:sz w:val="28"/>
          <w:szCs w:val="28"/>
          <w:highlight w:val="yellow"/>
        </w:rPr>
      </w:pPr>
    </w:p>
    <w:p w:rsidR="00B64263" w:rsidRDefault="00B64263">
      <w:pPr>
        <w:widowControl w:val="0"/>
        <w:spacing w:after="160" w:line="240" w:lineRule="auto"/>
        <w:jc w:val="center"/>
        <w:rPr>
          <w:sz w:val="28"/>
          <w:szCs w:val="28"/>
          <w:highlight w:val="yellow"/>
        </w:rPr>
      </w:pPr>
    </w:p>
    <w:p w:rsidR="00B64263" w:rsidRDefault="00B64263">
      <w:pPr>
        <w:widowControl w:val="0"/>
        <w:spacing w:after="160" w:line="240" w:lineRule="auto"/>
      </w:pPr>
    </w:p>
    <w:sectPr w:rsidR="00B64263">
      <w:headerReference w:type="default" r:id="rId8"/>
      <w:footerReference w:type="default" r:id="rId9"/>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69" w:rsidRDefault="00E81569">
      <w:pPr>
        <w:spacing w:after="0" w:line="240" w:lineRule="auto"/>
      </w:pPr>
      <w:r>
        <w:separator/>
      </w:r>
    </w:p>
  </w:endnote>
  <w:endnote w:type="continuationSeparator" w:id="0">
    <w:p w:rsidR="00E81569" w:rsidRDefault="00E8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63" w:rsidRDefault="00F704FC">
    <w:r>
      <w:t xml:space="preserve">Tender No: </w:t>
    </w:r>
    <w:r>
      <w:rPr>
        <w:color w:val="0000FF"/>
      </w:rPr>
      <w:t>[ADD NUMBER]</w:t>
    </w:r>
    <w:r>
      <w:rPr>
        <w:color w:val="0000FF"/>
      </w:rPr>
      <w:tab/>
    </w:r>
    <w:r>
      <w:tab/>
    </w:r>
    <w:r>
      <w:tab/>
    </w:r>
    <w:r>
      <w:tab/>
    </w:r>
    <w:r>
      <w:tab/>
    </w:r>
    <w:r>
      <w:tab/>
    </w:r>
    <w:r>
      <w:tab/>
    </w:r>
    <w:r>
      <w:tab/>
    </w:r>
    <w:r>
      <w:tab/>
    </w:r>
    <w:r>
      <w:tab/>
      <w:t xml:space="preserve">Page </w:t>
    </w:r>
    <w:r>
      <w:fldChar w:fldCharType="begin"/>
    </w:r>
    <w:r>
      <w:instrText>PAGE</w:instrText>
    </w:r>
    <w:r>
      <w:fldChar w:fldCharType="separate"/>
    </w:r>
    <w:r w:rsidR="00E81569">
      <w:rPr>
        <w:noProof/>
      </w:rPr>
      <w:t>1</w:t>
    </w:r>
    <w:r>
      <w:fldChar w:fldCharType="end"/>
    </w:r>
    <w:r>
      <w:t xml:space="preserve"> of </w:t>
    </w:r>
    <w:r>
      <w:fldChar w:fldCharType="begin"/>
    </w:r>
    <w:r>
      <w:instrText>NUMPAGES</w:instrText>
    </w:r>
    <w:r>
      <w:fldChar w:fldCharType="separate"/>
    </w:r>
    <w:r w:rsidR="00E8156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69" w:rsidRDefault="00E81569">
      <w:pPr>
        <w:spacing w:after="0" w:line="240" w:lineRule="auto"/>
      </w:pPr>
      <w:r>
        <w:separator/>
      </w:r>
    </w:p>
  </w:footnote>
  <w:footnote w:type="continuationSeparator" w:id="0">
    <w:p w:rsidR="00E81569" w:rsidRDefault="00E81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63" w:rsidRDefault="00F704FC">
    <w:pPr>
      <w:pStyle w:val="Title"/>
      <w:spacing w:before="0" w:after="0"/>
      <w:rPr>
        <w:sz w:val="36"/>
        <w:szCs w:val="36"/>
      </w:rPr>
    </w:pPr>
    <w:bookmarkStart w:id="8" w:name="_fxpprzt9v65c" w:colFirst="0" w:colLast="0"/>
    <w:bookmarkEnd w:id="8"/>
    <w:r>
      <w:rPr>
        <w:noProof/>
        <w:lang w:val="en-US" w:eastAsia="en-US"/>
      </w:rPr>
      <w:drawing>
        <wp:anchor distT="114300" distB="114300" distL="114300" distR="114300" simplePos="0" relativeHeight="251658240" behindDoc="0" locked="0" layoutInCell="1" hidden="0" allowOverlap="1">
          <wp:simplePos x="0" y="0"/>
          <wp:positionH relativeFrom="margin">
            <wp:posOffset>6105525</wp:posOffset>
          </wp:positionH>
          <wp:positionV relativeFrom="paragraph">
            <wp:posOffset>-66674</wp:posOffset>
          </wp:positionV>
          <wp:extent cx="576263" cy="722478"/>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76263" cy="722478"/>
                  </a:xfrm>
                  <a:prstGeom prst="rect">
                    <a:avLst/>
                  </a:prstGeom>
                  <a:ln/>
                </pic:spPr>
              </pic:pic>
            </a:graphicData>
          </a:graphic>
        </wp:anchor>
      </w:drawing>
    </w:r>
  </w:p>
  <w:p w:rsidR="00B64263" w:rsidRDefault="00F704FC">
    <w:pPr>
      <w:pStyle w:val="Title"/>
      <w:spacing w:before="0" w:after="0" w:line="240" w:lineRule="auto"/>
      <w:rPr>
        <w:sz w:val="36"/>
        <w:szCs w:val="36"/>
      </w:rPr>
    </w:pPr>
    <w:bookmarkStart w:id="9" w:name="_j8ygr4y4rt81" w:colFirst="0" w:colLast="0"/>
    <w:bookmarkEnd w:id="9"/>
    <w:r>
      <w:rPr>
        <w:sz w:val="36"/>
        <w:szCs w:val="36"/>
      </w:rPr>
      <w:t>Tender Package  —  Request for Bid (RFB)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27"/>
    <w:multiLevelType w:val="multilevel"/>
    <w:tmpl w:val="1C7E7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9093B"/>
    <w:multiLevelType w:val="multilevel"/>
    <w:tmpl w:val="9D3EE5BA"/>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3E62E87"/>
    <w:multiLevelType w:val="multilevel"/>
    <w:tmpl w:val="71B83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964900"/>
    <w:multiLevelType w:val="multilevel"/>
    <w:tmpl w:val="A0926EE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856855"/>
    <w:multiLevelType w:val="multilevel"/>
    <w:tmpl w:val="AD9E18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B5F1344"/>
    <w:multiLevelType w:val="multilevel"/>
    <w:tmpl w:val="712AC6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E231EDB"/>
    <w:multiLevelType w:val="multilevel"/>
    <w:tmpl w:val="C57822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0B4091C"/>
    <w:multiLevelType w:val="multilevel"/>
    <w:tmpl w:val="411A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7572E"/>
    <w:multiLevelType w:val="multilevel"/>
    <w:tmpl w:val="877C0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6C6AC9"/>
    <w:multiLevelType w:val="multilevel"/>
    <w:tmpl w:val="0030A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1F1C2E"/>
    <w:multiLevelType w:val="multilevel"/>
    <w:tmpl w:val="AD32D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CC84853"/>
    <w:multiLevelType w:val="multilevel"/>
    <w:tmpl w:val="C6289E3E"/>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2" w15:restartNumberingAfterBreak="0">
    <w:nsid w:val="4FB80563"/>
    <w:multiLevelType w:val="multilevel"/>
    <w:tmpl w:val="8D58147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3" w15:restartNumberingAfterBreak="0">
    <w:nsid w:val="5AA8365E"/>
    <w:multiLevelType w:val="multilevel"/>
    <w:tmpl w:val="D4E26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DB296D"/>
    <w:multiLevelType w:val="multilevel"/>
    <w:tmpl w:val="1048EDB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3FC0DA3"/>
    <w:multiLevelType w:val="multilevel"/>
    <w:tmpl w:val="9EDE21B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BC81892"/>
    <w:multiLevelType w:val="multilevel"/>
    <w:tmpl w:val="8332B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691E1F"/>
    <w:multiLevelType w:val="multilevel"/>
    <w:tmpl w:val="96EEADB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8" w15:restartNumberingAfterBreak="0">
    <w:nsid w:val="71D83D63"/>
    <w:multiLevelType w:val="multilevel"/>
    <w:tmpl w:val="6604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5"/>
  </w:num>
  <w:num w:numId="4">
    <w:abstractNumId w:val="16"/>
  </w:num>
  <w:num w:numId="5">
    <w:abstractNumId w:val="8"/>
  </w:num>
  <w:num w:numId="6">
    <w:abstractNumId w:val="13"/>
  </w:num>
  <w:num w:numId="7">
    <w:abstractNumId w:val="12"/>
  </w:num>
  <w:num w:numId="8">
    <w:abstractNumId w:val="17"/>
  </w:num>
  <w:num w:numId="9">
    <w:abstractNumId w:val="11"/>
  </w:num>
  <w:num w:numId="10">
    <w:abstractNumId w:val="6"/>
  </w:num>
  <w:num w:numId="11">
    <w:abstractNumId w:val="2"/>
  </w:num>
  <w:num w:numId="12">
    <w:abstractNumId w:val="9"/>
  </w:num>
  <w:num w:numId="13">
    <w:abstractNumId w:val="1"/>
  </w:num>
  <w:num w:numId="14">
    <w:abstractNumId w:val="15"/>
  </w:num>
  <w:num w:numId="15">
    <w:abstractNumId w:val="3"/>
  </w:num>
  <w:num w:numId="16">
    <w:abstractNumId w:val="4"/>
  </w:num>
  <w:num w:numId="17">
    <w:abstractNumId w:val="7"/>
  </w:num>
  <w:num w:numId="18">
    <w:abstractNumId w:val="0"/>
  </w:num>
  <w:num w:numId="19">
    <w:abstractNumId w:val="0"/>
    <w:lvlOverride w:ilvl="1">
      <w:lvl w:ilvl="1">
        <w:numFmt w:val="bullet"/>
        <w:lvlText w:val=""/>
        <w:lvlJc w:val="left"/>
        <w:pPr>
          <w:tabs>
            <w:tab w:val="num" w:pos="1440"/>
          </w:tabs>
          <w:ind w:left="1440" w:hanging="360"/>
        </w:pPr>
        <w:rPr>
          <w:rFonts w:ascii="Symbol" w:hAnsi="Symbol" w:hint="default"/>
          <w:sz w:val="20"/>
        </w:rPr>
      </w:lvl>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63"/>
    <w:rsid w:val="008A4C09"/>
    <w:rsid w:val="00B64263"/>
    <w:rsid w:val="00C72FE1"/>
    <w:rsid w:val="00CD5D98"/>
    <w:rsid w:val="00DB7EDA"/>
    <w:rsid w:val="00E81569"/>
    <w:rsid w:val="00F70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F281"/>
  <w15:docId w15:val="{EDB44215-A411-4580-9453-772D1EBD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GB"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5D98"/>
    <w:rPr>
      <w:color w:val="0000FF" w:themeColor="hyperlink"/>
      <w:u w:val="single"/>
    </w:rPr>
  </w:style>
  <w:style w:type="paragraph" w:styleId="Header">
    <w:name w:val="header"/>
    <w:basedOn w:val="Normal"/>
    <w:link w:val="HeaderChar"/>
    <w:uiPriority w:val="99"/>
    <w:unhideWhenUsed/>
    <w:rsid w:val="00C72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E1"/>
  </w:style>
  <w:style w:type="paragraph" w:styleId="Footer">
    <w:name w:val="footer"/>
    <w:basedOn w:val="Normal"/>
    <w:link w:val="FooterChar"/>
    <w:uiPriority w:val="99"/>
    <w:unhideWhenUsed/>
    <w:rsid w:val="00C72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E1"/>
  </w:style>
  <w:style w:type="paragraph" w:styleId="NormalWeb">
    <w:name w:val="Normal (Web)"/>
    <w:basedOn w:val="Normal"/>
    <w:uiPriority w:val="99"/>
    <w:unhideWhenUsed/>
    <w:rsid w:val="00DB7ED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ListParagraph">
    <w:name w:val="List Paragraph"/>
    <w:basedOn w:val="Normal"/>
    <w:uiPriority w:val="34"/>
    <w:qFormat/>
    <w:rsid w:val="008A4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0696">
      <w:bodyDiv w:val="1"/>
      <w:marLeft w:val="0"/>
      <w:marRight w:val="0"/>
      <w:marTop w:val="0"/>
      <w:marBottom w:val="0"/>
      <w:divBdr>
        <w:top w:val="none" w:sz="0" w:space="0" w:color="auto"/>
        <w:left w:val="none" w:sz="0" w:space="0" w:color="auto"/>
        <w:bottom w:val="none" w:sz="0" w:space="0" w:color="auto"/>
        <w:right w:val="none" w:sz="0" w:space="0" w:color="auto"/>
      </w:divBdr>
    </w:div>
    <w:div w:id="819616522">
      <w:bodyDiv w:val="1"/>
      <w:marLeft w:val="0"/>
      <w:marRight w:val="0"/>
      <w:marTop w:val="0"/>
      <w:marBottom w:val="0"/>
      <w:divBdr>
        <w:top w:val="none" w:sz="0" w:space="0" w:color="auto"/>
        <w:left w:val="none" w:sz="0" w:space="0" w:color="auto"/>
        <w:bottom w:val="none" w:sz="0" w:space="0" w:color="auto"/>
        <w:right w:val="none" w:sz="0" w:space="0" w:color="auto"/>
      </w:divBdr>
    </w:div>
    <w:div w:id="209578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rcycorps.org/integrityhot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Mercy Corps Europe</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Garcha</dc:creator>
  <cp:lastModifiedBy>Amber Black</cp:lastModifiedBy>
  <cp:revision>2</cp:revision>
  <dcterms:created xsi:type="dcterms:W3CDTF">2020-10-14T17:43:00Z</dcterms:created>
  <dcterms:modified xsi:type="dcterms:W3CDTF">2020-10-14T17:43:00Z</dcterms:modified>
</cp:coreProperties>
</file>