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8C" w:rsidRDefault="0006708C"/>
    <w:tbl>
      <w:tblPr>
        <w:tblStyle w:val="a"/>
        <w:tblW w:w="8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06708C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08C" w:rsidRDefault="003A3652">
            <w:pPr>
              <w:ind w:left="720" w:firstLine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</w:t>
            </w: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-28574</wp:posOffset>
                  </wp:positionH>
                  <wp:positionV relativeFrom="paragraph">
                    <wp:posOffset>-28574</wp:posOffset>
                  </wp:positionV>
                  <wp:extent cx="825500" cy="1066800"/>
                  <wp:effectExtent l="0" t="0" r="0" b="0"/>
                  <wp:wrapSquare wrapText="bothSides" distT="114300" distB="114300" distL="114300" distR="114300"/>
                  <wp:docPr id="1" name="image2.jpg" descr="MC Logo Vertic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MC Logo Vertical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106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6708C" w:rsidRDefault="0006708C">
            <w:pPr>
              <w:ind w:left="720" w:firstLine="720"/>
              <w:rPr>
                <w:sz w:val="32"/>
                <w:szCs w:val="32"/>
              </w:rPr>
            </w:pPr>
          </w:p>
          <w:p w:rsidR="0006708C" w:rsidRDefault="0006708C">
            <w:pPr>
              <w:ind w:left="720" w:firstLine="720"/>
              <w:rPr>
                <w:sz w:val="32"/>
                <w:szCs w:val="32"/>
              </w:rPr>
            </w:pPr>
          </w:p>
          <w:p w:rsidR="0006708C" w:rsidRDefault="003A3652">
            <w:pPr>
              <w:ind w:left="720" w:firstLine="720"/>
              <w:rPr>
                <w:b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          </w:t>
            </w:r>
            <w:r>
              <w:rPr>
                <w:b/>
                <w:sz w:val="32"/>
                <w:szCs w:val="32"/>
                <w:u w:val="single"/>
              </w:rPr>
              <w:t>TENDER NOTICE</w:t>
            </w:r>
          </w:p>
          <w:p w:rsidR="0006708C" w:rsidRDefault="003A3652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:rsidR="0006708C" w:rsidRDefault="0006708C">
            <w:pPr>
              <w:jc w:val="both"/>
            </w:pPr>
          </w:p>
          <w:p w:rsidR="0006708C" w:rsidRDefault="003A3652">
            <w:pPr>
              <w:jc w:val="both"/>
            </w:pPr>
            <w:r>
              <w:t>Mercy Corps is a non-religious, non-profit and non-governmental international humanitarian organization.</w:t>
            </w:r>
          </w:p>
          <w:p w:rsidR="0006708C" w:rsidRDefault="003A3652">
            <w:pPr>
              <w:jc w:val="both"/>
            </w:pPr>
            <w:r>
              <w:t xml:space="preserve"> </w:t>
            </w:r>
          </w:p>
          <w:p w:rsidR="0006708C" w:rsidRDefault="003A3652">
            <w:pPr>
              <w:jc w:val="both"/>
              <w:rPr>
                <w:color w:val="FF0000"/>
              </w:rPr>
            </w:pPr>
            <w:r>
              <w:t xml:space="preserve">Mercy Corps is seeking </w:t>
            </w:r>
            <w:r w:rsidR="00BA6A5C">
              <w:t>interested bidders to submit their bids in response to Tender NIG/ABV/TEN20 for HMO services for the Health Insurance of its staff.</w:t>
            </w:r>
            <w:bookmarkStart w:id="0" w:name="_GoBack"/>
            <w:bookmarkEnd w:id="0"/>
          </w:p>
          <w:p w:rsidR="0006708C" w:rsidRDefault="003A3652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6708C" w:rsidRDefault="003A3652">
            <w:pPr>
              <w:jc w:val="both"/>
              <w:rPr>
                <w:color w:val="FF0000"/>
              </w:rPr>
            </w:pPr>
            <w:r>
              <w:t>Mercy Corps is seeking qualified providers with a proven background in this area. Tender packages can be picked up</w:t>
            </w:r>
            <w:r w:rsidR="00E40930">
              <w:t xml:space="preserve"> from Mercy Corps Nigeria country office located at Plot 166, Umaru Dikko Street, Adjacent Lakeview Hotel, Jabi, Abuja or can be downloaded at </w:t>
            </w:r>
            <w:hyperlink r:id="rId7" w:history="1">
              <w:r w:rsidR="00E40930" w:rsidRPr="00F119B1">
                <w:rPr>
                  <w:rStyle w:val="Hyperlink"/>
                  <w:sz w:val="22"/>
                  <w:szCs w:val="22"/>
                </w:rPr>
                <w:t>https://www.mercycorps.org/tenders/</w:t>
              </w:r>
            </w:hyperlink>
            <w:r>
              <w:rPr>
                <w:color w:val="FF0000"/>
              </w:rPr>
              <w:t xml:space="preserve">. </w:t>
            </w:r>
            <w:r>
              <w:t xml:space="preserve">All questions should be submitted to </w:t>
            </w:r>
            <w:hyperlink r:id="rId8" w:history="1">
              <w:r w:rsidR="00E40930" w:rsidRPr="00947591">
                <w:rPr>
                  <w:rStyle w:val="Hyperlink"/>
                </w:rPr>
                <w:t>questions@mercycorps.org</w:t>
              </w:r>
            </w:hyperlink>
            <w:r w:rsidR="00E40930">
              <w:rPr>
                <w:rStyle w:val="Hyperlink"/>
              </w:rPr>
              <w:t>.</w:t>
            </w:r>
            <w:r w:rsidR="00E40930">
              <w:rPr>
                <w:color w:val="0000FF"/>
              </w:rPr>
              <w:t xml:space="preserve">   </w:t>
            </w:r>
          </w:p>
          <w:p w:rsidR="0006708C" w:rsidRDefault="003A3652">
            <w:pPr>
              <w:jc w:val="both"/>
            </w:pPr>
            <w:r>
              <w:t xml:space="preserve"> </w:t>
            </w:r>
          </w:p>
          <w:p w:rsidR="0006708C" w:rsidRDefault="003A3652">
            <w:pPr>
              <w:jc w:val="both"/>
              <w:rPr>
                <w:b/>
                <w:color w:val="FF0000"/>
              </w:rPr>
            </w:pPr>
            <w:r>
              <w:rPr>
                <w:b/>
              </w:rPr>
              <w:t>Tenders must be submitted to</w:t>
            </w:r>
            <w:r w:rsidR="00E40930">
              <w:rPr>
                <w:b/>
              </w:rPr>
              <w:t xml:space="preserve"> </w:t>
            </w:r>
            <w:r w:rsidR="00E40930">
              <w:t xml:space="preserve">Mercy Corps Nigeria country office located at Plot 166, Umaru Dikko Street, Adjacent Lakeview Hotel, Jabi, </w:t>
            </w:r>
            <w:r w:rsidR="00BA6A5C">
              <w:t xml:space="preserve">Abuja </w:t>
            </w:r>
            <w:r w:rsidR="00E40930" w:rsidRPr="00E40930">
              <w:rPr>
                <w:b/>
                <w:color w:val="auto"/>
              </w:rPr>
              <w:t xml:space="preserve">or send electronic copy to </w:t>
            </w:r>
            <w:hyperlink r:id="rId9" w:history="1">
              <w:r w:rsidR="00E40930" w:rsidRPr="00947591">
                <w:rPr>
                  <w:rStyle w:val="Hyperlink"/>
                </w:rPr>
                <w:t>tenders@mercycorps.org</w:t>
              </w:r>
            </w:hyperlink>
            <w:r>
              <w:rPr>
                <w:b/>
              </w:rPr>
              <w:t xml:space="preserve"> </w:t>
            </w:r>
            <w:r w:rsidR="00BA6A5C">
              <w:t>with proposal subject “NIG/ABV/TEN20 – HMO”</w:t>
            </w:r>
            <w:r w:rsidR="00BA6A5C">
              <w:rPr>
                <w:b/>
              </w:rPr>
              <w:t xml:space="preserve"> </w:t>
            </w:r>
            <w:r w:rsidR="00BA6A5C">
              <w:rPr>
                <w:b/>
              </w:rPr>
              <w:t xml:space="preserve"> </w:t>
            </w:r>
            <w:r>
              <w:rPr>
                <w:b/>
              </w:rPr>
              <w:t xml:space="preserve">by </w:t>
            </w:r>
            <w:r w:rsidR="00E40930" w:rsidRPr="00E40930">
              <w:rPr>
                <w:b/>
                <w:color w:val="auto"/>
              </w:rPr>
              <w:t>October 09, 2020 closed by 5PM Nigeria time.</w:t>
            </w:r>
          </w:p>
          <w:p w:rsidR="0006708C" w:rsidRDefault="003A3652">
            <w:pPr>
              <w:jc w:val="both"/>
            </w:pPr>
            <w:r>
              <w:t xml:space="preserve"> </w:t>
            </w:r>
          </w:p>
          <w:p w:rsidR="0006708C" w:rsidRDefault="003A3652">
            <w:pPr>
              <w:jc w:val="both"/>
            </w:pPr>
            <w:r>
              <w:rPr>
                <w:i/>
              </w:rPr>
              <w:t>Only tenders submitted in prescribed form and deadlines will be considered. Only legally registered firms will be considered.</w:t>
            </w:r>
          </w:p>
        </w:tc>
      </w:tr>
      <w:tr w:rsidR="0006708C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08C" w:rsidRDefault="003A365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 tenders should be submitted in sealed envelopes clearly marked:</w:t>
            </w:r>
          </w:p>
          <w:p w:rsidR="0006708C" w:rsidRDefault="003A365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06708C" w:rsidRDefault="003A3652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“</w:t>
            </w:r>
            <w:r w:rsidR="00E40930">
              <w:t>NIG/ABV/TEN20 – HMO</w:t>
            </w:r>
            <w:r w:rsidR="00E40930">
              <w:t>”</w:t>
            </w:r>
          </w:p>
          <w:p w:rsidR="0006708C" w:rsidRDefault="0006708C">
            <w:pPr>
              <w:widowControl w:val="0"/>
            </w:pPr>
          </w:p>
        </w:tc>
      </w:tr>
    </w:tbl>
    <w:p w:rsidR="0006708C" w:rsidRDefault="0006708C"/>
    <w:p w:rsidR="0006708C" w:rsidRDefault="0006708C"/>
    <w:p w:rsidR="0006708C" w:rsidRDefault="0006708C"/>
    <w:p w:rsidR="0006708C" w:rsidRDefault="0006708C"/>
    <w:p w:rsidR="0006708C" w:rsidRDefault="003A3652">
      <w:pPr>
        <w:tabs>
          <w:tab w:val="left" w:pos="4785"/>
        </w:tabs>
      </w:pPr>
      <w:r>
        <w:tab/>
      </w:r>
    </w:p>
    <w:sectPr w:rsidR="0006708C">
      <w:headerReference w:type="default" r:id="rId10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652" w:rsidRDefault="003A3652">
      <w:r>
        <w:separator/>
      </w:r>
    </w:p>
  </w:endnote>
  <w:endnote w:type="continuationSeparator" w:id="0">
    <w:p w:rsidR="003A3652" w:rsidRDefault="003A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652" w:rsidRDefault="003A3652">
      <w:r>
        <w:separator/>
      </w:r>
    </w:p>
  </w:footnote>
  <w:footnote w:type="continuationSeparator" w:id="0">
    <w:p w:rsidR="003A3652" w:rsidRDefault="003A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08C" w:rsidRDefault="0006708C"/>
  <w:p w:rsidR="0006708C" w:rsidRDefault="000670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8C"/>
    <w:rsid w:val="0006708C"/>
    <w:rsid w:val="003A3652"/>
    <w:rsid w:val="00BA6A5C"/>
    <w:rsid w:val="00E4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96534"/>
  <w15:docId w15:val="{F8C974C1-F594-4531-B3CA-AB119278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CG Times" w:eastAsia="CG Times" w:hAnsi="CG Times" w:cs="CG Times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E40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stions@mercycorp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rcycorps.org/tender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enders@mercycor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KHAN</dc:creator>
  <cp:lastModifiedBy>ismail - [2010]</cp:lastModifiedBy>
  <cp:revision>2</cp:revision>
  <dcterms:created xsi:type="dcterms:W3CDTF">2020-09-25T17:30:00Z</dcterms:created>
  <dcterms:modified xsi:type="dcterms:W3CDTF">2020-09-25T17:30:00Z</dcterms:modified>
</cp:coreProperties>
</file>