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02988" w14:textId="77777777" w:rsidR="00766748" w:rsidRPr="00C60DD3" w:rsidRDefault="004C5E14" w:rsidP="00F800F2">
      <w:pPr>
        <w:spacing w:before="0"/>
        <w:jc w:val="both"/>
        <w:rPr>
          <w:rFonts w:ascii="Arial" w:hAnsi="Arial" w:cs="Arial"/>
          <w:color w:val="auto"/>
        </w:rPr>
      </w:pPr>
      <w:r w:rsidRPr="00C60DD3">
        <w:rPr>
          <w:rFonts w:ascii="Arial" w:hAnsi="Arial" w:cs="Arial"/>
          <w:noProof/>
          <w:color w:val="auto"/>
          <w:lang w:val="en-GB" w:eastAsia="en-GB"/>
        </w:rPr>
        <w:drawing>
          <wp:inline distT="114300" distB="114300" distL="114300" distR="114300" wp14:anchorId="61F1FA7D" wp14:editId="1B238B65">
            <wp:extent cx="1314450" cy="11620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314450" cy="1162050"/>
                    </a:xfrm>
                    <a:prstGeom prst="rect">
                      <a:avLst/>
                    </a:prstGeom>
                    <a:ln/>
                  </pic:spPr>
                </pic:pic>
              </a:graphicData>
            </a:graphic>
          </wp:inline>
        </w:drawing>
      </w:r>
    </w:p>
    <w:p w14:paraId="4F45F9F5"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4A9304A5"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tbl>
      <w:tblPr>
        <w:tblStyle w:val="a"/>
        <w:tblW w:w="8880" w:type="dxa"/>
        <w:tblInd w:w="180" w:type="dxa"/>
        <w:tblBorders>
          <w:top w:val="nil"/>
          <w:left w:val="nil"/>
          <w:bottom w:val="nil"/>
          <w:right w:val="nil"/>
          <w:insideH w:val="nil"/>
          <w:insideV w:val="nil"/>
        </w:tblBorders>
        <w:tblLayout w:type="fixed"/>
        <w:tblLook w:val="0600" w:firstRow="0" w:lastRow="0" w:firstColumn="0" w:lastColumn="0" w:noHBand="1" w:noVBand="1"/>
      </w:tblPr>
      <w:tblGrid>
        <w:gridCol w:w="8880"/>
      </w:tblGrid>
      <w:tr w:rsidR="00C60DD3" w:rsidRPr="00C60DD3" w14:paraId="0BB95482" w14:textId="77777777">
        <w:trPr>
          <w:trHeight w:val="4240"/>
        </w:trPr>
        <w:tc>
          <w:tcPr>
            <w:tcW w:w="8880" w:type="dxa"/>
            <w:tcBorders>
              <w:top w:val="nil"/>
              <w:left w:val="nil"/>
              <w:bottom w:val="nil"/>
              <w:right w:val="nil"/>
            </w:tcBorders>
            <w:tcMar>
              <w:top w:w="100" w:type="dxa"/>
              <w:left w:w="180" w:type="dxa"/>
              <w:bottom w:w="100" w:type="dxa"/>
              <w:right w:w="180" w:type="dxa"/>
            </w:tcMar>
          </w:tcPr>
          <w:p w14:paraId="4A7ADEA9" w14:textId="74C00133" w:rsidR="00B22513" w:rsidRPr="00C60DD3" w:rsidRDefault="00B22513" w:rsidP="00F800F2">
            <w:pPr>
              <w:spacing w:before="0"/>
              <w:jc w:val="center"/>
              <w:rPr>
                <w:rFonts w:ascii="Arial" w:hAnsi="Arial" w:cs="Arial"/>
                <w:b/>
                <w:color w:val="auto"/>
                <w:sz w:val="28"/>
              </w:rPr>
            </w:pPr>
            <w:r w:rsidRPr="00C60DD3">
              <w:rPr>
                <w:rFonts w:ascii="Arial" w:hAnsi="Arial" w:cs="Arial"/>
                <w:b/>
                <w:color w:val="auto"/>
                <w:sz w:val="28"/>
              </w:rPr>
              <w:t>E</w:t>
            </w:r>
            <w:r w:rsidR="005E50B8" w:rsidRPr="00C60DD3">
              <w:rPr>
                <w:rFonts w:ascii="Arial" w:hAnsi="Arial" w:cs="Arial"/>
                <w:b/>
                <w:color w:val="auto"/>
                <w:sz w:val="28"/>
              </w:rPr>
              <w:t xml:space="preserve">XPRESSION OF </w:t>
            </w:r>
            <w:r w:rsidRPr="00C60DD3">
              <w:rPr>
                <w:rFonts w:ascii="Arial" w:hAnsi="Arial" w:cs="Arial"/>
                <w:b/>
                <w:color w:val="auto"/>
                <w:sz w:val="28"/>
              </w:rPr>
              <w:t>I</w:t>
            </w:r>
            <w:r w:rsidR="005E50B8" w:rsidRPr="00C60DD3">
              <w:rPr>
                <w:rFonts w:ascii="Arial" w:hAnsi="Arial" w:cs="Arial"/>
                <w:b/>
                <w:color w:val="auto"/>
                <w:sz w:val="28"/>
              </w:rPr>
              <w:t>NTEREST</w:t>
            </w:r>
          </w:p>
          <w:p w14:paraId="62487AE4" w14:textId="77777777" w:rsidR="00F800F2" w:rsidRPr="00C60DD3" w:rsidRDefault="00F800F2" w:rsidP="00F800F2">
            <w:pPr>
              <w:spacing w:before="0"/>
              <w:jc w:val="center"/>
              <w:rPr>
                <w:rFonts w:ascii="Arial" w:hAnsi="Arial" w:cs="Arial"/>
                <w:b/>
                <w:color w:val="auto"/>
                <w:sz w:val="28"/>
              </w:rPr>
            </w:pPr>
          </w:p>
          <w:p w14:paraId="60953FEB" w14:textId="3FEF5513" w:rsidR="00B22513" w:rsidRPr="00C60DD3" w:rsidRDefault="00B22513" w:rsidP="00F800F2">
            <w:pPr>
              <w:spacing w:before="0"/>
              <w:jc w:val="center"/>
              <w:rPr>
                <w:rFonts w:ascii="Arial" w:hAnsi="Arial" w:cs="Arial"/>
                <w:b/>
                <w:color w:val="auto"/>
                <w:sz w:val="28"/>
              </w:rPr>
            </w:pPr>
            <w:r w:rsidRPr="00C60DD3">
              <w:rPr>
                <w:rFonts w:ascii="Arial" w:hAnsi="Arial" w:cs="Arial"/>
                <w:b/>
                <w:color w:val="auto"/>
                <w:sz w:val="28"/>
              </w:rPr>
              <w:t>Energy Services Firm for the Design</w:t>
            </w:r>
            <w:r w:rsidR="00CE5A68">
              <w:rPr>
                <w:rFonts w:ascii="Arial" w:hAnsi="Arial" w:cs="Arial"/>
                <w:b/>
                <w:color w:val="auto"/>
                <w:sz w:val="28"/>
              </w:rPr>
              <w:t>, Build</w:t>
            </w:r>
            <w:r w:rsidRPr="00C60DD3">
              <w:rPr>
                <w:rFonts w:ascii="Arial" w:hAnsi="Arial" w:cs="Arial"/>
                <w:b/>
                <w:color w:val="auto"/>
                <w:sz w:val="28"/>
              </w:rPr>
              <w:t xml:space="preserve"> </w:t>
            </w:r>
            <w:r w:rsidR="00CE5A68">
              <w:rPr>
                <w:rFonts w:ascii="Arial" w:hAnsi="Arial" w:cs="Arial"/>
                <w:b/>
                <w:color w:val="auto"/>
                <w:sz w:val="28"/>
              </w:rPr>
              <w:t>(</w:t>
            </w:r>
            <w:r w:rsidRPr="00C60DD3">
              <w:rPr>
                <w:rFonts w:ascii="Arial" w:hAnsi="Arial" w:cs="Arial"/>
                <w:b/>
                <w:color w:val="auto"/>
                <w:sz w:val="28"/>
              </w:rPr>
              <w:t>Implementation</w:t>
            </w:r>
            <w:r w:rsidR="00CE5A68">
              <w:rPr>
                <w:rFonts w:ascii="Arial" w:hAnsi="Arial" w:cs="Arial"/>
                <w:b/>
                <w:color w:val="auto"/>
                <w:sz w:val="28"/>
              </w:rPr>
              <w:t>) and Operation</w:t>
            </w:r>
            <w:r w:rsidRPr="00C60DD3">
              <w:rPr>
                <w:rFonts w:ascii="Arial" w:hAnsi="Arial" w:cs="Arial"/>
                <w:b/>
                <w:color w:val="auto"/>
                <w:sz w:val="28"/>
              </w:rPr>
              <w:t xml:space="preserve"> of </w:t>
            </w:r>
            <w:r w:rsidR="00671A75" w:rsidRPr="00C60DD3">
              <w:rPr>
                <w:rFonts w:ascii="Arial" w:hAnsi="Arial" w:cs="Arial"/>
                <w:b/>
                <w:color w:val="auto"/>
                <w:sz w:val="28"/>
              </w:rPr>
              <w:t>mini-grid</w:t>
            </w:r>
            <w:r w:rsidR="00E66436" w:rsidRPr="00C60DD3">
              <w:rPr>
                <w:rFonts w:ascii="Arial" w:hAnsi="Arial" w:cs="Arial"/>
                <w:b/>
                <w:color w:val="auto"/>
                <w:sz w:val="28"/>
              </w:rPr>
              <w:t>s</w:t>
            </w:r>
            <w:r w:rsidRPr="00C60DD3">
              <w:rPr>
                <w:rFonts w:ascii="Arial" w:hAnsi="Arial" w:cs="Arial"/>
                <w:b/>
                <w:color w:val="auto"/>
                <w:sz w:val="28"/>
              </w:rPr>
              <w:t xml:space="preserve"> in Ethiopia</w:t>
            </w:r>
          </w:p>
          <w:p w14:paraId="1E55FD38" w14:textId="04FAEA95" w:rsidR="00766748" w:rsidRPr="00C60DD3" w:rsidRDefault="00766748" w:rsidP="00F800F2">
            <w:pPr>
              <w:spacing w:before="0"/>
              <w:jc w:val="center"/>
              <w:rPr>
                <w:rFonts w:ascii="Arial" w:hAnsi="Arial" w:cs="Arial"/>
                <w:b/>
                <w:color w:val="auto"/>
                <w:sz w:val="28"/>
              </w:rPr>
            </w:pPr>
          </w:p>
          <w:p w14:paraId="63E01593" w14:textId="2905FCB8" w:rsidR="00766748" w:rsidRPr="00C60DD3" w:rsidRDefault="00766748" w:rsidP="00F800F2">
            <w:pPr>
              <w:spacing w:before="0"/>
              <w:jc w:val="center"/>
              <w:rPr>
                <w:rFonts w:ascii="Arial" w:hAnsi="Arial" w:cs="Arial"/>
                <w:b/>
                <w:color w:val="auto"/>
                <w:sz w:val="28"/>
              </w:rPr>
            </w:pPr>
          </w:p>
          <w:p w14:paraId="29D2815B" w14:textId="556DB1A4" w:rsidR="00766748" w:rsidRPr="00C60DD3" w:rsidRDefault="00766748" w:rsidP="00F800F2">
            <w:pPr>
              <w:spacing w:before="0"/>
              <w:jc w:val="center"/>
              <w:rPr>
                <w:rFonts w:ascii="Arial" w:hAnsi="Arial" w:cs="Arial"/>
                <w:b/>
                <w:color w:val="auto"/>
                <w:sz w:val="28"/>
                <w:highlight w:val="white"/>
              </w:rPr>
            </w:pPr>
          </w:p>
        </w:tc>
      </w:tr>
    </w:tbl>
    <w:p w14:paraId="5FEBA789" w14:textId="48DD9EF9" w:rsidR="00766748" w:rsidRPr="00C60DD3" w:rsidRDefault="004C5E14" w:rsidP="00F800F2">
      <w:pPr>
        <w:spacing w:before="0"/>
        <w:jc w:val="center"/>
        <w:rPr>
          <w:rFonts w:ascii="Arial" w:hAnsi="Arial" w:cs="Arial"/>
          <w:b/>
          <w:color w:val="auto"/>
          <w:sz w:val="28"/>
        </w:rPr>
      </w:pPr>
      <w:r w:rsidRPr="00C60DD3">
        <w:rPr>
          <w:rFonts w:ascii="Arial" w:hAnsi="Arial" w:cs="Arial"/>
          <w:b/>
          <w:color w:val="auto"/>
          <w:sz w:val="28"/>
        </w:rPr>
        <w:t xml:space="preserve">CLOSING DATE: </w:t>
      </w:r>
      <w:r w:rsidR="00671A75" w:rsidRPr="00C60DD3">
        <w:rPr>
          <w:rFonts w:ascii="Arial" w:hAnsi="Arial" w:cs="Arial"/>
          <w:b/>
          <w:color w:val="auto"/>
          <w:sz w:val="28"/>
        </w:rPr>
        <w:t>5</w:t>
      </w:r>
      <w:r w:rsidR="00671A75" w:rsidRPr="00C60DD3">
        <w:rPr>
          <w:rFonts w:ascii="Arial" w:hAnsi="Arial" w:cs="Arial"/>
          <w:b/>
          <w:color w:val="auto"/>
          <w:sz w:val="28"/>
          <w:vertAlign w:val="superscript"/>
        </w:rPr>
        <w:t>th</w:t>
      </w:r>
      <w:r w:rsidR="00671A75" w:rsidRPr="00C60DD3">
        <w:rPr>
          <w:rFonts w:ascii="Arial" w:hAnsi="Arial" w:cs="Arial"/>
          <w:b/>
          <w:color w:val="auto"/>
          <w:sz w:val="28"/>
        </w:rPr>
        <w:t xml:space="preserve"> August</w:t>
      </w:r>
      <w:r w:rsidR="00B22513" w:rsidRPr="00C60DD3">
        <w:rPr>
          <w:rFonts w:ascii="Arial" w:hAnsi="Arial" w:cs="Arial"/>
          <w:b/>
          <w:color w:val="auto"/>
          <w:sz w:val="28"/>
        </w:rPr>
        <w:t>, 2020</w:t>
      </w:r>
    </w:p>
    <w:p w14:paraId="6E872854" w14:textId="77777777" w:rsidR="00766748" w:rsidRPr="00C60DD3" w:rsidRDefault="00766748" w:rsidP="00F800F2">
      <w:pPr>
        <w:spacing w:before="0"/>
        <w:jc w:val="both"/>
        <w:rPr>
          <w:rFonts w:ascii="Arial" w:hAnsi="Arial" w:cs="Arial"/>
          <w:b/>
          <w:color w:val="auto"/>
        </w:rPr>
      </w:pPr>
    </w:p>
    <w:p w14:paraId="52231E7E" w14:textId="77777777" w:rsidR="00766748" w:rsidRPr="00C60DD3" w:rsidRDefault="00766748" w:rsidP="00F800F2">
      <w:pPr>
        <w:spacing w:before="0"/>
        <w:jc w:val="both"/>
        <w:rPr>
          <w:rFonts w:ascii="Arial" w:hAnsi="Arial" w:cs="Arial"/>
          <w:b/>
          <w:color w:val="auto"/>
        </w:rPr>
      </w:pPr>
    </w:p>
    <w:p w14:paraId="2855AAE8" w14:textId="0EC70449" w:rsidR="00766748" w:rsidRPr="00C60DD3" w:rsidRDefault="00766748" w:rsidP="00F800F2">
      <w:pPr>
        <w:spacing w:before="0"/>
        <w:jc w:val="both"/>
        <w:rPr>
          <w:rFonts w:ascii="Arial" w:hAnsi="Arial" w:cs="Arial"/>
          <w:b/>
          <w:color w:val="auto"/>
        </w:rPr>
      </w:pPr>
    </w:p>
    <w:p w14:paraId="03FC2962" w14:textId="78E3ABA3" w:rsidR="003B33C6" w:rsidRPr="00C60DD3" w:rsidRDefault="003B33C6" w:rsidP="00F800F2">
      <w:pPr>
        <w:spacing w:before="0"/>
        <w:jc w:val="both"/>
        <w:rPr>
          <w:rFonts w:ascii="Arial" w:hAnsi="Arial" w:cs="Arial"/>
          <w:b/>
          <w:color w:val="auto"/>
        </w:rPr>
      </w:pPr>
    </w:p>
    <w:p w14:paraId="513C74BD" w14:textId="6813FBA6" w:rsidR="003B33C6" w:rsidRPr="00C60DD3" w:rsidRDefault="003B33C6" w:rsidP="00F800F2">
      <w:pPr>
        <w:spacing w:before="0"/>
        <w:jc w:val="both"/>
        <w:rPr>
          <w:rFonts w:ascii="Arial" w:hAnsi="Arial" w:cs="Arial"/>
          <w:b/>
          <w:color w:val="auto"/>
        </w:rPr>
      </w:pPr>
    </w:p>
    <w:p w14:paraId="61AA0910" w14:textId="71610F41" w:rsidR="003B33C6" w:rsidRPr="00C60DD3" w:rsidRDefault="003B33C6" w:rsidP="00F800F2">
      <w:pPr>
        <w:spacing w:before="0"/>
        <w:jc w:val="both"/>
        <w:rPr>
          <w:rFonts w:ascii="Arial" w:hAnsi="Arial" w:cs="Arial"/>
          <w:b/>
          <w:color w:val="auto"/>
        </w:rPr>
      </w:pPr>
    </w:p>
    <w:p w14:paraId="339313F8" w14:textId="1AFC776A" w:rsidR="003B33C6" w:rsidRPr="00C60DD3" w:rsidRDefault="003B33C6" w:rsidP="00F800F2">
      <w:pPr>
        <w:spacing w:before="0"/>
        <w:jc w:val="both"/>
        <w:rPr>
          <w:rFonts w:ascii="Arial" w:hAnsi="Arial" w:cs="Arial"/>
          <w:b/>
          <w:color w:val="auto"/>
        </w:rPr>
      </w:pPr>
    </w:p>
    <w:p w14:paraId="627DDBB2" w14:textId="4FA5DB85" w:rsidR="003B33C6" w:rsidRPr="00C60DD3" w:rsidRDefault="003B33C6" w:rsidP="00F800F2">
      <w:pPr>
        <w:spacing w:before="0"/>
        <w:jc w:val="both"/>
        <w:rPr>
          <w:rFonts w:ascii="Arial" w:hAnsi="Arial" w:cs="Arial"/>
          <w:b/>
          <w:color w:val="auto"/>
        </w:rPr>
      </w:pPr>
    </w:p>
    <w:p w14:paraId="28E34D0B" w14:textId="12B927CD" w:rsidR="003B33C6" w:rsidRPr="00C60DD3" w:rsidRDefault="003B33C6" w:rsidP="00F800F2">
      <w:pPr>
        <w:spacing w:before="0"/>
        <w:jc w:val="both"/>
        <w:rPr>
          <w:rFonts w:ascii="Arial" w:hAnsi="Arial" w:cs="Arial"/>
          <w:b/>
          <w:color w:val="auto"/>
        </w:rPr>
      </w:pPr>
    </w:p>
    <w:p w14:paraId="64389CF1" w14:textId="203A34A7" w:rsidR="003B33C6" w:rsidRPr="00C60DD3" w:rsidRDefault="003B33C6" w:rsidP="00F800F2">
      <w:pPr>
        <w:spacing w:before="0"/>
        <w:jc w:val="both"/>
        <w:rPr>
          <w:rFonts w:ascii="Arial" w:hAnsi="Arial" w:cs="Arial"/>
          <w:b/>
          <w:color w:val="auto"/>
        </w:rPr>
      </w:pPr>
    </w:p>
    <w:p w14:paraId="7402BCC9" w14:textId="676988CF" w:rsidR="00671A75" w:rsidRPr="00C60DD3" w:rsidRDefault="00671A75" w:rsidP="00F800F2">
      <w:pPr>
        <w:spacing w:before="0"/>
        <w:jc w:val="both"/>
        <w:rPr>
          <w:rFonts w:ascii="Arial" w:hAnsi="Arial" w:cs="Arial"/>
          <w:b/>
          <w:color w:val="auto"/>
        </w:rPr>
      </w:pPr>
    </w:p>
    <w:p w14:paraId="56B26169" w14:textId="77777777" w:rsidR="00671A75" w:rsidRPr="00C60DD3" w:rsidRDefault="00671A75" w:rsidP="00F800F2">
      <w:pPr>
        <w:spacing w:before="0"/>
        <w:jc w:val="both"/>
        <w:rPr>
          <w:rFonts w:ascii="Arial" w:hAnsi="Arial" w:cs="Arial"/>
          <w:b/>
          <w:color w:val="auto"/>
        </w:rPr>
      </w:pPr>
    </w:p>
    <w:p w14:paraId="7A069288" w14:textId="338C0FCB" w:rsidR="003B33C6" w:rsidRPr="00C60DD3" w:rsidRDefault="003B33C6" w:rsidP="00F800F2">
      <w:pPr>
        <w:spacing w:before="0"/>
        <w:jc w:val="both"/>
        <w:rPr>
          <w:rFonts w:ascii="Arial" w:hAnsi="Arial" w:cs="Arial"/>
          <w:b/>
          <w:color w:val="auto"/>
        </w:rPr>
      </w:pPr>
    </w:p>
    <w:p w14:paraId="1F46BD3C" w14:textId="0D23B228" w:rsidR="003B33C6" w:rsidRPr="00C60DD3" w:rsidRDefault="003B33C6" w:rsidP="00F800F2">
      <w:pPr>
        <w:spacing w:before="0"/>
        <w:jc w:val="both"/>
        <w:rPr>
          <w:rFonts w:ascii="Arial" w:hAnsi="Arial" w:cs="Arial"/>
          <w:b/>
          <w:color w:val="auto"/>
        </w:rPr>
      </w:pPr>
    </w:p>
    <w:p w14:paraId="2D766C91" w14:textId="607B2776" w:rsidR="003B33C6" w:rsidRPr="00C60DD3" w:rsidRDefault="003B33C6" w:rsidP="00F800F2">
      <w:pPr>
        <w:spacing w:before="0"/>
        <w:jc w:val="both"/>
        <w:rPr>
          <w:rFonts w:ascii="Arial" w:hAnsi="Arial" w:cs="Arial"/>
          <w:b/>
          <w:color w:val="auto"/>
        </w:rPr>
      </w:pPr>
    </w:p>
    <w:p w14:paraId="6FA5D220" w14:textId="7D4215CF" w:rsidR="00F800F2" w:rsidRPr="00C60DD3" w:rsidRDefault="00F800F2" w:rsidP="00F800F2">
      <w:pPr>
        <w:spacing w:before="0"/>
        <w:jc w:val="both"/>
        <w:rPr>
          <w:rFonts w:ascii="Arial" w:hAnsi="Arial" w:cs="Arial"/>
          <w:b/>
          <w:color w:val="auto"/>
        </w:rPr>
      </w:pPr>
    </w:p>
    <w:p w14:paraId="6B4B9611" w14:textId="00452F10" w:rsidR="00F800F2" w:rsidRPr="00C60DD3" w:rsidRDefault="00F800F2" w:rsidP="00F800F2">
      <w:pPr>
        <w:spacing w:before="0"/>
        <w:jc w:val="both"/>
        <w:rPr>
          <w:rFonts w:ascii="Arial" w:hAnsi="Arial" w:cs="Arial"/>
          <w:b/>
          <w:color w:val="auto"/>
        </w:rPr>
      </w:pPr>
    </w:p>
    <w:p w14:paraId="792B1A9A" w14:textId="77777777" w:rsidR="00F800F2" w:rsidRPr="00C60DD3" w:rsidRDefault="00F800F2" w:rsidP="00F800F2">
      <w:pPr>
        <w:spacing w:before="0"/>
        <w:jc w:val="both"/>
        <w:rPr>
          <w:rFonts w:ascii="Arial" w:hAnsi="Arial" w:cs="Arial"/>
          <w:b/>
          <w:color w:val="auto"/>
        </w:rPr>
      </w:pPr>
    </w:p>
    <w:p w14:paraId="69E64D73" w14:textId="77777777" w:rsidR="003B33C6" w:rsidRPr="00C60DD3" w:rsidRDefault="003B33C6" w:rsidP="00F800F2">
      <w:pPr>
        <w:spacing w:before="0"/>
        <w:jc w:val="both"/>
        <w:rPr>
          <w:rFonts w:ascii="Arial" w:hAnsi="Arial" w:cs="Arial"/>
          <w:b/>
          <w:color w:val="auto"/>
        </w:rPr>
      </w:pPr>
    </w:p>
    <w:p w14:paraId="2EF51C28" w14:textId="5F0293E4" w:rsidR="00766748" w:rsidRPr="00C60DD3" w:rsidRDefault="004C5E14" w:rsidP="00F800F2">
      <w:pPr>
        <w:pStyle w:val="Heading2"/>
        <w:spacing w:before="0"/>
        <w:jc w:val="both"/>
        <w:rPr>
          <w:rFonts w:ascii="Arial" w:hAnsi="Arial" w:cs="Arial"/>
          <w:color w:val="auto"/>
          <w:sz w:val="22"/>
          <w:szCs w:val="22"/>
        </w:rPr>
      </w:pPr>
      <w:bookmarkStart w:id="0" w:name="_pi91xkudzcyz" w:colFirst="0" w:colLast="0"/>
      <w:bookmarkStart w:id="1" w:name="_7jo4u6axh7mr" w:colFirst="0" w:colLast="0"/>
      <w:bookmarkEnd w:id="0"/>
      <w:bookmarkEnd w:id="1"/>
      <w:r w:rsidRPr="00C60DD3">
        <w:rPr>
          <w:rFonts w:ascii="Arial" w:hAnsi="Arial" w:cs="Arial"/>
          <w:b/>
          <w:i w:val="0"/>
          <w:color w:val="auto"/>
          <w:sz w:val="22"/>
          <w:szCs w:val="22"/>
        </w:rPr>
        <w:lastRenderedPageBreak/>
        <w:t>General Description of the Prop</w:t>
      </w:r>
      <w:r w:rsidR="00B22513" w:rsidRPr="00C60DD3">
        <w:rPr>
          <w:rFonts w:ascii="Arial" w:hAnsi="Arial" w:cs="Arial"/>
          <w:b/>
          <w:i w:val="0"/>
          <w:color w:val="auto"/>
          <w:sz w:val="22"/>
          <w:szCs w:val="22"/>
        </w:rPr>
        <w:t xml:space="preserve">osed </w:t>
      </w:r>
      <w:r w:rsidRPr="00C60DD3">
        <w:rPr>
          <w:rFonts w:ascii="Arial" w:hAnsi="Arial" w:cs="Arial"/>
          <w:b/>
          <w:i w:val="0"/>
          <w:color w:val="auto"/>
          <w:sz w:val="22"/>
          <w:szCs w:val="22"/>
        </w:rPr>
        <w:t>Activities</w:t>
      </w:r>
      <w:r w:rsidRPr="00C60DD3">
        <w:rPr>
          <w:rFonts w:ascii="Arial" w:hAnsi="Arial" w:cs="Arial"/>
          <w:color w:val="auto"/>
          <w:sz w:val="22"/>
          <w:szCs w:val="22"/>
        </w:rPr>
        <w:t xml:space="preserve"> </w:t>
      </w:r>
    </w:p>
    <w:p w14:paraId="297F41ED" w14:textId="77777777" w:rsidR="00B22513" w:rsidRPr="00C60DD3" w:rsidRDefault="00B22513" w:rsidP="00F800F2">
      <w:pPr>
        <w:spacing w:before="0" w:after="240" w:line="276" w:lineRule="auto"/>
        <w:jc w:val="both"/>
        <w:rPr>
          <w:rFonts w:ascii="Arial" w:eastAsia="Arial" w:hAnsi="Arial" w:cs="Arial"/>
          <w:color w:val="auto"/>
          <w:highlight w:val="white"/>
          <w:lang w:eastAsia="en-GB"/>
        </w:rPr>
      </w:pPr>
      <w:bookmarkStart w:id="2" w:name="_i0f0qti40kmc" w:colFirst="0" w:colLast="0"/>
      <w:bookmarkEnd w:id="2"/>
      <w:r w:rsidRPr="00C60DD3">
        <w:rPr>
          <w:rFonts w:ascii="Arial" w:eastAsia="Arial" w:hAnsi="Arial" w:cs="Arial"/>
          <w:color w:val="auto"/>
          <w:highlight w:val="white"/>
          <w:lang w:eastAsia="en-GB"/>
        </w:rPr>
        <w:t xml:space="preserve">Mercy Corps is a leading global organization powered by the belief that a better world is possible. In disaster, in hardship, in more than 40 countries around the world, we partner to put bold solutions into action — helping people triumph over adversity and build stronger communities from within. Now and for the future. </w:t>
      </w:r>
    </w:p>
    <w:p w14:paraId="1210EE94" w14:textId="77777777" w:rsidR="00B22513" w:rsidRPr="00C60DD3" w:rsidRDefault="00B22513" w:rsidP="00F800F2">
      <w:pPr>
        <w:spacing w:before="0" w:after="24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Mercy Corps Ethiopia exists to alleviate suffering and poverty by helping people build secure, productive, and sustainable livelihoods. Since 2004, we have worked in rural, peri-urban and urban areas in five regional states - Somali, Oromia, Afar, Southern Nations Nationalities and Peoples, Amahara, and the capital city, Addis Ababa. Our mission is to foster populations that are financially stable, healthy and nourished, and educated and informed, within a context where natural resources are accessed, shared and utilized sustainably, so people can lead productive livelihoods. Driven by local needs, our programs provide individuals, agencies and businesses with the tools and support they need to transform their lives, businesses, and communities. Our partners include government, academic institutions, development and private sector actors, civil societies and participating public. We strive to strengthen all of these institutions in the hopes that one day they become self-reliant.</w:t>
      </w:r>
    </w:p>
    <w:p w14:paraId="2E9D5033" w14:textId="77777777" w:rsidR="00B22513" w:rsidRPr="00C60DD3" w:rsidRDefault="00B22513"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Powering infrastructure in relief settings, where clinics, offices, communications towers, water pumping stations and other necessary services are commonly fueled by diesel generators, represents a substantial economic burden for humanitarian agencies &amp; for the businesses and households located in refugee settlements and host communities. </w:t>
      </w:r>
    </w:p>
    <w:p w14:paraId="641A835A" w14:textId="3B01D805" w:rsidR="00B22513" w:rsidRPr="00C60DD3" w:rsidRDefault="00B22513" w:rsidP="00F800F2">
      <w:pPr>
        <w:spacing w:before="0" w:after="20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Mercy Corps in partnership with Shell under Shell’s Enter Energy </w:t>
      </w:r>
      <w:r w:rsidR="00D33476" w:rsidRPr="00C60DD3">
        <w:rPr>
          <w:rFonts w:ascii="Arial" w:eastAsia="Arial" w:hAnsi="Arial" w:cs="Arial"/>
          <w:color w:val="auto"/>
          <w:highlight w:val="white"/>
          <w:lang w:eastAsia="en-GB"/>
        </w:rPr>
        <w:t>p</w:t>
      </w:r>
      <w:r w:rsidRPr="00C60DD3">
        <w:rPr>
          <w:rFonts w:ascii="Arial" w:eastAsia="Arial" w:hAnsi="Arial" w:cs="Arial"/>
          <w:color w:val="auto"/>
          <w:highlight w:val="white"/>
          <w:lang w:eastAsia="en-GB"/>
        </w:rPr>
        <w:t xml:space="preserve">roject is exploring the feasibility of deploying clean and commercially sustainable energy services in displacement settings </w:t>
      </w:r>
      <w:r w:rsidR="00D33476" w:rsidRPr="00C60DD3">
        <w:rPr>
          <w:rFonts w:ascii="Arial" w:eastAsia="Arial" w:hAnsi="Arial" w:cs="Arial"/>
          <w:color w:val="auto"/>
          <w:highlight w:val="white"/>
          <w:lang w:eastAsia="en-GB"/>
        </w:rPr>
        <w:t>to</w:t>
      </w:r>
      <w:r w:rsidRPr="00C60DD3">
        <w:rPr>
          <w:rFonts w:ascii="Arial" w:eastAsia="Arial" w:hAnsi="Arial" w:cs="Arial"/>
          <w:color w:val="auto"/>
          <w:highlight w:val="white"/>
          <w:lang w:eastAsia="en-GB"/>
        </w:rPr>
        <w:t xml:space="preserve"> contribut</w:t>
      </w:r>
      <w:r w:rsidR="00D33476" w:rsidRPr="00C60DD3">
        <w:rPr>
          <w:rFonts w:ascii="Arial" w:eastAsia="Arial" w:hAnsi="Arial" w:cs="Arial"/>
          <w:color w:val="auto"/>
          <w:highlight w:val="white"/>
          <w:lang w:eastAsia="en-GB"/>
        </w:rPr>
        <w:t>e</w:t>
      </w:r>
      <w:r w:rsidRPr="00C60DD3">
        <w:rPr>
          <w:rFonts w:ascii="Arial" w:eastAsia="Arial" w:hAnsi="Arial" w:cs="Arial"/>
          <w:color w:val="auto"/>
          <w:highlight w:val="white"/>
          <w:lang w:eastAsia="en-GB"/>
        </w:rPr>
        <w:t xml:space="preserve"> to UNHCR’s Clean Energy Challenge. The strategic objective is to develop a replicable, market-based model to provide clean, sustainable, reliable and affordable energy services for refugee camps. </w:t>
      </w:r>
    </w:p>
    <w:p w14:paraId="682DF0D4" w14:textId="4972B156" w:rsidR="00B22513" w:rsidRPr="00C60DD3" w:rsidRDefault="00B22513" w:rsidP="00F800F2">
      <w:pPr>
        <w:spacing w:before="0" w:after="24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In line with the above goal, in 2019, Mercy Corps commissioned a technical study on electrical loads and cooking patterns in the refugee camps </w:t>
      </w:r>
      <w:r w:rsidR="00D33476" w:rsidRPr="00C60DD3">
        <w:rPr>
          <w:rFonts w:ascii="Arial" w:eastAsia="Arial" w:hAnsi="Arial" w:cs="Arial"/>
          <w:color w:val="auto"/>
          <w:highlight w:val="white"/>
          <w:lang w:eastAsia="en-GB"/>
        </w:rPr>
        <w:t xml:space="preserve">around </w:t>
      </w:r>
      <w:r w:rsidRPr="00C60DD3">
        <w:rPr>
          <w:rFonts w:ascii="Arial" w:eastAsia="Arial" w:hAnsi="Arial" w:cs="Arial"/>
          <w:color w:val="auto"/>
          <w:highlight w:val="white"/>
          <w:lang w:eastAsia="en-GB"/>
        </w:rPr>
        <w:t xml:space="preserve">Jigjiga to provide a detailed understanding of the existing energy demand and supply options. The study targeted both households and institutions in Kebribeyah, Aw Barre and Sheder camps around Jijiga, Somali Region. A study on the legal, regulatory and operational frameworks for the operation of off-grid energy services is currently underway. The goal is to improve operational sustainability for humanitarian organizations while enabling better service delivery for people living in refugee settlements and host communities. Mercy Corps will undertake this effort in collaboration with private sector actors to ensure the sustainability of the business model proposed and with the aim to reach scale for access to energy in displacement settings for all segments of the population. </w:t>
      </w:r>
    </w:p>
    <w:p w14:paraId="457CECC0" w14:textId="44B641BF" w:rsidR="00B22513" w:rsidRPr="00C60DD3" w:rsidRDefault="00B22513"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Mercy Corps, therefore, seeks </w:t>
      </w:r>
      <w:r w:rsidR="00D33476" w:rsidRPr="00C60DD3">
        <w:rPr>
          <w:rFonts w:ascii="Arial" w:eastAsia="Arial" w:hAnsi="Arial" w:cs="Arial"/>
          <w:color w:val="auto"/>
          <w:highlight w:val="white"/>
          <w:lang w:eastAsia="en-GB"/>
        </w:rPr>
        <w:t xml:space="preserve">to </w:t>
      </w:r>
      <w:r w:rsidRPr="00C60DD3">
        <w:rPr>
          <w:rFonts w:ascii="Arial" w:eastAsia="Arial" w:hAnsi="Arial" w:cs="Arial"/>
          <w:color w:val="auto"/>
          <w:highlight w:val="white"/>
          <w:lang w:eastAsia="en-GB"/>
        </w:rPr>
        <w:t>partne</w:t>
      </w:r>
      <w:r w:rsidR="00D33476" w:rsidRPr="00C60DD3">
        <w:rPr>
          <w:rFonts w:ascii="Arial" w:eastAsia="Arial" w:hAnsi="Arial" w:cs="Arial"/>
          <w:color w:val="auto"/>
          <w:highlight w:val="white"/>
          <w:lang w:eastAsia="en-GB"/>
        </w:rPr>
        <w:t>r</w:t>
      </w:r>
      <w:r w:rsidRPr="00C60DD3">
        <w:rPr>
          <w:rFonts w:ascii="Arial" w:eastAsia="Arial" w:hAnsi="Arial" w:cs="Arial"/>
          <w:color w:val="auto"/>
          <w:highlight w:val="white"/>
          <w:lang w:eastAsia="en-GB"/>
        </w:rPr>
        <w:t xml:space="preserve"> with an experienced private sector off-grid energy service company </w:t>
      </w:r>
      <w:r w:rsidR="00F9609C">
        <w:rPr>
          <w:rFonts w:ascii="Arial" w:eastAsia="Arial" w:hAnsi="Arial" w:cs="Arial"/>
          <w:color w:val="auto"/>
          <w:highlight w:val="white"/>
          <w:lang w:eastAsia="en-GB"/>
        </w:rPr>
        <w:t xml:space="preserve">under a Design, Build and </w:t>
      </w:r>
      <w:bookmarkStart w:id="3" w:name="_GoBack"/>
      <w:r w:rsidR="00F9609C">
        <w:rPr>
          <w:rFonts w:ascii="Arial" w:eastAsia="Arial" w:hAnsi="Arial" w:cs="Arial"/>
          <w:color w:val="auto"/>
          <w:highlight w:val="white"/>
          <w:lang w:eastAsia="en-GB"/>
        </w:rPr>
        <w:t>Operate</w:t>
      </w:r>
      <w:bookmarkEnd w:id="3"/>
      <w:r w:rsidR="00F9609C">
        <w:rPr>
          <w:rFonts w:ascii="Arial" w:eastAsia="Arial" w:hAnsi="Arial" w:cs="Arial"/>
          <w:color w:val="auto"/>
          <w:highlight w:val="white"/>
          <w:lang w:eastAsia="en-GB"/>
        </w:rPr>
        <w:t xml:space="preserve"> model </w:t>
      </w:r>
      <w:r w:rsidRPr="00C60DD3">
        <w:rPr>
          <w:rFonts w:ascii="Arial" w:eastAsia="Arial" w:hAnsi="Arial" w:cs="Arial"/>
          <w:color w:val="auto"/>
          <w:highlight w:val="white"/>
          <w:lang w:eastAsia="en-GB"/>
        </w:rPr>
        <w:t xml:space="preserve">to: </w:t>
      </w:r>
    </w:p>
    <w:p w14:paraId="649365A1" w14:textId="494FDB25" w:rsidR="00B22513" w:rsidRPr="00C60DD3" w:rsidRDefault="00DB771C" w:rsidP="00F800F2">
      <w:pPr>
        <w:numPr>
          <w:ilvl w:val="0"/>
          <w:numId w:val="6"/>
        </w:numPr>
        <w:spacing w:before="0" w:line="276" w:lineRule="auto"/>
        <w:jc w:val="both"/>
        <w:rPr>
          <w:rFonts w:ascii="Arial" w:eastAsia="Arial" w:hAnsi="Arial" w:cs="Arial"/>
          <w:color w:val="auto"/>
          <w:highlight w:val="white"/>
          <w:lang w:eastAsia="en-GB"/>
        </w:rPr>
      </w:pPr>
      <w:r>
        <w:rPr>
          <w:rFonts w:ascii="Arial" w:eastAsia="Arial" w:hAnsi="Arial" w:cs="Arial"/>
          <w:color w:val="auto"/>
          <w:highlight w:val="white"/>
          <w:lang w:eastAsia="en-GB"/>
        </w:rPr>
        <w:t>Design: d</w:t>
      </w:r>
      <w:r w:rsidR="00671A75" w:rsidRPr="00C60DD3">
        <w:rPr>
          <w:rFonts w:ascii="Arial" w:eastAsia="Arial" w:hAnsi="Arial" w:cs="Arial"/>
          <w:color w:val="auto"/>
          <w:highlight w:val="white"/>
          <w:lang w:eastAsia="en-GB"/>
        </w:rPr>
        <w:t xml:space="preserve">evelop </w:t>
      </w:r>
      <w:r>
        <w:rPr>
          <w:rFonts w:ascii="Arial" w:eastAsia="Arial" w:hAnsi="Arial" w:cs="Arial"/>
          <w:color w:val="auto"/>
          <w:highlight w:val="white"/>
          <w:lang w:eastAsia="en-GB"/>
        </w:rPr>
        <w:t xml:space="preserve">a </w:t>
      </w:r>
      <w:r w:rsidR="00B22513" w:rsidRPr="00C60DD3">
        <w:rPr>
          <w:rFonts w:ascii="Arial" w:eastAsia="Arial" w:hAnsi="Arial" w:cs="Arial"/>
          <w:color w:val="auto"/>
          <w:highlight w:val="white"/>
          <w:lang w:eastAsia="en-GB"/>
        </w:rPr>
        <w:t>binding proposal</w:t>
      </w:r>
      <w:r w:rsidR="00671A75" w:rsidRPr="00C60DD3">
        <w:rPr>
          <w:rFonts w:ascii="Arial" w:eastAsia="Arial" w:hAnsi="Arial" w:cs="Arial"/>
          <w:color w:val="auto"/>
          <w:highlight w:val="white"/>
          <w:lang w:eastAsia="en-GB"/>
        </w:rPr>
        <w:t xml:space="preserve"> - feasibility study and design of viable technical solutions</w:t>
      </w:r>
      <w:r w:rsidR="00B22513" w:rsidRPr="00C60DD3">
        <w:rPr>
          <w:rFonts w:ascii="Arial" w:eastAsia="Arial" w:hAnsi="Arial" w:cs="Arial"/>
          <w:color w:val="auto"/>
          <w:highlight w:val="white"/>
          <w:lang w:eastAsia="en-GB"/>
        </w:rPr>
        <w:t xml:space="preserve"> </w:t>
      </w:r>
    </w:p>
    <w:p w14:paraId="05AEB034" w14:textId="37F11445" w:rsidR="00B22513" w:rsidRPr="00C60DD3" w:rsidRDefault="00DB771C" w:rsidP="00F800F2">
      <w:pPr>
        <w:numPr>
          <w:ilvl w:val="0"/>
          <w:numId w:val="6"/>
        </w:numPr>
        <w:spacing w:before="0" w:line="276" w:lineRule="auto"/>
        <w:jc w:val="both"/>
        <w:rPr>
          <w:rFonts w:ascii="Arial" w:eastAsia="Arial" w:hAnsi="Arial" w:cs="Arial"/>
          <w:color w:val="auto"/>
          <w:highlight w:val="white"/>
          <w:lang w:eastAsia="en-GB"/>
        </w:rPr>
      </w:pPr>
      <w:r>
        <w:rPr>
          <w:rFonts w:ascii="Arial" w:eastAsia="Arial" w:hAnsi="Arial" w:cs="Arial"/>
          <w:color w:val="auto"/>
          <w:highlight w:val="white"/>
          <w:lang w:eastAsia="en-GB"/>
        </w:rPr>
        <w:t>Build (EPC): implement</w:t>
      </w:r>
      <w:r w:rsidR="00C523F2" w:rsidRPr="00C60DD3">
        <w:rPr>
          <w:rFonts w:ascii="Arial" w:eastAsia="Arial" w:hAnsi="Arial" w:cs="Arial"/>
          <w:color w:val="auto"/>
          <w:highlight w:val="white"/>
          <w:lang w:eastAsia="en-GB"/>
        </w:rPr>
        <w:t xml:space="preserve"> mini-grid solution</w:t>
      </w:r>
    </w:p>
    <w:p w14:paraId="19AA5EC9" w14:textId="7EEB2F0A" w:rsidR="00B22513" w:rsidRPr="00C60DD3" w:rsidRDefault="00C523F2" w:rsidP="00F800F2">
      <w:pPr>
        <w:numPr>
          <w:ilvl w:val="0"/>
          <w:numId w:val="6"/>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Operat</w:t>
      </w:r>
      <w:r w:rsidR="00DB771C">
        <w:rPr>
          <w:rFonts w:ascii="Arial" w:eastAsia="Arial" w:hAnsi="Arial" w:cs="Arial"/>
          <w:color w:val="auto"/>
          <w:highlight w:val="white"/>
          <w:lang w:eastAsia="en-GB"/>
        </w:rPr>
        <w:t>e</w:t>
      </w:r>
      <w:r w:rsidRPr="00C60DD3">
        <w:rPr>
          <w:rFonts w:ascii="Arial" w:eastAsia="Arial" w:hAnsi="Arial" w:cs="Arial"/>
          <w:color w:val="auto"/>
          <w:highlight w:val="white"/>
          <w:lang w:eastAsia="en-GB"/>
        </w:rPr>
        <w:t xml:space="preserve">: </w:t>
      </w:r>
      <w:r w:rsidR="00DB771C">
        <w:rPr>
          <w:rFonts w:ascii="Arial" w:eastAsia="Arial" w:hAnsi="Arial" w:cs="Arial"/>
          <w:color w:val="auto"/>
          <w:lang w:eastAsia="en-GB"/>
        </w:rPr>
        <w:t>c</w:t>
      </w:r>
      <w:r w:rsidRPr="00C60DD3">
        <w:rPr>
          <w:rFonts w:ascii="Arial" w:hAnsi="Arial" w:cs="Arial"/>
          <w:color w:val="auto"/>
        </w:rPr>
        <w:t xml:space="preserve">ontribution to design of business model and set up of micro utility </w:t>
      </w:r>
      <w:r w:rsidR="00B22513" w:rsidRPr="00C60DD3">
        <w:rPr>
          <w:rFonts w:ascii="Arial" w:eastAsia="Arial" w:hAnsi="Arial" w:cs="Arial"/>
          <w:color w:val="auto"/>
          <w:highlight w:val="white"/>
          <w:lang w:eastAsia="en-GB"/>
        </w:rPr>
        <w:t xml:space="preserve"> </w:t>
      </w:r>
    </w:p>
    <w:p w14:paraId="3802F8B9" w14:textId="70AE6197" w:rsidR="00B22513" w:rsidRPr="00C60DD3" w:rsidRDefault="00B22513"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lastRenderedPageBreak/>
        <w:t>The implementation phase of the project in the Jijiga area of the Somali region of Ethiopia is contingent on the results of the binding proposal stage</w:t>
      </w:r>
      <w:r w:rsidR="008928DB">
        <w:rPr>
          <w:rFonts w:ascii="Arial" w:eastAsia="Arial" w:hAnsi="Arial" w:cs="Arial"/>
          <w:color w:val="auto"/>
          <w:highlight w:val="white"/>
          <w:lang w:eastAsia="en-GB"/>
        </w:rPr>
        <w:t xml:space="preserve"> with the selected </w:t>
      </w:r>
      <w:r w:rsidR="00CB799C">
        <w:rPr>
          <w:rFonts w:ascii="Arial" w:eastAsia="Arial" w:hAnsi="Arial" w:cs="Arial"/>
          <w:color w:val="auto"/>
          <w:highlight w:val="white"/>
          <w:lang w:eastAsia="en-GB"/>
        </w:rPr>
        <w:t xml:space="preserve">partner </w:t>
      </w:r>
      <w:r w:rsidR="00CB799C" w:rsidRPr="00C60DD3">
        <w:rPr>
          <w:rFonts w:ascii="Arial" w:eastAsia="Arial" w:hAnsi="Arial" w:cs="Arial"/>
          <w:color w:val="auto"/>
          <w:highlight w:val="white"/>
          <w:lang w:eastAsia="en-GB"/>
        </w:rPr>
        <w:t>and</w:t>
      </w:r>
      <w:r w:rsidRPr="00C60DD3">
        <w:rPr>
          <w:rFonts w:ascii="Arial" w:eastAsia="Arial" w:hAnsi="Arial" w:cs="Arial"/>
          <w:color w:val="auto"/>
          <w:highlight w:val="white"/>
          <w:lang w:eastAsia="en-GB"/>
        </w:rPr>
        <w:t xml:space="preserve"> funding availability. The partner shall perform among other the following tasks as part of the feasibility and implementation of the </w:t>
      </w:r>
      <w:r w:rsidR="00671A75" w:rsidRPr="00C60DD3">
        <w:rPr>
          <w:rFonts w:ascii="Arial" w:eastAsia="Arial" w:hAnsi="Arial" w:cs="Arial"/>
          <w:color w:val="auto"/>
          <w:highlight w:val="white"/>
          <w:lang w:eastAsia="en-GB"/>
        </w:rPr>
        <w:t>mini-grid</w:t>
      </w:r>
      <w:r w:rsidRPr="00C60DD3">
        <w:rPr>
          <w:rFonts w:ascii="Arial" w:eastAsia="Arial" w:hAnsi="Arial" w:cs="Arial"/>
          <w:color w:val="auto"/>
          <w:highlight w:val="white"/>
          <w:lang w:eastAsia="en-GB"/>
        </w:rPr>
        <w:t xml:space="preserve">s. </w:t>
      </w:r>
    </w:p>
    <w:p w14:paraId="650C916B" w14:textId="77777777" w:rsidR="00B22513" w:rsidRPr="00C60DD3" w:rsidRDefault="00B22513" w:rsidP="00F800F2">
      <w:pPr>
        <w:spacing w:before="0" w:line="276" w:lineRule="auto"/>
        <w:jc w:val="both"/>
        <w:rPr>
          <w:rFonts w:ascii="Arial" w:eastAsia="Arial" w:hAnsi="Arial" w:cs="Arial"/>
          <w:color w:val="auto"/>
          <w:highlight w:val="white"/>
          <w:lang w:eastAsia="en-GB"/>
        </w:rPr>
      </w:pPr>
    </w:p>
    <w:p w14:paraId="2E33A943" w14:textId="77777777" w:rsidR="00B22513" w:rsidRPr="00C60DD3" w:rsidRDefault="00B22513" w:rsidP="00F800F2">
      <w:pPr>
        <w:spacing w:before="0" w:line="276" w:lineRule="auto"/>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t>Scope of Work</w:t>
      </w:r>
    </w:p>
    <w:p w14:paraId="0EF13EB1" w14:textId="77777777" w:rsidR="00B22513" w:rsidRPr="00C60DD3" w:rsidRDefault="00B22513" w:rsidP="00F800F2">
      <w:pPr>
        <w:spacing w:before="0" w:line="276" w:lineRule="auto"/>
        <w:jc w:val="both"/>
        <w:rPr>
          <w:rFonts w:ascii="Arial" w:eastAsia="Arial" w:hAnsi="Arial" w:cs="Arial"/>
          <w:b/>
          <w:color w:val="auto"/>
          <w:highlight w:val="white"/>
          <w:lang w:eastAsia="en-GB"/>
        </w:rPr>
      </w:pPr>
    </w:p>
    <w:p w14:paraId="57FECD7D" w14:textId="3FB8411A" w:rsidR="00B22513" w:rsidRPr="00C60DD3" w:rsidRDefault="00B22513" w:rsidP="00F800F2">
      <w:pPr>
        <w:spacing w:before="0" w:line="276" w:lineRule="auto"/>
        <w:ind w:left="720"/>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t xml:space="preserve">Part 1: </w:t>
      </w:r>
      <w:r w:rsidR="00CB799C">
        <w:rPr>
          <w:rFonts w:ascii="Arial" w:eastAsia="Arial" w:hAnsi="Arial" w:cs="Arial"/>
          <w:b/>
          <w:color w:val="auto"/>
          <w:highlight w:val="white"/>
          <w:lang w:eastAsia="en-GB"/>
        </w:rPr>
        <w:t xml:space="preserve">Design: </w:t>
      </w:r>
      <w:r w:rsidRPr="00C60DD3">
        <w:rPr>
          <w:rFonts w:ascii="Arial" w:eastAsia="Arial" w:hAnsi="Arial" w:cs="Arial"/>
          <w:b/>
          <w:color w:val="auto"/>
          <w:highlight w:val="white"/>
          <w:lang w:eastAsia="en-GB"/>
        </w:rPr>
        <w:t>Detailed Binding Proposal</w:t>
      </w:r>
    </w:p>
    <w:p w14:paraId="651E0F4C" w14:textId="77777777" w:rsidR="00B22513" w:rsidRPr="00C60DD3" w:rsidRDefault="00B22513"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Using the available data from the surveys and assessments already conducted as well as collecting additional field-level data, the partner in collaboration with Mercy Corps and Shell shall undertake the binding proposal stage in the </w:t>
      </w:r>
      <w:r w:rsidRPr="00C60DD3">
        <w:rPr>
          <w:rFonts w:ascii="Arial" w:eastAsia="Arial" w:hAnsi="Arial" w:cs="Arial"/>
          <w:color w:val="auto"/>
          <w:lang w:eastAsia="en-GB"/>
        </w:rPr>
        <w:t xml:space="preserve">three camps even though implementation may take place in only one camp. </w:t>
      </w:r>
      <w:r w:rsidRPr="00C60DD3">
        <w:rPr>
          <w:rFonts w:ascii="Arial" w:eastAsia="Arial" w:hAnsi="Arial" w:cs="Arial"/>
          <w:color w:val="auto"/>
          <w:highlight w:val="white"/>
          <w:lang w:eastAsia="en-GB"/>
        </w:rPr>
        <w:t xml:space="preserve">These are, among others, the tasks to be performed: </w:t>
      </w:r>
    </w:p>
    <w:p w14:paraId="4D3DBD1C" w14:textId="77777777" w:rsidR="00B22513" w:rsidRPr="00C60DD3" w:rsidRDefault="00B22513" w:rsidP="00F800F2">
      <w:pPr>
        <w:spacing w:before="0" w:line="276" w:lineRule="auto"/>
        <w:jc w:val="both"/>
        <w:rPr>
          <w:rFonts w:ascii="Arial" w:eastAsia="Arial" w:hAnsi="Arial" w:cs="Arial"/>
          <w:color w:val="auto"/>
          <w:highlight w:val="white"/>
          <w:lang w:eastAsia="en-GB"/>
        </w:rPr>
      </w:pPr>
    </w:p>
    <w:p w14:paraId="548CC798" w14:textId="77777777"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Site and Demand Estimation</w:t>
      </w:r>
      <w:r w:rsidRPr="00C60DD3">
        <w:rPr>
          <w:rFonts w:ascii="Arial" w:eastAsia="Arial" w:hAnsi="Arial" w:cs="Arial"/>
          <w:color w:val="auto"/>
          <w:highlight w:val="white"/>
          <w:lang w:eastAsia="en-GB"/>
        </w:rPr>
        <w:t xml:space="preserve">. The partner shall review the available site and demand data on the surveyed refugee camps in addition to gathering additional data to: </w:t>
      </w:r>
    </w:p>
    <w:p w14:paraId="37D1E5B1"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Revalidate the solar resource potential of the 3 camps</w:t>
      </w:r>
    </w:p>
    <w:p w14:paraId="0A65781E"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Revalidate the energy demand of the available institutions including the UNHCR, ARRA, partner NGO offices, social services (hospitals, community centres), small businesses and other facilities that could serve as anchor clients</w:t>
      </w:r>
    </w:p>
    <w:p w14:paraId="71BDCEF1" w14:textId="1F5D4981"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Reaffirm the current energy demand as well as aspirational load of households in the 3 settlements including the standardized household connection or wiring requirements </w:t>
      </w:r>
    </w:p>
    <w:p w14:paraId="58D99A86" w14:textId="017A1526" w:rsidR="00207F90" w:rsidRPr="00C60DD3" w:rsidRDefault="00207F90"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Reaffirm the energy demand of the water systems including the power supply options to meet the energy requirements for the water supply systems. This should also include the associated costs of the energy supply options.</w:t>
      </w:r>
    </w:p>
    <w:p w14:paraId="19B8EEA9" w14:textId="53925488"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Investigate land/space options for the </w:t>
      </w:r>
      <w:r w:rsidR="00671A75" w:rsidRPr="00C60DD3">
        <w:rPr>
          <w:rFonts w:ascii="Arial" w:eastAsia="Arial" w:hAnsi="Arial" w:cs="Arial"/>
          <w:color w:val="auto"/>
          <w:highlight w:val="white"/>
          <w:lang w:eastAsia="en-GB"/>
        </w:rPr>
        <w:t>mini-grid</w:t>
      </w:r>
      <w:r w:rsidRPr="00C60DD3">
        <w:rPr>
          <w:rFonts w:ascii="Arial" w:eastAsia="Arial" w:hAnsi="Arial" w:cs="Arial"/>
          <w:color w:val="auto"/>
          <w:highlight w:val="white"/>
          <w:lang w:eastAsia="en-GB"/>
        </w:rPr>
        <w:t>s (powerhouse and solar array) for the 3 camps</w:t>
      </w:r>
      <w:r w:rsidR="00671A75" w:rsidRPr="00C60DD3">
        <w:rPr>
          <w:rFonts w:ascii="Arial" w:eastAsia="Arial" w:hAnsi="Arial" w:cs="Arial"/>
          <w:color w:val="auto"/>
          <w:highlight w:val="white"/>
          <w:lang w:eastAsia="en-GB"/>
        </w:rPr>
        <w:t xml:space="preserve"> including space for the mini-grid to power the water system (see below)</w:t>
      </w:r>
    </w:p>
    <w:p w14:paraId="66A88DA7" w14:textId="751C91A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Confirm Government of Ethiopia plans concerning </w:t>
      </w:r>
      <w:r w:rsidR="00671A75" w:rsidRPr="00C60DD3">
        <w:rPr>
          <w:rFonts w:ascii="Arial" w:eastAsia="Arial" w:hAnsi="Arial" w:cs="Arial"/>
          <w:color w:val="auto"/>
          <w:highlight w:val="white"/>
          <w:lang w:eastAsia="en-GB"/>
        </w:rPr>
        <w:t>connecting households in the</w:t>
      </w:r>
      <w:r w:rsidRPr="00C60DD3">
        <w:rPr>
          <w:rFonts w:ascii="Arial" w:eastAsia="Arial" w:hAnsi="Arial" w:cs="Arial"/>
          <w:color w:val="auto"/>
          <w:highlight w:val="white"/>
          <w:lang w:eastAsia="en-GB"/>
        </w:rPr>
        <w:t xml:space="preserve"> 3 camps</w:t>
      </w:r>
      <w:r w:rsidR="00671A75" w:rsidRPr="00C60DD3">
        <w:rPr>
          <w:rFonts w:ascii="Arial" w:eastAsia="Arial" w:hAnsi="Arial" w:cs="Arial"/>
          <w:color w:val="auto"/>
          <w:highlight w:val="white"/>
          <w:lang w:eastAsia="en-GB"/>
        </w:rPr>
        <w:t xml:space="preserve"> to the national grid</w:t>
      </w:r>
      <w:r w:rsidRPr="00C60DD3">
        <w:rPr>
          <w:rFonts w:ascii="Arial" w:eastAsia="Arial" w:hAnsi="Arial" w:cs="Arial"/>
          <w:color w:val="auto"/>
          <w:highlight w:val="white"/>
          <w:lang w:eastAsia="en-GB"/>
        </w:rPr>
        <w:t xml:space="preserve">. </w:t>
      </w:r>
    </w:p>
    <w:p w14:paraId="6B4F2BB6" w14:textId="77777777" w:rsidR="00B22513" w:rsidRPr="00C60DD3" w:rsidRDefault="00B22513" w:rsidP="00F800F2">
      <w:pPr>
        <w:spacing w:before="0" w:line="276" w:lineRule="auto"/>
        <w:ind w:left="1440"/>
        <w:jc w:val="both"/>
        <w:rPr>
          <w:rFonts w:ascii="Arial" w:eastAsia="Arial" w:hAnsi="Arial" w:cs="Arial"/>
          <w:color w:val="auto"/>
          <w:highlight w:val="white"/>
          <w:lang w:eastAsia="en-GB"/>
        </w:rPr>
      </w:pPr>
    </w:p>
    <w:p w14:paraId="574CE279" w14:textId="7C3E1DC3"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 xml:space="preserve"> Technical Design for Binding Proposal</w:t>
      </w:r>
      <w:r w:rsidRPr="00C60DD3">
        <w:rPr>
          <w:rFonts w:ascii="Arial" w:eastAsia="Arial" w:hAnsi="Arial" w:cs="Arial"/>
          <w:color w:val="auto"/>
          <w:highlight w:val="white"/>
          <w:lang w:eastAsia="en-GB"/>
        </w:rPr>
        <w:t>. Based on the site, demand and resource assessment</w:t>
      </w:r>
      <w:r w:rsidR="00D33476" w:rsidRPr="00C60DD3">
        <w:rPr>
          <w:rFonts w:ascii="Arial" w:eastAsia="Arial" w:hAnsi="Arial" w:cs="Arial"/>
          <w:color w:val="auto"/>
          <w:highlight w:val="white"/>
          <w:lang w:eastAsia="en-GB"/>
        </w:rPr>
        <w:t>,</w:t>
      </w:r>
      <w:r w:rsidRPr="00C60DD3">
        <w:rPr>
          <w:rFonts w:ascii="Arial" w:eastAsia="Arial" w:hAnsi="Arial" w:cs="Arial"/>
          <w:color w:val="auto"/>
          <w:highlight w:val="white"/>
          <w:lang w:eastAsia="en-GB"/>
        </w:rPr>
        <w:t xml:space="preserve"> design </w:t>
      </w:r>
      <w:r w:rsidR="00207F90" w:rsidRPr="00C60DD3">
        <w:rPr>
          <w:rFonts w:ascii="Arial" w:eastAsia="Arial" w:hAnsi="Arial" w:cs="Arial"/>
          <w:color w:val="auto"/>
          <w:highlight w:val="white"/>
          <w:lang w:eastAsia="en-GB"/>
        </w:rPr>
        <w:t xml:space="preserve">a </w:t>
      </w:r>
      <w:r w:rsidRPr="00C60DD3">
        <w:rPr>
          <w:rFonts w:ascii="Arial" w:eastAsia="Arial" w:hAnsi="Arial" w:cs="Arial"/>
          <w:color w:val="auto"/>
          <w:highlight w:val="white"/>
          <w:lang w:eastAsia="en-GB"/>
        </w:rPr>
        <w:t xml:space="preserve">solar micro grid system that meets the project size and household and institutions connection requirements. The system should be designed for easy expansion and integration into the national grid (should that become an option in the future). See Annex A for additional Technical and Execution requirements. </w:t>
      </w:r>
    </w:p>
    <w:p w14:paraId="3B991173"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Optimize the best generation option and sizing of the various components of the system, including transmission and </w:t>
      </w:r>
      <w:r w:rsidRPr="00C60DD3">
        <w:rPr>
          <w:rFonts w:ascii="Arial" w:eastAsia="Arial" w:hAnsi="Arial" w:cs="Arial"/>
          <w:color w:val="auto"/>
          <w:lang w:eastAsia="en-GB"/>
        </w:rPr>
        <w:t xml:space="preserve">power distribution to the various loads </w:t>
      </w:r>
      <w:r w:rsidRPr="00C60DD3">
        <w:rPr>
          <w:rFonts w:ascii="Arial" w:eastAsia="Arial" w:hAnsi="Arial" w:cs="Arial"/>
          <w:color w:val="auto"/>
          <w:highlight w:val="white"/>
          <w:lang w:eastAsia="en-GB"/>
        </w:rPr>
        <w:t>including a Low Voltage grid (poles, cabling and protections), street lighting, smart meters where required, including households</w:t>
      </w:r>
    </w:p>
    <w:p w14:paraId="7A3F4C47"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Develop detail Engineering Design and Drawings (of power generation and distribution system), including the Bills of Quantities (BOQ)  </w:t>
      </w:r>
    </w:p>
    <w:p w14:paraId="695E4863" w14:textId="77777777" w:rsidR="00B22513" w:rsidRPr="00C60DD3" w:rsidRDefault="00B22513" w:rsidP="00F800F2">
      <w:pPr>
        <w:spacing w:before="0" w:line="276" w:lineRule="auto"/>
        <w:ind w:left="1440"/>
        <w:jc w:val="both"/>
        <w:rPr>
          <w:rFonts w:ascii="Arial" w:eastAsia="Arial" w:hAnsi="Arial" w:cs="Arial"/>
          <w:color w:val="auto"/>
          <w:highlight w:val="white"/>
          <w:lang w:eastAsia="en-GB"/>
        </w:rPr>
      </w:pPr>
    </w:p>
    <w:p w14:paraId="610BDCE6" w14:textId="1AC94D9B" w:rsidR="00B22513" w:rsidRPr="00C60DD3" w:rsidRDefault="00B22513" w:rsidP="00F800F2">
      <w:pPr>
        <w:numPr>
          <w:ilvl w:val="0"/>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b/>
          <w:color w:val="auto"/>
          <w:highlight w:val="white"/>
          <w:lang w:eastAsia="en-GB"/>
        </w:rPr>
        <w:lastRenderedPageBreak/>
        <w:t>Water System assessment.</w:t>
      </w:r>
      <w:r w:rsidRPr="00C60DD3">
        <w:rPr>
          <w:rFonts w:ascii="Arial" w:eastAsia="Arial" w:hAnsi="Arial" w:cs="Arial"/>
          <w:color w:val="auto"/>
          <w:highlight w:val="white"/>
          <w:lang w:eastAsia="en-GB"/>
        </w:rPr>
        <w:t xml:space="preserve"> </w:t>
      </w:r>
      <w:r w:rsidR="00F800F2" w:rsidRPr="00C60DD3">
        <w:rPr>
          <w:rFonts w:ascii="Arial" w:eastAsia="Arial" w:hAnsi="Arial" w:cs="Arial"/>
          <w:color w:val="auto"/>
          <w:highlight w:val="white"/>
          <w:lang w:eastAsia="en-GB"/>
        </w:rPr>
        <w:t>The water assessment will be undertaken under a separate contract assignment; covering the following scope and will be managed by the partner.</w:t>
      </w:r>
      <w:r w:rsidRPr="00C60DD3">
        <w:rPr>
          <w:rFonts w:ascii="Arial" w:eastAsia="Arial" w:hAnsi="Arial" w:cs="Arial"/>
          <w:color w:val="auto"/>
          <w:highlight w:val="white"/>
          <w:lang w:val="en-US" w:eastAsia="en-GB"/>
        </w:rPr>
        <w:t> </w:t>
      </w:r>
    </w:p>
    <w:p w14:paraId="1F2642B7"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Water resources assessment - The water supply analysis of the three camps including site hydrology/hydrogeological conditions, borehole location, borehole yields (m3 /hr), borehole size (mm), borehole depth (m) and pump installation depth (m), sanitary parameters, seasonal water quality assessment and protection measures around each borehole. </w:t>
      </w:r>
    </w:p>
    <w:p w14:paraId="19DA342F"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The production status and health of the water systems using such assessments including a pumping test (aquifer stress test) to determine the sustainable yield of the wells. This should include pumping at variable rates and modeling the water level/aquifer recharge.   </w:t>
      </w:r>
    </w:p>
    <w:p w14:paraId="6310B069"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 xml:space="preserve">Historical water consumption analysis – understanding the historic water use is vital to an effective water assessment, so trends in water use can be understood and a baseline can be established. </w:t>
      </w:r>
    </w:p>
    <w:p w14:paraId="124C94F9"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The partner shall assess and determine the water demands (both including historic, current and projected) for different supply areas (villages and concentrated settlements)</w:t>
      </w:r>
    </w:p>
    <w:p w14:paraId="3CDB85DE"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The water supply management system in the three camps - who is responsible for managing the production, distribution and customer service; and who is paying for the services. </w:t>
      </w:r>
    </w:p>
    <w:p w14:paraId="4CAB6213"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Alternative water sources investigation – Investigate opportunities to access alternate water sources should there be need to redesign the water supply system</w:t>
      </w:r>
    </w:p>
    <w:p w14:paraId="65DE573B"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Assess any required efficiency mechanisms for the current water system. </w:t>
      </w:r>
    </w:p>
    <w:p w14:paraId="364AFCBF" w14:textId="6B8534B5" w:rsidR="00B22513" w:rsidRPr="00C60DD3" w:rsidRDefault="00B22513" w:rsidP="00F800F2">
      <w:pPr>
        <w:numPr>
          <w:ilvl w:val="1"/>
          <w:numId w:val="9"/>
        </w:numPr>
        <w:spacing w:before="0" w:line="276" w:lineRule="auto"/>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Cost data analysis – The contractor shall among others assess the current capital and operating expenses regarding the water systems</w:t>
      </w:r>
    </w:p>
    <w:p w14:paraId="75CF07B2" w14:textId="2C6A9FC3" w:rsidR="00B22513" w:rsidRPr="00C60DD3" w:rsidRDefault="00B22513" w:rsidP="00F800F2">
      <w:pPr>
        <w:spacing w:before="0" w:line="276" w:lineRule="auto"/>
        <w:ind w:left="720"/>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Based on the assessment, should a retrofit or replacement of the system be required, the partner shall propose the required design to restore the water system to an efficient functioning system. This shall include among others:</w:t>
      </w:r>
    </w:p>
    <w:p w14:paraId="22672F7A" w14:textId="77777777" w:rsidR="00B22513" w:rsidRPr="00C60DD3" w:rsidRDefault="00B22513" w:rsidP="00F800F2">
      <w:pPr>
        <w:numPr>
          <w:ilvl w:val="0"/>
          <w:numId w:val="13"/>
        </w:numPr>
        <w:spacing w:before="0" w:line="276" w:lineRule="auto"/>
        <w:contextualSpacing/>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Detailed works required for retrofitting or replacing the system.</w:t>
      </w:r>
    </w:p>
    <w:p w14:paraId="6B951FE1" w14:textId="77777777" w:rsidR="00B22513" w:rsidRPr="00C60DD3" w:rsidRDefault="00B22513" w:rsidP="00F800F2">
      <w:pPr>
        <w:numPr>
          <w:ilvl w:val="0"/>
          <w:numId w:val="13"/>
        </w:numPr>
        <w:spacing w:before="0" w:line="276" w:lineRule="auto"/>
        <w:contextualSpacing/>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Develop detail Engineering Design and Drawings, including the Bills of Quantities (BOQ) </w:t>
      </w:r>
    </w:p>
    <w:p w14:paraId="52F4DC4B" w14:textId="77777777" w:rsidR="00B22513" w:rsidRPr="00C60DD3" w:rsidRDefault="00B22513" w:rsidP="00F800F2">
      <w:pPr>
        <w:numPr>
          <w:ilvl w:val="0"/>
          <w:numId w:val="13"/>
        </w:numPr>
        <w:spacing w:before="0" w:line="276" w:lineRule="auto"/>
        <w:contextualSpacing/>
        <w:jc w:val="both"/>
        <w:rPr>
          <w:rFonts w:ascii="Arial" w:eastAsia="Arial" w:hAnsi="Arial" w:cs="Arial"/>
          <w:color w:val="auto"/>
          <w:highlight w:val="white"/>
          <w:lang w:val="en-US" w:eastAsia="en-GB"/>
        </w:rPr>
      </w:pPr>
      <w:r w:rsidRPr="00C60DD3">
        <w:rPr>
          <w:rFonts w:ascii="Arial" w:eastAsia="Arial" w:hAnsi="Arial" w:cs="Arial"/>
          <w:color w:val="auto"/>
          <w:highlight w:val="white"/>
          <w:lang w:val="en-US" w:eastAsia="en-GB"/>
        </w:rPr>
        <w:t>Based on the technical design, the partner shall prepare a detailed cost breakdown and the capital requirements for the proposed solutions including expected operating costs. </w:t>
      </w:r>
    </w:p>
    <w:p w14:paraId="16B41645" w14:textId="77777777" w:rsidR="00B22513" w:rsidRPr="00C60DD3" w:rsidRDefault="00B22513" w:rsidP="00F800F2">
      <w:pPr>
        <w:spacing w:before="0" w:line="276" w:lineRule="auto"/>
        <w:ind w:left="720"/>
        <w:jc w:val="both"/>
        <w:rPr>
          <w:rFonts w:ascii="Arial" w:eastAsia="Arial" w:hAnsi="Arial" w:cs="Arial"/>
          <w:color w:val="auto"/>
          <w:highlight w:val="white"/>
          <w:lang w:eastAsia="en-GB"/>
        </w:rPr>
      </w:pPr>
    </w:p>
    <w:p w14:paraId="15C7138F" w14:textId="77777777"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Financial model</w:t>
      </w:r>
      <w:r w:rsidRPr="00C60DD3">
        <w:rPr>
          <w:rFonts w:ascii="Arial" w:eastAsia="Arial" w:hAnsi="Arial" w:cs="Arial"/>
          <w:color w:val="auto"/>
          <w:highlight w:val="white"/>
          <w:lang w:eastAsia="en-GB"/>
        </w:rPr>
        <w:t xml:space="preserve">. Based on the technical design, the partner shall: </w:t>
      </w:r>
    </w:p>
    <w:p w14:paraId="11461B29"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Prepare a detailed cost breakdown and the capital requirements for the project </w:t>
      </w:r>
    </w:p>
    <w:p w14:paraId="498CAEF0" w14:textId="2BFE0C0C"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Design a tariff model to cover all the costs of the </w:t>
      </w:r>
      <w:r w:rsidR="00671A75" w:rsidRPr="00C60DD3">
        <w:rPr>
          <w:rFonts w:ascii="Arial" w:eastAsia="Arial" w:hAnsi="Arial" w:cs="Arial"/>
          <w:color w:val="auto"/>
          <w:highlight w:val="white"/>
          <w:lang w:eastAsia="en-GB"/>
        </w:rPr>
        <w:t>mini-grid</w:t>
      </w:r>
      <w:r w:rsidRPr="00C60DD3">
        <w:rPr>
          <w:rFonts w:ascii="Arial" w:eastAsia="Arial" w:hAnsi="Arial" w:cs="Arial"/>
          <w:color w:val="auto"/>
          <w:highlight w:val="white"/>
          <w:lang w:eastAsia="en-GB"/>
        </w:rPr>
        <w:t xml:space="preserve"> plus a margin. This may include fixed and variable costs, capacity, demand charges etc. </w:t>
      </w:r>
    </w:p>
    <w:p w14:paraId="35200C1F"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Sensitivity analysis. The financial model shall include a sensitivity analysis of key demand and revenue variables. </w:t>
      </w:r>
    </w:p>
    <w:p w14:paraId="297DE06C"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Develop a revenue collection methodology to be employed by the micro-utility </w:t>
      </w:r>
    </w:p>
    <w:p w14:paraId="5D175CEF"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lastRenderedPageBreak/>
        <w:t xml:space="preserve">Develop a summary of key assumptions used to create the financial model and explanation why these assumptions were made including but not limited to, the following categories: </w:t>
      </w:r>
    </w:p>
    <w:p w14:paraId="64552486"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Capital Expense (CAPEX) Assumptions</w:t>
      </w:r>
    </w:p>
    <w:p w14:paraId="31671181"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Import tariff assumptions for applicable parts</w:t>
      </w:r>
    </w:p>
    <w:p w14:paraId="5A17601F"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Operating Expense Assumptions</w:t>
      </w:r>
    </w:p>
    <w:p w14:paraId="4DCF726F"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Revenue Assumptions</w:t>
      </w:r>
    </w:p>
    <w:p w14:paraId="2A65D8C1"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Applicable tax assumptions </w:t>
      </w:r>
    </w:p>
    <w:p w14:paraId="20392215"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Project Operating Assumptions</w:t>
      </w:r>
    </w:p>
    <w:p w14:paraId="4ADD3B6C"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Financing Assumptions (cost of capital, interest rate, ROI etc)</w:t>
      </w:r>
    </w:p>
    <w:p w14:paraId="243D7621" w14:textId="77777777" w:rsidR="00B22513" w:rsidRPr="00C60DD3" w:rsidRDefault="00B22513" w:rsidP="00F800F2">
      <w:pPr>
        <w:numPr>
          <w:ilvl w:val="2"/>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Financial and economic analysis</w:t>
      </w:r>
    </w:p>
    <w:p w14:paraId="195D1BC5" w14:textId="77777777" w:rsidR="00B22513" w:rsidRPr="00C60DD3" w:rsidRDefault="00B22513" w:rsidP="00F800F2">
      <w:pPr>
        <w:spacing w:before="0" w:line="276" w:lineRule="auto"/>
        <w:jc w:val="both"/>
        <w:rPr>
          <w:rFonts w:ascii="Arial" w:eastAsia="Arial" w:hAnsi="Arial" w:cs="Arial"/>
          <w:color w:val="auto"/>
          <w:highlight w:val="white"/>
          <w:lang w:eastAsia="en-GB"/>
        </w:rPr>
      </w:pPr>
    </w:p>
    <w:p w14:paraId="23FF06C5" w14:textId="030B238C"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Community Engagement</w:t>
      </w:r>
      <w:r w:rsidRPr="00C60DD3">
        <w:rPr>
          <w:rFonts w:ascii="Arial" w:eastAsia="Arial" w:hAnsi="Arial" w:cs="Arial"/>
          <w:color w:val="auto"/>
          <w:highlight w:val="white"/>
          <w:lang w:eastAsia="en-GB"/>
        </w:rPr>
        <w:t xml:space="preserve">. With the support of Mercy Corps, the partner shall engage in minimal stakeholder engagements including discussions with key anchor clients and the current diesel generator operators in the camps </w:t>
      </w:r>
      <w:r w:rsidR="00207F90" w:rsidRPr="00C60DD3">
        <w:rPr>
          <w:rFonts w:ascii="Arial" w:eastAsia="Arial" w:hAnsi="Arial" w:cs="Arial"/>
          <w:color w:val="auto"/>
          <w:highlight w:val="white"/>
          <w:lang w:eastAsia="en-GB"/>
        </w:rPr>
        <w:t>to gauge th</w:t>
      </w:r>
      <w:r w:rsidRPr="00C60DD3">
        <w:rPr>
          <w:rFonts w:ascii="Arial" w:eastAsia="Arial" w:hAnsi="Arial" w:cs="Arial"/>
          <w:color w:val="auto"/>
          <w:highlight w:val="white"/>
          <w:lang w:eastAsia="en-GB"/>
        </w:rPr>
        <w:t xml:space="preserve">eir potential roles and participation of the operating model. Mercy Corps will be the main partner responsible for stakeholder management. </w:t>
      </w:r>
    </w:p>
    <w:p w14:paraId="09B381DF" w14:textId="77777777" w:rsidR="00B22513" w:rsidRPr="00C60DD3" w:rsidRDefault="00B22513" w:rsidP="00F800F2">
      <w:pPr>
        <w:spacing w:before="0" w:line="276" w:lineRule="auto"/>
        <w:ind w:left="720"/>
        <w:jc w:val="both"/>
        <w:rPr>
          <w:rFonts w:ascii="Arial" w:eastAsia="Arial" w:hAnsi="Arial" w:cs="Arial"/>
          <w:color w:val="auto"/>
          <w:highlight w:val="white"/>
          <w:lang w:eastAsia="en-GB"/>
        </w:rPr>
      </w:pPr>
    </w:p>
    <w:p w14:paraId="4689F45F" w14:textId="77777777"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Business/Operating mode</w:t>
      </w:r>
      <w:r w:rsidRPr="00C60DD3">
        <w:rPr>
          <w:rFonts w:ascii="Arial" w:eastAsia="Arial" w:hAnsi="Arial" w:cs="Arial"/>
          <w:color w:val="auto"/>
          <w:highlight w:val="white"/>
          <w:lang w:eastAsia="en-GB"/>
        </w:rPr>
        <w:t xml:space="preserve">l. Based on the recommendations of the legal, regulatory and operation study, the partner in collaboration with Shell and Mercy Corps, will develop a sustainable operating model. The vision is to develop an Energy Micro-Utility Operator using an “Economically Sustainable Community Services (ESCS)” model. It is expected that the partner or its local partners shall be involved in the operation of the micro-utility. </w:t>
      </w:r>
    </w:p>
    <w:p w14:paraId="3570A85E" w14:textId="77777777" w:rsidR="00B22513" w:rsidRPr="00C60DD3" w:rsidRDefault="00B22513" w:rsidP="00F800F2">
      <w:pPr>
        <w:spacing w:before="0" w:line="276" w:lineRule="auto"/>
        <w:ind w:left="720"/>
        <w:jc w:val="both"/>
        <w:rPr>
          <w:rFonts w:ascii="Arial" w:eastAsia="Arial" w:hAnsi="Arial" w:cs="Arial"/>
          <w:color w:val="auto"/>
          <w:highlight w:val="white"/>
          <w:lang w:eastAsia="en-GB"/>
        </w:rPr>
      </w:pPr>
    </w:p>
    <w:p w14:paraId="3DF7FF68" w14:textId="77777777"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Risk analysis</w:t>
      </w:r>
      <w:r w:rsidRPr="00C60DD3">
        <w:rPr>
          <w:rFonts w:ascii="Arial" w:eastAsia="Arial" w:hAnsi="Arial" w:cs="Arial"/>
          <w:color w:val="auto"/>
          <w:highlight w:val="white"/>
          <w:lang w:eastAsia="en-GB"/>
        </w:rPr>
        <w:t xml:space="preserve">. The partner shall develop a risk catalogue identifying the key risks involved in developing, implementing and operating the project/business. This catalogue should identify the nature of the risk, the likelihood of it occurring, the potential impact and possible mitigation measures. Typically these risks include but are not limited to: </w:t>
      </w:r>
    </w:p>
    <w:p w14:paraId="6E0E09C7"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Business Specific Risks: execution &amp; completion risk, counterparty risks, performance risks, local content risk</w:t>
      </w:r>
    </w:p>
    <w:p w14:paraId="2B99FEB2"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Financial &amp; Economic Risks: cost &amp; revenue risks; interest rate risks; currency rate fluctuation these will affect the economics of the project but may be mitigated against  </w:t>
      </w:r>
    </w:p>
    <w:p w14:paraId="4DCCBF9D"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Technology Risks: depending on the project this will impact on project economics and may as well be project threatening </w:t>
      </w:r>
    </w:p>
    <w:p w14:paraId="42DFD8C8"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Regulatory risks</w:t>
      </w:r>
    </w:p>
    <w:p w14:paraId="208C35F8"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Socio-political risks</w:t>
      </w:r>
    </w:p>
    <w:p w14:paraId="3DFF1F3F" w14:textId="77777777" w:rsidR="00B22513" w:rsidRPr="00C60DD3" w:rsidRDefault="00B22513" w:rsidP="00F800F2">
      <w:pPr>
        <w:numPr>
          <w:ilvl w:val="1"/>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COVID-related risks </w:t>
      </w:r>
    </w:p>
    <w:p w14:paraId="7F5E778B" w14:textId="77777777" w:rsidR="00B22513" w:rsidRPr="00C60DD3" w:rsidRDefault="00B22513" w:rsidP="00F800F2">
      <w:pPr>
        <w:spacing w:before="0" w:line="276" w:lineRule="auto"/>
        <w:ind w:left="1440"/>
        <w:jc w:val="both"/>
        <w:rPr>
          <w:rFonts w:ascii="Arial" w:eastAsia="Arial" w:hAnsi="Arial" w:cs="Arial"/>
          <w:color w:val="auto"/>
          <w:highlight w:val="white"/>
          <w:lang w:eastAsia="en-GB"/>
        </w:rPr>
      </w:pPr>
    </w:p>
    <w:p w14:paraId="661D1085" w14:textId="77777777" w:rsidR="00B22513" w:rsidRPr="00C60DD3" w:rsidRDefault="00B22513" w:rsidP="00F800F2">
      <w:pPr>
        <w:numPr>
          <w:ilvl w:val="0"/>
          <w:numId w:val="9"/>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Implementation work plan</w:t>
      </w:r>
      <w:r w:rsidRPr="00C60DD3">
        <w:rPr>
          <w:rFonts w:ascii="Arial" w:eastAsia="Arial" w:hAnsi="Arial" w:cs="Arial"/>
          <w:color w:val="auto"/>
          <w:highlight w:val="white"/>
          <w:lang w:eastAsia="en-GB"/>
        </w:rPr>
        <w:t xml:space="preserve">. The partner shall develop an implementation plan giving details of key activities and timelines for executing the project. The plan will be refined in collaboration with Mercy Corps and Shell. </w:t>
      </w:r>
    </w:p>
    <w:p w14:paraId="16C1064D" w14:textId="6D54F864" w:rsidR="00B22513" w:rsidRPr="00C60DD3" w:rsidRDefault="00B22513" w:rsidP="00F800F2">
      <w:pPr>
        <w:spacing w:before="0" w:line="276" w:lineRule="auto"/>
        <w:jc w:val="both"/>
        <w:rPr>
          <w:rFonts w:ascii="Arial" w:eastAsia="Arial" w:hAnsi="Arial" w:cs="Arial"/>
          <w:color w:val="auto"/>
          <w:highlight w:val="white"/>
          <w:lang w:eastAsia="en-GB"/>
        </w:rPr>
      </w:pPr>
    </w:p>
    <w:p w14:paraId="6FCA03BE" w14:textId="77777777" w:rsidR="00F800F2" w:rsidRPr="00C60DD3" w:rsidRDefault="00F800F2" w:rsidP="00F800F2">
      <w:pPr>
        <w:spacing w:before="0" w:line="276" w:lineRule="auto"/>
        <w:jc w:val="both"/>
        <w:rPr>
          <w:rFonts w:ascii="Arial" w:eastAsia="Arial" w:hAnsi="Arial" w:cs="Arial"/>
          <w:color w:val="auto"/>
          <w:highlight w:val="white"/>
          <w:lang w:eastAsia="en-GB"/>
        </w:rPr>
      </w:pPr>
    </w:p>
    <w:p w14:paraId="061B806F" w14:textId="52548679" w:rsidR="00B22513" w:rsidRPr="00C60DD3" w:rsidRDefault="00B22513" w:rsidP="00F800F2">
      <w:pPr>
        <w:spacing w:before="0" w:line="276" w:lineRule="auto"/>
        <w:ind w:left="720"/>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lastRenderedPageBreak/>
        <w:t xml:space="preserve">Part 2: </w:t>
      </w:r>
      <w:r w:rsidR="00CB799C">
        <w:rPr>
          <w:rFonts w:ascii="Arial" w:eastAsia="Arial" w:hAnsi="Arial" w:cs="Arial"/>
          <w:b/>
          <w:color w:val="auto"/>
          <w:highlight w:val="white"/>
          <w:lang w:eastAsia="en-GB"/>
        </w:rPr>
        <w:t xml:space="preserve">Build: </w:t>
      </w:r>
      <w:r w:rsidR="00C523F2" w:rsidRPr="00C60DD3">
        <w:rPr>
          <w:rFonts w:ascii="Arial" w:eastAsia="Arial" w:hAnsi="Arial" w:cs="Arial"/>
          <w:b/>
          <w:color w:val="auto"/>
          <w:highlight w:val="white"/>
          <w:lang w:eastAsia="en-GB"/>
        </w:rPr>
        <w:t>mini</w:t>
      </w:r>
      <w:r w:rsidR="00F800F2" w:rsidRPr="00C60DD3">
        <w:rPr>
          <w:rFonts w:ascii="Arial" w:eastAsia="Arial" w:hAnsi="Arial" w:cs="Arial"/>
          <w:b/>
          <w:color w:val="auto"/>
          <w:highlight w:val="white"/>
          <w:lang w:eastAsia="en-GB"/>
        </w:rPr>
        <w:t>-</w:t>
      </w:r>
      <w:r w:rsidRPr="00C60DD3">
        <w:rPr>
          <w:rFonts w:ascii="Arial" w:eastAsia="Arial" w:hAnsi="Arial" w:cs="Arial"/>
          <w:b/>
          <w:color w:val="auto"/>
          <w:highlight w:val="white"/>
          <w:lang w:eastAsia="en-GB"/>
        </w:rPr>
        <w:t>grid</w:t>
      </w:r>
      <w:r w:rsidR="00F800F2" w:rsidRPr="00C60DD3">
        <w:rPr>
          <w:rFonts w:ascii="Arial" w:eastAsia="Arial" w:hAnsi="Arial" w:cs="Arial"/>
          <w:b/>
          <w:color w:val="auto"/>
          <w:highlight w:val="white"/>
          <w:lang w:eastAsia="en-GB"/>
        </w:rPr>
        <w:t xml:space="preserve"> Implementation</w:t>
      </w:r>
      <w:r w:rsidRPr="00C60DD3">
        <w:rPr>
          <w:rFonts w:ascii="Arial" w:eastAsia="Arial" w:hAnsi="Arial" w:cs="Arial"/>
          <w:b/>
          <w:color w:val="auto"/>
          <w:highlight w:val="white"/>
          <w:lang w:eastAsia="en-GB"/>
        </w:rPr>
        <w:t xml:space="preserve"> Phase</w:t>
      </w:r>
    </w:p>
    <w:p w14:paraId="681AC83C" w14:textId="5F3FD3F4" w:rsidR="00B22513" w:rsidRPr="00C60DD3" w:rsidRDefault="00B2547F"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Subject to regulatory approvals, key stakeholder buy-in and secured funding</w:t>
      </w:r>
      <w:r w:rsidR="00C523F2" w:rsidRPr="00C60DD3">
        <w:rPr>
          <w:rFonts w:ascii="Arial" w:eastAsia="Arial" w:hAnsi="Arial" w:cs="Arial"/>
          <w:color w:val="auto"/>
          <w:highlight w:val="white"/>
          <w:lang w:eastAsia="en-GB"/>
        </w:rPr>
        <w:t xml:space="preserve"> based on the outcomes of Part 1</w:t>
      </w:r>
      <w:r w:rsidRPr="00C60DD3">
        <w:rPr>
          <w:rFonts w:ascii="Arial" w:eastAsia="Arial" w:hAnsi="Arial" w:cs="Arial"/>
          <w:color w:val="auto"/>
          <w:highlight w:val="white"/>
          <w:lang w:eastAsia="en-GB"/>
        </w:rPr>
        <w:t>, t</w:t>
      </w:r>
      <w:r w:rsidR="00B22513" w:rsidRPr="00C60DD3">
        <w:rPr>
          <w:rFonts w:ascii="Arial" w:eastAsia="Arial" w:hAnsi="Arial" w:cs="Arial"/>
          <w:color w:val="auto"/>
          <w:highlight w:val="white"/>
          <w:lang w:eastAsia="en-GB"/>
        </w:rPr>
        <w:t xml:space="preserve">he partner will lead key aspects of the project implementation in partnership with Mercy Corps. As stated above, even though the binding proposal will be undertaken in the </w:t>
      </w:r>
      <w:r w:rsidR="00B22513" w:rsidRPr="00C60DD3">
        <w:rPr>
          <w:rFonts w:ascii="Arial" w:eastAsia="Arial" w:hAnsi="Arial" w:cs="Arial"/>
          <w:color w:val="auto"/>
          <w:lang w:eastAsia="en-GB"/>
        </w:rPr>
        <w:t xml:space="preserve">three camps, implementation may take place in only one camp. </w:t>
      </w:r>
    </w:p>
    <w:p w14:paraId="6680A28D" w14:textId="77777777" w:rsidR="00B22513" w:rsidRPr="00C60DD3" w:rsidRDefault="00B22513" w:rsidP="00F800F2">
      <w:pPr>
        <w:spacing w:before="0" w:line="276" w:lineRule="auto"/>
        <w:jc w:val="both"/>
        <w:rPr>
          <w:rFonts w:ascii="Arial" w:eastAsia="Arial" w:hAnsi="Arial" w:cs="Arial"/>
          <w:color w:val="auto"/>
          <w:highlight w:val="white"/>
          <w:lang w:eastAsia="en-GB"/>
        </w:rPr>
      </w:pPr>
    </w:p>
    <w:p w14:paraId="6FE8E59E" w14:textId="77777777" w:rsidR="00B22513" w:rsidRPr="00C60DD3" w:rsidRDefault="00B22513" w:rsidP="00F800F2">
      <w:pPr>
        <w:numPr>
          <w:ilvl w:val="0"/>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Project Readiness</w:t>
      </w:r>
      <w:r w:rsidRPr="00C60DD3">
        <w:rPr>
          <w:rFonts w:ascii="Arial" w:eastAsia="Arial" w:hAnsi="Arial" w:cs="Arial"/>
          <w:color w:val="auto"/>
          <w:highlight w:val="white"/>
          <w:lang w:eastAsia="en-GB"/>
        </w:rPr>
        <w:t xml:space="preserve">. The partner shall work with Mercy Corps to undertake key project readiness activities including the following: </w:t>
      </w:r>
    </w:p>
    <w:p w14:paraId="54BDDBE7" w14:textId="77777777"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Securing the necessary customer/off-taker agreements/PPAs; securing rights to the project sites; supporting an Environmental and Social Impact Assessment, obtaining the required licenses and permits etc</w:t>
      </w:r>
    </w:p>
    <w:p w14:paraId="12AA105A" w14:textId="77777777"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Extensive community engagement including tariff agreements, incorporating the necessary governance structures, user payment systems. Mercy Corps shall lead the community engagement processes. </w:t>
      </w:r>
    </w:p>
    <w:p w14:paraId="21420199" w14:textId="77777777" w:rsidR="00B22513" w:rsidRPr="00C60DD3" w:rsidRDefault="00B22513" w:rsidP="00F800F2">
      <w:pPr>
        <w:spacing w:before="0" w:line="276" w:lineRule="auto"/>
        <w:ind w:left="1440"/>
        <w:jc w:val="both"/>
        <w:rPr>
          <w:rFonts w:ascii="Arial" w:eastAsia="Arial" w:hAnsi="Arial" w:cs="Arial"/>
          <w:color w:val="auto"/>
          <w:highlight w:val="white"/>
          <w:lang w:eastAsia="en-GB"/>
        </w:rPr>
      </w:pPr>
    </w:p>
    <w:p w14:paraId="7C440732" w14:textId="77777777" w:rsidR="00B22513" w:rsidRPr="00C60DD3" w:rsidRDefault="00B22513" w:rsidP="00F800F2">
      <w:pPr>
        <w:numPr>
          <w:ilvl w:val="0"/>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b/>
          <w:color w:val="auto"/>
          <w:highlight w:val="white"/>
          <w:lang w:eastAsia="en-GB"/>
        </w:rPr>
        <w:t>Engineering, Procurement, Construction and Commissioning</w:t>
      </w:r>
      <w:r w:rsidRPr="00C60DD3">
        <w:rPr>
          <w:rFonts w:ascii="Arial" w:eastAsia="Arial" w:hAnsi="Arial" w:cs="Arial"/>
          <w:color w:val="auto"/>
          <w:highlight w:val="white"/>
          <w:lang w:eastAsia="en-GB"/>
        </w:rPr>
        <w:t xml:space="preserve">. </w:t>
      </w:r>
    </w:p>
    <w:p w14:paraId="58D50758" w14:textId="75BBEEA0"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The partner shall be in charge of the project and engineering management of the installations. These include required engineering, procurement and construction (installation</w:t>
      </w:r>
      <w:r w:rsidR="00F800F2" w:rsidRPr="00C60DD3">
        <w:rPr>
          <w:rFonts w:ascii="Arial" w:eastAsia="Arial" w:hAnsi="Arial" w:cs="Arial"/>
          <w:color w:val="auto"/>
          <w:highlight w:val="white"/>
          <w:lang w:eastAsia="en-GB"/>
        </w:rPr>
        <w:t>) activities</w:t>
      </w:r>
      <w:r w:rsidRPr="00C60DD3">
        <w:rPr>
          <w:rFonts w:ascii="Arial" w:eastAsia="Arial" w:hAnsi="Arial" w:cs="Arial"/>
          <w:color w:val="auto"/>
          <w:highlight w:val="white"/>
          <w:lang w:eastAsia="en-GB"/>
        </w:rPr>
        <w:t xml:space="preserve">. The installation shall be conducted under the supervision of certified and experienced technicians. Before commissioning, technical tests will be carried out on the </w:t>
      </w:r>
      <w:r w:rsidR="00671A75" w:rsidRPr="00C60DD3">
        <w:rPr>
          <w:rFonts w:ascii="Arial" w:eastAsia="Arial" w:hAnsi="Arial" w:cs="Arial"/>
          <w:color w:val="auto"/>
          <w:highlight w:val="white"/>
          <w:lang w:eastAsia="en-GB"/>
        </w:rPr>
        <w:t>mini-grid</w:t>
      </w:r>
      <w:r w:rsidRPr="00C60DD3">
        <w:rPr>
          <w:rFonts w:ascii="Arial" w:eastAsia="Arial" w:hAnsi="Arial" w:cs="Arial"/>
          <w:color w:val="auto"/>
          <w:highlight w:val="white"/>
          <w:lang w:eastAsia="en-GB"/>
        </w:rPr>
        <w:t xml:space="preserve"> (e.g. voltage, frequency, emergency stop) by either an independent party or a combination of the developer and Mercy Corps working together. The commissioning protocol needs to be signed by all parties involved.</w:t>
      </w:r>
    </w:p>
    <w:p w14:paraId="7F87904F" w14:textId="77777777"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The partner will be responsible for local and international logistics and transportation required for the system and components such as shipping and road costs. The partner will also be responsible for the storage of equipment (post-delivery and pre-installation). </w:t>
      </w:r>
    </w:p>
    <w:p w14:paraId="0EB822A2" w14:textId="77777777"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Mercy Corps will work with the partner to handle customs and import duties and taxes. </w:t>
      </w:r>
    </w:p>
    <w:p w14:paraId="4915651C" w14:textId="5E0FEB19" w:rsidR="00B22513" w:rsidRPr="00C60DD3" w:rsidRDefault="00B22513" w:rsidP="00F800F2">
      <w:pPr>
        <w:spacing w:before="0" w:line="276" w:lineRule="auto"/>
        <w:jc w:val="both"/>
        <w:rPr>
          <w:rFonts w:ascii="Arial" w:eastAsia="Arial" w:hAnsi="Arial" w:cs="Arial"/>
          <w:color w:val="auto"/>
          <w:highlight w:val="white"/>
          <w:lang w:eastAsia="en-GB"/>
        </w:rPr>
      </w:pPr>
    </w:p>
    <w:p w14:paraId="23BAF7A0" w14:textId="1B74FAC6" w:rsidR="00B2547F" w:rsidRPr="00C60DD3" w:rsidRDefault="00B2547F" w:rsidP="00F800F2">
      <w:pPr>
        <w:spacing w:before="0" w:line="276" w:lineRule="auto"/>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t>Part 3</w:t>
      </w:r>
      <w:r w:rsidR="007645D8" w:rsidRPr="00C60DD3">
        <w:rPr>
          <w:rFonts w:ascii="Arial" w:eastAsia="Arial" w:hAnsi="Arial" w:cs="Arial"/>
          <w:b/>
          <w:color w:val="auto"/>
          <w:highlight w:val="white"/>
          <w:lang w:eastAsia="en-GB"/>
        </w:rPr>
        <w:t>: Operation of micro-utility</w:t>
      </w:r>
    </w:p>
    <w:p w14:paraId="742841B3" w14:textId="1735A38A" w:rsidR="00F800F2" w:rsidRPr="00C60DD3" w:rsidRDefault="007645D8"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Pending the outcome of the business model and operating model development, the partner </w:t>
      </w:r>
      <w:r w:rsidR="00F46B3F">
        <w:rPr>
          <w:rFonts w:ascii="Arial" w:eastAsia="Arial" w:hAnsi="Arial" w:cs="Arial"/>
          <w:color w:val="auto"/>
          <w:highlight w:val="white"/>
          <w:lang w:eastAsia="en-GB"/>
        </w:rPr>
        <w:t xml:space="preserve">would then commit to the </w:t>
      </w:r>
      <w:r w:rsidRPr="00C60DD3">
        <w:rPr>
          <w:rFonts w:ascii="Arial" w:eastAsia="Arial" w:hAnsi="Arial" w:cs="Arial"/>
          <w:color w:val="auto"/>
          <w:highlight w:val="white"/>
          <w:lang w:eastAsia="en-GB"/>
        </w:rPr>
        <w:t xml:space="preserve">long-term operation of the mini-grid solution. </w:t>
      </w:r>
    </w:p>
    <w:p w14:paraId="031E6E57" w14:textId="2E0B5FB1" w:rsidR="00B22513" w:rsidRPr="00C60DD3" w:rsidRDefault="00B22513" w:rsidP="00F800F2">
      <w:pPr>
        <w:pStyle w:val="ListParagraph"/>
        <w:numPr>
          <w:ilvl w:val="0"/>
          <w:numId w:val="1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The partner will be responsible for the operations and management of the micro-utility during and beyond the project implementation phase. The vision is to develop an Energy Micro-Utility Operator using an “Economically Sustainable Community Services (ESCS)” model with a governance structure that involves Mercy Corps and community members/representatives, inclusive of current diesel generator operators. The role of the partner shall include:</w:t>
      </w:r>
    </w:p>
    <w:p w14:paraId="417BAEA9" w14:textId="77777777" w:rsidR="00B22513" w:rsidRPr="00C60DD3" w:rsidRDefault="00B22513" w:rsidP="00F800F2">
      <w:pPr>
        <w:numPr>
          <w:ilvl w:val="2"/>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Local operations and maintenance management - customer service, revenue collection, schedule maintenance </w:t>
      </w:r>
    </w:p>
    <w:p w14:paraId="40E865EF" w14:textId="77777777" w:rsidR="00B22513" w:rsidRPr="00C60DD3" w:rsidRDefault="00B22513" w:rsidP="00F800F2">
      <w:pPr>
        <w:numPr>
          <w:ilvl w:val="2"/>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Health and safety - training, security </w:t>
      </w:r>
    </w:p>
    <w:p w14:paraId="2E9B58D1" w14:textId="77777777" w:rsidR="00B22513" w:rsidRPr="00C60DD3" w:rsidRDefault="00B22513" w:rsidP="00F800F2">
      <w:pPr>
        <w:numPr>
          <w:ilvl w:val="2"/>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lastRenderedPageBreak/>
        <w:t xml:space="preserve">Corporate management - strategy, accounting, legal and compliance, personnel recruitment and management, outreach, data management, marketing and sales </w:t>
      </w:r>
    </w:p>
    <w:p w14:paraId="18AB1F59" w14:textId="77777777" w:rsidR="00B22513" w:rsidRPr="00C60DD3" w:rsidRDefault="00B22513" w:rsidP="00F800F2">
      <w:pPr>
        <w:numPr>
          <w:ilvl w:val="1"/>
          <w:numId w:val="7"/>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The vision of the sponsors of the project is to recoup the project cost - at least the CAPEX - into a revolving fund (the Enter Energy Fund) for replication of the model in other camps in Ethiopia and other countries. The partner, as manager of the micro-utility, shall be responsible for managing customer repayments as well as repayment of agreed amounts into the revolving fund under agreed terms and conditions. </w:t>
      </w:r>
    </w:p>
    <w:p w14:paraId="77DE4F81" w14:textId="77777777" w:rsidR="00B22513" w:rsidRPr="00C60DD3" w:rsidRDefault="00B22513" w:rsidP="00F800F2">
      <w:pPr>
        <w:spacing w:before="0" w:line="276" w:lineRule="auto"/>
        <w:ind w:left="720"/>
        <w:jc w:val="both"/>
        <w:rPr>
          <w:rFonts w:ascii="Arial" w:eastAsia="Arial" w:hAnsi="Arial" w:cs="Arial"/>
          <w:color w:val="auto"/>
          <w:highlight w:val="white"/>
          <w:lang w:eastAsia="en-GB"/>
        </w:rPr>
      </w:pPr>
    </w:p>
    <w:p w14:paraId="269CEE38" w14:textId="77777777" w:rsidR="00B22513" w:rsidRPr="00C60DD3" w:rsidRDefault="00B22513" w:rsidP="00F800F2">
      <w:pPr>
        <w:spacing w:before="0" w:line="276" w:lineRule="auto"/>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t>Required Expertise of Partner</w:t>
      </w:r>
    </w:p>
    <w:p w14:paraId="6D6B929D"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Proven previous experience in displacement settings in East Africa </w:t>
      </w:r>
    </w:p>
    <w:p w14:paraId="52E47AAF"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Presence in Ethiopia, either directly or through partner </w:t>
      </w:r>
    </w:p>
    <w:p w14:paraId="224369E9"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Proven experience in the following areas: </w:t>
      </w:r>
    </w:p>
    <w:p w14:paraId="0F42DD6C" w14:textId="3D94ADF4" w:rsidR="00B22513" w:rsidRPr="00C60DD3" w:rsidRDefault="00671A75"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Mini-grid</w:t>
      </w:r>
      <w:r w:rsidR="00B22513" w:rsidRPr="00C60DD3">
        <w:rPr>
          <w:rFonts w:ascii="Arial" w:eastAsia="Arial" w:hAnsi="Arial" w:cs="Arial"/>
          <w:color w:val="auto"/>
          <w:highlight w:val="white"/>
          <w:lang w:eastAsia="en-GB"/>
        </w:rPr>
        <w:t xml:space="preserve"> feasibility studies</w:t>
      </w:r>
    </w:p>
    <w:p w14:paraId="1335408B" w14:textId="7EE25E4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Financial modelling for </w:t>
      </w:r>
      <w:r w:rsidR="00671A75" w:rsidRPr="00C60DD3">
        <w:rPr>
          <w:rFonts w:ascii="Arial" w:eastAsia="Arial" w:hAnsi="Arial" w:cs="Arial"/>
          <w:color w:val="auto"/>
          <w:highlight w:val="white"/>
          <w:lang w:eastAsia="en-GB"/>
        </w:rPr>
        <w:t>mini-grid</w:t>
      </w:r>
      <w:r w:rsidRPr="00C60DD3">
        <w:rPr>
          <w:rFonts w:ascii="Arial" w:eastAsia="Arial" w:hAnsi="Arial" w:cs="Arial"/>
          <w:color w:val="auto"/>
          <w:highlight w:val="white"/>
          <w:lang w:eastAsia="en-GB"/>
        </w:rPr>
        <w:t>s</w:t>
      </w:r>
    </w:p>
    <w:p w14:paraId="7CF9D2D5"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Site survey and customer acquisition</w:t>
      </w:r>
    </w:p>
    <w:p w14:paraId="171A3A61"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Design of the power generation, transmission and distribution networks</w:t>
      </w:r>
    </w:p>
    <w:p w14:paraId="643E5E99"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Project Management, Supply Chain, Construction</w:t>
      </w:r>
    </w:p>
    <w:p w14:paraId="47BFF8BC"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Operations and Maintenance</w:t>
      </w:r>
    </w:p>
    <w:p w14:paraId="2AB62661"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Customer and Asset Management</w:t>
      </w:r>
    </w:p>
    <w:p w14:paraId="28EB282A" w14:textId="77777777" w:rsidR="00B22513" w:rsidRPr="00C60DD3" w:rsidRDefault="00B22513" w:rsidP="00F800F2">
      <w:pPr>
        <w:numPr>
          <w:ilvl w:val="1"/>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Demand stimulation</w:t>
      </w:r>
    </w:p>
    <w:p w14:paraId="60708D53"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Willingness to take a leading role in the operation of the micro-utility  </w:t>
      </w:r>
    </w:p>
    <w:p w14:paraId="58EAA096"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Experience in designing and managing water pumping systems</w:t>
      </w:r>
    </w:p>
    <w:p w14:paraId="3C1F88DD" w14:textId="77777777" w:rsidR="00B22513" w:rsidRPr="00C60DD3" w:rsidRDefault="00B22513" w:rsidP="00F800F2">
      <w:pPr>
        <w:numPr>
          <w:ilvl w:val="0"/>
          <w:numId w:val="8"/>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 xml:space="preserve">Ability to co-invest in the project </w:t>
      </w:r>
    </w:p>
    <w:p w14:paraId="6ECB1E06" w14:textId="77777777" w:rsidR="00D24188" w:rsidRPr="00C60DD3" w:rsidRDefault="00D24188" w:rsidP="00F800F2">
      <w:pPr>
        <w:spacing w:before="0" w:line="276" w:lineRule="auto"/>
        <w:jc w:val="both"/>
        <w:rPr>
          <w:rFonts w:ascii="Arial" w:eastAsia="Arial" w:hAnsi="Arial" w:cs="Arial"/>
          <w:b/>
          <w:color w:val="auto"/>
          <w:highlight w:val="white"/>
          <w:lang w:eastAsia="en-GB"/>
        </w:rPr>
      </w:pPr>
    </w:p>
    <w:p w14:paraId="14D6C17F" w14:textId="5E3B199D" w:rsidR="00D24188" w:rsidRPr="00C60DD3" w:rsidRDefault="00D24188" w:rsidP="00F800F2">
      <w:pPr>
        <w:spacing w:before="0" w:line="276" w:lineRule="auto"/>
        <w:jc w:val="both"/>
        <w:rPr>
          <w:rFonts w:ascii="Arial" w:eastAsia="Arial" w:hAnsi="Arial" w:cs="Arial"/>
          <w:i/>
          <w:color w:val="auto"/>
          <w:highlight w:val="white"/>
          <w:lang w:eastAsia="en-GB"/>
        </w:rPr>
      </w:pPr>
      <w:r w:rsidRPr="00C60DD3">
        <w:rPr>
          <w:rFonts w:ascii="Arial" w:eastAsia="Arial" w:hAnsi="Arial" w:cs="Arial"/>
          <w:b/>
          <w:color w:val="auto"/>
          <w:highlight w:val="white"/>
          <w:lang w:eastAsia="en-GB"/>
        </w:rPr>
        <w:t xml:space="preserve">Additional </w:t>
      </w:r>
      <w:r w:rsidR="0072543B" w:rsidRPr="00C60DD3">
        <w:rPr>
          <w:rFonts w:ascii="Arial" w:eastAsia="Arial" w:hAnsi="Arial" w:cs="Arial"/>
          <w:b/>
          <w:color w:val="auto"/>
          <w:highlight w:val="white"/>
          <w:lang w:eastAsia="en-GB"/>
        </w:rPr>
        <w:t>Eligibility Criteria</w:t>
      </w:r>
    </w:p>
    <w:p w14:paraId="0DC9D312" w14:textId="77777777" w:rsidR="00D24188" w:rsidRPr="00C60DD3" w:rsidRDefault="00D24188"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Applicants may not apply, and will be rejected as ineligible, if they:</w:t>
      </w:r>
    </w:p>
    <w:p w14:paraId="12B31A48"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not registered companies</w:t>
      </w:r>
    </w:p>
    <w:p w14:paraId="7C03ED3B"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bankrupt or in the process of going bankrupt</w:t>
      </w:r>
    </w:p>
    <w:p w14:paraId="3DB0EFAA"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been convicted of illegal/corrupt activities, and/or unprofessional conduct</w:t>
      </w:r>
    </w:p>
    <w:p w14:paraId="47E710B8"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been guilty of grave professional misconduct</w:t>
      </w:r>
    </w:p>
    <w:p w14:paraId="06793305"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Have not fulfilled obligations related to payment of social security and taxes</w:t>
      </w:r>
    </w:p>
    <w:p w14:paraId="72A707ED"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guilty of serious misrepresentation in supplying information</w:t>
      </w:r>
    </w:p>
    <w:p w14:paraId="0CE80962"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Are in violation of the policies outlined in Mercy Corps Anti Bribery or Anti-Corruption Statement</w:t>
      </w:r>
    </w:p>
    <w:p w14:paraId="3CBCB8DD" w14:textId="77777777" w:rsidR="00D24188" w:rsidRPr="00C60DD3" w:rsidRDefault="00D24188" w:rsidP="00F800F2">
      <w:pPr>
        <w:numPr>
          <w:ilvl w:val="0"/>
          <w:numId w:val="2"/>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Applicant (or applicant’s principals) are on any list of sanctioned parties issued by; or are presently excluded or disqualified from participation in this transaction by: The United States Government or United Nations by the United States Government, the United Kingdom, the European Union, the United Nations, other national governments, or public international organizations.</w:t>
      </w:r>
    </w:p>
    <w:p w14:paraId="3F5F55C2" w14:textId="31CA52D6" w:rsidR="00D24188" w:rsidRPr="00C60DD3" w:rsidRDefault="00D24188" w:rsidP="00F800F2">
      <w:p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Past performance will be given due consideration in pre-qualifying applicants. Previous contracts in line with this Expression of Interest requirement will be considered.</w:t>
      </w:r>
    </w:p>
    <w:p w14:paraId="5572425D" w14:textId="5AAE272B" w:rsidR="003B33C6" w:rsidRPr="00C60DD3" w:rsidRDefault="003B33C6" w:rsidP="00F800F2">
      <w:pPr>
        <w:spacing w:before="0" w:line="276" w:lineRule="auto"/>
        <w:jc w:val="both"/>
        <w:rPr>
          <w:rFonts w:ascii="Arial" w:eastAsia="Arial" w:hAnsi="Arial" w:cs="Arial"/>
          <w:b/>
          <w:bCs/>
          <w:color w:val="auto"/>
          <w:highlight w:val="white"/>
          <w:lang w:val="en-US" w:eastAsia="en-GB"/>
        </w:rPr>
      </w:pPr>
    </w:p>
    <w:p w14:paraId="5A991732" w14:textId="77777777" w:rsidR="00B22513" w:rsidRPr="00C60DD3" w:rsidRDefault="00B22513" w:rsidP="00F800F2">
      <w:pPr>
        <w:spacing w:before="0" w:line="276" w:lineRule="auto"/>
        <w:jc w:val="both"/>
        <w:rPr>
          <w:rFonts w:ascii="Arial" w:eastAsia="Arial" w:hAnsi="Arial" w:cs="Arial"/>
          <w:b/>
          <w:color w:val="auto"/>
          <w:highlight w:val="white"/>
          <w:lang w:eastAsia="en-GB"/>
        </w:rPr>
      </w:pPr>
      <w:r w:rsidRPr="00C60DD3">
        <w:rPr>
          <w:rFonts w:ascii="Arial" w:eastAsia="Arial" w:hAnsi="Arial" w:cs="Arial"/>
          <w:b/>
          <w:color w:val="auto"/>
          <w:highlight w:val="white"/>
          <w:lang w:eastAsia="en-GB"/>
        </w:rPr>
        <w:lastRenderedPageBreak/>
        <w:t>Other Terms and Conditions</w:t>
      </w:r>
    </w:p>
    <w:p w14:paraId="4BAB7120" w14:textId="7D399874" w:rsidR="00B22513" w:rsidRPr="00C60DD3" w:rsidRDefault="00B22513" w:rsidP="00F800F2">
      <w:pPr>
        <w:numPr>
          <w:ilvl w:val="0"/>
          <w:numId w:val="10"/>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A consultant will be available to provide Technical Assistance on operati</w:t>
      </w:r>
      <w:r w:rsidR="00B2547F" w:rsidRPr="00C60DD3">
        <w:rPr>
          <w:rFonts w:ascii="Arial" w:eastAsia="Arial" w:hAnsi="Arial" w:cs="Arial"/>
          <w:color w:val="auto"/>
          <w:highlight w:val="white"/>
          <w:lang w:eastAsia="en-GB"/>
        </w:rPr>
        <w:t>ng</w:t>
      </w:r>
      <w:r w:rsidRPr="00C60DD3">
        <w:rPr>
          <w:rFonts w:ascii="Arial" w:eastAsia="Arial" w:hAnsi="Arial" w:cs="Arial"/>
          <w:color w:val="auto"/>
          <w:highlight w:val="white"/>
          <w:lang w:eastAsia="en-GB"/>
        </w:rPr>
        <w:t xml:space="preserve"> model</w:t>
      </w:r>
      <w:r w:rsidR="00B2547F" w:rsidRPr="00C60DD3">
        <w:rPr>
          <w:rFonts w:ascii="Arial" w:eastAsia="Arial" w:hAnsi="Arial" w:cs="Arial"/>
          <w:color w:val="auto"/>
          <w:highlight w:val="white"/>
          <w:lang w:eastAsia="en-GB"/>
        </w:rPr>
        <w:t>s</w:t>
      </w:r>
      <w:r w:rsidRPr="00C60DD3">
        <w:rPr>
          <w:rFonts w:ascii="Arial" w:eastAsia="Arial" w:hAnsi="Arial" w:cs="Arial"/>
          <w:color w:val="auto"/>
          <w:highlight w:val="white"/>
          <w:lang w:eastAsia="en-GB"/>
        </w:rPr>
        <w:t xml:space="preserve"> and legal issues as per </w:t>
      </w:r>
      <w:r w:rsidR="002E62D7" w:rsidRPr="00C60DD3">
        <w:rPr>
          <w:rFonts w:ascii="Arial" w:eastAsia="Arial" w:hAnsi="Arial" w:cs="Arial"/>
          <w:color w:val="auto"/>
          <w:highlight w:val="white"/>
          <w:lang w:eastAsia="en-GB"/>
        </w:rPr>
        <w:t xml:space="preserve">an existing </w:t>
      </w:r>
      <w:r w:rsidR="00207F90" w:rsidRPr="00C60DD3">
        <w:rPr>
          <w:rFonts w:ascii="Arial" w:eastAsia="Arial" w:hAnsi="Arial" w:cs="Arial"/>
          <w:color w:val="auto"/>
          <w:highlight w:val="white"/>
          <w:lang w:eastAsia="en-GB"/>
        </w:rPr>
        <w:t xml:space="preserve">engagement. It is also expected that </w:t>
      </w:r>
      <w:r w:rsidR="00D24188" w:rsidRPr="00C60DD3">
        <w:rPr>
          <w:rFonts w:ascii="Arial" w:eastAsia="Arial" w:hAnsi="Arial" w:cs="Arial"/>
          <w:color w:val="auto"/>
          <w:highlight w:val="white"/>
          <w:lang w:eastAsia="en-GB"/>
        </w:rPr>
        <w:t xml:space="preserve">assessment of the water system will be via a separate contract assignment to be managed by the selected partner. </w:t>
      </w:r>
    </w:p>
    <w:p w14:paraId="0B1FACD9" w14:textId="36315E60" w:rsidR="00B22513" w:rsidRPr="00C60DD3" w:rsidRDefault="00B22513" w:rsidP="00F800F2">
      <w:pPr>
        <w:numPr>
          <w:ilvl w:val="0"/>
          <w:numId w:val="10"/>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The implementation</w:t>
      </w:r>
      <w:r w:rsidR="00B2547F" w:rsidRPr="00C60DD3">
        <w:rPr>
          <w:rFonts w:ascii="Arial" w:eastAsia="Arial" w:hAnsi="Arial" w:cs="Arial"/>
          <w:color w:val="auto"/>
          <w:highlight w:val="white"/>
          <w:lang w:eastAsia="en-GB"/>
        </w:rPr>
        <w:t xml:space="preserve"> and operation</w:t>
      </w:r>
      <w:r w:rsidRPr="00C60DD3">
        <w:rPr>
          <w:rFonts w:ascii="Arial" w:eastAsia="Arial" w:hAnsi="Arial" w:cs="Arial"/>
          <w:color w:val="auto"/>
          <w:highlight w:val="white"/>
          <w:lang w:eastAsia="en-GB"/>
        </w:rPr>
        <w:t xml:space="preserve"> phase</w:t>
      </w:r>
      <w:r w:rsidR="00B2547F" w:rsidRPr="00C60DD3">
        <w:rPr>
          <w:rFonts w:ascii="Arial" w:eastAsia="Arial" w:hAnsi="Arial" w:cs="Arial"/>
          <w:color w:val="auto"/>
          <w:highlight w:val="white"/>
          <w:lang w:eastAsia="en-GB"/>
        </w:rPr>
        <w:t>s</w:t>
      </w:r>
      <w:r w:rsidRPr="00C60DD3">
        <w:rPr>
          <w:rFonts w:ascii="Arial" w:eastAsia="Arial" w:hAnsi="Arial" w:cs="Arial"/>
          <w:color w:val="auto"/>
          <w:highlight w:val="white"/>
          <w:lang w:eastAsia="en-GB"/>
        </w:rPr>
        <w:t xml:space="preserve"> </w:t>
      </w:r>
      <w:r w:rsidR="00B2547F" w:rsidRPr="00C60DD3">
        <w:rPr>
          <w:rFonts w:ascii="Arial" w:eastAsia="Arial" w:hAnsi="Arial" w:cs="Arial"/>
          <w:color w:val="auto"/>
          <w:highlight w:val="white"/>
          <w:lang w:eastAsia="en-GB"/>
        </w:rPr>
        <w:t>are</w:t>
      </w:r>
      <w:r w:rsidRPr="00C60DD3">
        <w:rPr>
          <w:rFonts w:ascii="Arial" w:eastAsia="Arial" w:hAnsi="Arial" w:cs="Arial"/>
          <w:color w:val="auto"/>
          <w:highlight w:val="white"/>
          <w:lang w:eastAsia="en-GB"/>
        </w:rPr>
        <w:t xml:space="preserve"> contingent on project feasibility and availability of funding</w:t>
      </w:r>
      <w:r w:rsidR="002E62D7" w:rsidRPr="00C60DD3">
        <w:rPr>
          <w:rFonts w:ascii="Arial" w:eastAsia="Arial" w:hAnsi="Arial" w:cs="Arial"/>
          <w:color w:val="auto"/>
          <w:highlight w:val="white"/>
          <w:lang w:eastAsia="en-GB"/>
        </w:rPr>
        <w:t>.</w:t>
      </w:r>
    </w:p>
    <w:p w14:paraId="5936BA9A" w14:textId="77777777" w:rsidR="00B22513" w:rsidRPr="00C60DD3" w:rsidRDefault="00B22513" w:rsidP="00F800F2">
      <w:pPr>
        <w:numPr>
          <w:ilvl w:val="0"/>
          <w:numId w:val="10"/>
        </w:numPr>
        <w:spacing w:before="0" w:line="276" w:lineRule="auto"/>
        <w:jc w:val="both"/>
        <w:rPr>
          <w:rFonts w:ascii="Arial" w:eastAsia="Arial" w:hAnsi="Arial" w:cs="Arial"/>
          <w:color w:val="auto"/>
          <w:highlight w:val="white"/>
          <w:lang w:eastAsia="en-GB"/>
        </w:rPr>
      </w:pPr>
      <w:r w:rsidRPr="00C60DD3">
        <w:rPr>
          <w:rFonts w:ascii="Arial" w:eastAsia="Arial" w:hAnsi="Arial" w:cs="Arial"/>
          <w:color w:val="auto"/>
          <w:highlight w:val="white"/>
          <w:lang w:eastAsia="en-GB"/>
        </w:rPr>
        <w:t>The partner will be contracted through a subaward mechanism in line with Mercy Corps’ Subaward procedures and the donor’s relevant funding provisions. Prior to engaging, Mercy Corps will carry a due diligence assessment including full partner’s financial capacity.</w:t>
      </w:r>
    </w:p>
    <w:p w14:paraId="0D7256B7" w14:textId="1E5238F6" w:rsidR="00766748" w:rsidRPr="00C60DD3" w:rsidRDefault="00766748" w:rsidP="00F800F2">
      <w:pPr>
        <w:spacing w:before="0" w:line="276" w:lineRule="auto"/>
        <w:jc w:val="both"/>
        <w:rPr>
          <w:rFonts w:ascii="Arial" w:hAnsi="Arial" w:cs="Arial"/>
          <w:b/>
          <w:color w:val="auto"/>
        </w:rPr>
      </w:pPr>
      <w:bookmarkStart w:id="4" w:name="_hx1f9jkjktzj" w:colFirst="0" w:colLast="0"/>
      <w:bookmarkEnd w:id="4"/>
    </w:p>
    <w:p w14:paraId="767570D6" w14:textId="30ACAFB8" w:rsidR="00766748" w:rsidRPr="00C60DD3" w:rsidRDefault="00F800F2" w:rsidP="00F800F2">
      <w:pPr>
        <w:pStyle w:val="Heading2"/>
        <w:spacing w:before="0"/>
        <w:jc w:val="both"/>
        <w:rPr>
          <w:rFonts w:ascii="Arial" w:hAnsi="Arial" w:cs="Arial"/>
          <w:b/>
          <w:i w:val="0"/>
          <w:color w:val="auto"/>
          <w:sz w:val="22"/>
          <w:szCs w:val="22"/>
        </w:rPr>
      </w:pPr>
      <w:bookmarkStart w:id="5" w:name="_8r3hdr5k8jht" w:colFirst="0" w:colLast="0"/>
      <w:bookmarkEnd w:id="5"/>
      <w:r w:rsidRPr="00C60DD3">
        <w:rPr>
          <w:rFonts w:ascii="Arial" w:hAnsi="Arial" w:cs="Arial"/>
          <w:b/>
          <w:i w:val="0"/>
          <w:color w:val="auto"/>
          <w:sz w:val="22"/>
          <w:szCs w:val="22"/>
        </w:rPr>
        <w:t>Submission of Proposals</w:t>
      </w:r>
    </w:p>
    <w:p w14:paraId="61D389D8" w14:textId="77777777" w:rsidR="00C20830" w:rsidRDefault="00896EF6" w:rsidP="00C60DD3">
      <w:pPr>
        <w:spacing w:before="0"/>
        <w:jc w:val="both"/>
        <w:rPr>
          <w:rFonts w:ascii="Arial" w:hAnsi="Arial" w:cs="Arial"/>
          <w:color w:val="auto"/>
        </w:rPr>
      </w:pPr>
      <w:r w:rsidRPr="00C60DD3">
        <w:rPr>
          <w:rFonts w:ascii="Arial" w:hAnsi="Arial" w:cs="Arial"/>
          <w:color w:val="auto"/>
        </w:rPr>
        <w:t xml:space="preserve">Mercy Corps will accept </w:t>
      </w:r>
      <w:r w:rsidR="00D24188" w:rsidRPr="00C60DD3">
        <w:rPr>
          <w:rFonts w:ascii="Arial" w:hAnsi="Arial" w:cs="Arial"/>
          <w:color w:val="auto"/>
        </w:rPr>
        <w:t>Proposals</w:t>
      </w:r>
      <w:r w:rsidRPr="00C60DD3">
        <w:rPr>
          <w:rFonts w:ascii="Arial" w:hAnsi="Arial" w:cs="Arial"/>
          <w:color w:val="auto"/>
        </w:rPr>
        <w:t xml:space="preserve"> </w:t>
      </w:r>
      <w:r w:rsidR="004C5E14" w:rsidRPr="00C60DD3">
        <w:rPr>
          <w:rFonts w:ascii="Arial" w:hAnsi="Arial" w:cs="Arial"/>
          <w:color w:val="auto"/>
        </w:rPr>
        <w:t xml:space="preserve">by email prior to 5:00 p.m. </w:t>
      </w:r>
      <w:r w:rsidR="00161011" w:rsidRPr="00C60DD3">
        <w:rPr>
          <w:rFonts w:ascii="Arial" w:hAnsi="Arial" w:cs="Arial"/>
          <w:color w:val="auto"/>
        </w:rPr>
        <w:t>Pacific time</w:t>
      </w:r>
      <w:r w:rsidR="004C5E14" w:rsidRPr="00C60DD3">
        <w:rPr>
          <w:rFonts w:ascii="Arial" w:hAnsi="Arial" w:cs="Arial"/>
          <w:color w:val="auto"/>
        </w:rPr>
        <w:t xml:space="preserve">, on the Due Date set forth in </w:t>
      </w:r>
      <w:r w:rsidR="00C60DD3" w:rsidRPr="00C60DD3">
        <w:rPr>
          <w:rFonts w:ascii="Arial" w:hAnsi="Arial" w:cs="Arial"/>
          <w:color w:val="auto"/>
        </w:rPr>
        <w:t xml:space="preserve">the “Timeline” section </w:t>
      </w:r>
      <w:r w:rsidR="004C5E14" w:rsidRPr="00C60DD3">
        <w:rPr>
          <w:rFonts w:ascii="Arial" w:hAnsi="Arial" w:cs="Arial"/>
          <w:color w:val="auto"/>
        </w:rPr>
        <w:t xml:space="preserve">of this </w:t>
      </w:r>
      <w:r w:rsidR="00D24188" w:rsidRPr="00C60DD3">
        <w:rPr>
          <w:rFonts w:ascii="Arial" w:hAnsi="Arial" w:cs="Arial"/>
          <w:color w:val="auto"/>
        </w:rPr>
        <w:t>EOI</w:t>
      </w:r>
      <w:r w:rsidR="004C5E14" w:rsidRPr="00C60DD3">
        <w:rPr>
          <w:rFonts w:ascii="Arial" w:hAnsi="Arial" w:cs="Arial"/>
          <w:color w:val="auto"/>
        </w:rPr>
        <w:t xml:space="preserve"> at the following address:</w:t>
      </w:r>
      <w:r w:rsidRPr="00C60DD3">
        <w:rPr>
          <w:rFonts w:ascii="Arial" w:hAnsi="Arial" w:cs="Arial"/>
          <w:color w:val="auto"/>
        </w:rPr>
        <w:t xml:space="preserve"> </w:t>
      </w:r>
      <w:hyperlink r:id="rId12">
        <w:r w:rsidR="00C60DD3" w:rsidRPr="00C60DD3">
          <w:rPr>
            <w:rFonts w:ascii="Arial" w:hAnsi="Arial" w:cs="Arial"/>
            <w:color w:val="auto"/>
            <w:u w:val="single"/>
          </w:rPr>
          <w:t>tenders@mercycorps.org</w:t>
        </w:r>
      </w:hyperlink>
      <w:r w:rsidR="00C60DD3" w:rsidRPr="00C60DD3">
        <w:rPr>
          <w:rFonts w:ascii="Arial" w:hAnsi="Arial" w:cs="Arial"/>
          <w:color w:val="auto"/>
          <w:u w:val="single"/>
        </w:rPr>
        <w:t>.</w:t>
      </w:r>
      <w:r w:rsidR="00C20830">
        <w:rPr>
          <w:rFonts w:ascii="Arial" w:hAnsi="Arial" w:cs="Arial"/>
          <w:color w:val="auto"/>
          <w:u w:val="single"/>
        </w:rPr>
        <w:t xml:space="preserve"> </w:t>
      </w:r>
      <w:r w:rsidR="00C20830">
        <w:rPr>
          <w:rFonts w:ascii="Arial" w:hAnsi="Arial" w:cs="Arial"/>
          <w:color w:val="auto"/>
        </w:rPr>
        <w:t>Please title your email “</w:t>
      </w:r>
      <w:r w:rsidR="00C20830" w:rsidRPr="00C20830">
        <w:rPr>
          <w:rFonts w:ascii="Arial" w:hAnsi="Arial" w:cs="Arial"/>
          <w:i/>
          <w:color w:val="auto"/>
        </w:rPr>
        <w:t>Expression of Interest – Design and Implementation of mini-grids in Ethiopia”</w:t>
      </w:r>
      <w:r w:rsidR="00C20830">
        <w:rPr>
          <w:rFonts w:ascii="Arial" w:hAnsi="Arial" w:cs="Arial"/>
          <w:color w:val="auto"/>
        </w:rPr>
        <w:t>.</w:t>
      </w:r>
    </w:p>
    <w:p w14:paraId="0B16C948" w14:textId="0EA4C2D8" w:rsidR="00C60DD3" w:rsidRPr="00C60DD3" w:rsidRDefault="00C60DD3" w:rsidP="00C60DD3">
      <w:pPr>
        <w:spacing w:before="0"/>
        <w:jc w:val="both"/>
        <w:rPr>
          <w:rFonts w:ascii="Arial" w:hAnsi="Arial" w:cs="Arial"/>
          <w:color w:val="auto"/>
        </w:rPr>
      </w:pPr>
      <w:r w:rsidRPr="00C60DD3">
        <w:rPr>
          <w:rFonts w:ascii="Arial" w:hAnsi="Arial" w:cs="Arial"/>
          <w:color w:val="auto"/>
        </w:rPr>
        <w:t xml:space="preserve">Request for clarifications regarding this Expression of Interest should be sent to </w:t>
      </w:r>
      <w:hyperlink r:id="rId13" w:history="1">
        <w:r w:rsidRPr="00C60DD3">
          <w:rPr>
            <w:rStyle w:val="Hyperlink"/>
            <w:rFonts w:ascii="Arial" w:hAnsi="Arial" w:cs="Arial"/>
            <w:color w:val="auto"/>
          </w:rPr>
          <w:t xml:space="preserve">Eaziebor@mercycorps.org  </w:t>
        </w:r>
      </w:hyperlink>
      <w:r w:rsidRPr="00C60DD3">
        <w:rPr>
          <w:rFonts w:ascii="Arial" w:hAnsi="Arial" w:cs="Arial"/>
          <w:color w:val="auto"/>
        </w:rPr>
        <w:t>by 5PM on the date listed in the “Timeline” section. All responses to questions received will be consolidated and uploaded on the Mercy Corps’ website by 5PM on the date listed in the “Timeline” section.</w:t>
      </w:r>
    </w:p>
    <w:p w14:paraId="0D0143C1" w14:textId="0739701F" w:rsidR="003B33C6" w:rsidRPr="00C60DD3" w:rsidRDefault="003B33C6" w:rsidP="00F800F2">
      <w:pPr>
        <w:spacing w:before="0"/>
        <w:jc w:val="both"/>
        <w:rPr>
          <w:rFonts w:ascii="Arial" w:hAnsi="Arial" w:cs="Arial"/>
          <w:color w:val="auto"/>
          <w:lang w:val="en-US"/>
        </w:rPr>
      </w:pPr>
    </w:p>
    <w:p w14:paraId="03F32C3A" w14:textId="69A302C6" w:rsidR="00766748" w:rsidRPr="00C60DD3" w:rsidRDefault="00D24188" w:rsidP="00F800F2">
      <w:pPr>
        <w:spacing w:before="0"/>
        <w:jc w:val="both"/>
        <w:rPr>
          <w:rFonts w:ascii="Arial" w:hAnsi="Arial" w:cs="Arial"/>
          <w:color w:val="auto"/>
        </w:rPr>
      </w:pPr>
      <w:r w:rsidRPr="00C60DD3">
        <w:rPr>
          <w:rFonts w:ascii="Arial" w:hAnsi="Arial" w:cs="Arial"/>
          <w:color w:val="auto"/>
        </w:rPr>
        <w:t>Proposals</w:t>
      </w:r>
      <w:r w:rsidR="004C5E14" w:rsidRPr="00C60DD3">
        <w:rPr>
          <w:rFonts w:ascii="Arial" w:hAnsi="Arial" w:cs="Arial"/>
          <w:color w:val="auto"/>
        </w:rPr>
        <w:t xml:space="preserve"> shall follow the requirements and format described in this </w:t>
      </w:r>
      <w:r w:rsidRPr="00C60DD3">
        <w:rPr>
          <w:rFonts w:ascii="Arial" w:hAnsi="Arial" w:cs="Arial"/>
          <w:color w:val="auto"/>
        </w:rPr>
        <w:t>EOI</w:t>
      </w:r>
      <w:r w:rsidR="004C5E14" w:rsidRPr="00C60DD3">
        <w:rPr>
          <w:rFonts w:ascii="Arial" w:hAnsi="Arial" w:cs="Arial"/>
          <w:color w:val="auto"/>
        </w:rPr>
        <w:t xml:space="preserve">.  Applicants shall submit one electronic copy of the </w:t>
      </w:r>
      <w:r w:rsidR="00F800F2" w:rsidRPr="00C60DD3">
        <w:rPr>
          <w:rFonts w:ascii="Arial" w:hAnsi="Arial" w:cs="Arial"/>
          <w:color w:val="auto"/>
        </w:rPr>
        <w:t xml:space="preserve">Proposals </w:t>
      </w:r>
      <w:r w:rsidR="004C5E14" w:rsidRPr="00C60DD3">
        <w:rPr>
          <w:rFonts w:ascii="Arial" w:hAnsi="Arial" w:cs="Arial"/>
          <w:color w:val="auto"/>
        </w:rPr>
        <w:t>in Adobe Acrobat (.pdf) format</w:t>
      </w:r>
      <w:r w:rsidR="00F800F2" w:rsidRPr="00C60DD3">
        <w:rPr>
          <w:rFonts w:ascii="Arial" w:hAnsi="Arial" w:cs="Arial"/>
          <w:color w:val="auto"/>
        </w:rPr>
        <w:t xml:space="preserve">. </w:t>
      </w:r>
      <w:r w:rsidR="004C5E14" w:rsidRPr="00C60DD3">
        <w:rPr>
          <w:rFonts w:ascii="Arial" w:hAnsi="Arial" w:cs="Arial"/>
          <w:color w:val="auto"/>
        </w:rPr>
        <w:t>All text should be in ENGLISH. Any other information shall be presented with a readable format. All signatures must be accompanied by a printed name, title, and date.</w:t>
      </w:r>
      <w:r w:rsidR="003B33C6" w:rsidRPr="00C60DD3">
        <w:rPr>
          <w:rFonts w:ascii="Arial" w:hAnsi="Arial" w:cs="Arial"/>
          <w:color w:val="auto"/>
        </w:rPr>
        <w:t xml:space="preserve"> </w:t>
      </w:r>
    </w:p>
    <w:p w14:paraId="305F9E54" w14:textId="77777777" w:rsidR="003B33C6" w:rsidRPr="00C60DD3" w:rsidRDefault="003B33C6" w:rsidP="00F800F2">
      <w:pPr>
        <w:spacing w:before="0"/>
        <w:jc w:val="both"/>
        <w:rPr>
          <w:rFonts w:ascii="Arial" w:hAnsi="Arial" w:cs="Arial"/>
          <w:color w:val="auto"/>
        </w:rPr>
      </w:pPr>
    </w:p>
    <w:p w14:paraId="22F46BA3" w14:textId="05A36088" w:rsidR="00766748" w:rsidRPr="00C60DD3" w:rsidRDefault="004C5E14" w:rsidP="00F800F2">
      <w:pPr>
        <w:spacing w:before="0" w:after="160"/>
        <w:jc w:val="both"/>
        <w:rPr>
          <w:rFonts w:ascii="Arial" w:hAnsi="Arial" w:cs="Arial"/>
          <w:color w:val="auto"/>
        </w:rPr>
      </w:pPr>
      <w:r w:rsidRPr="00C60DD3">
        <w:rPr>
          <w:rFonts w:ascii="Arial" w:hAnsi="Arial" w:cs="Arial"/>
          <w:color w:val="auto"/>
        </w:rPr>
        <w:t xml:space="preserve">Any </w:t>
      </w:r>
      <w:r w:rsidR="00F800F2" w:rsidRPr="00C60DD3">
        <w:rPr>
          <w:rFonts w:ascii="Arial" w:hAnsi="Arial" w:cs="Arial"/>
          <w:color w:val="auto"/>
        </w:rPr>
        <w:t>Proposal</w:t>
      </w:r>
      <w:r w:rsidRPr="00C60DD3">
        <w:rPr>
          <w:rFonts w:ascii="Arial" w:hAnsi="Arial" w:cs="Arial"/>
          <w:color w:val="auto"/>
        </w:rPr>
        <w:t xml:space="preserve"> that fails to meet the deadline, format, or delivery requirement may be rejected and returned without having been opened, considered, or evaluated.</w:t>
      </w:r>
    </w:p>
    <w:p w14:paraId="7A795B34" w14:textId="740D2589" w:rsidR="00D24188" w:rsidRPr="00C60DD3" w:rsidRDefault="00D24188" w:rsidP="00F800F2">
      <w:pPr>
        <w:spacing w:before="0"/>
        <w:jc w:val="both"/>
        <w:rPr>
          <w:rFonts w:ascii="Arial" w:hAnsi="Arial" w:cs="Arial"/>
          <w:color w:val="auto"/>
        </w:rPr>
      </w:pPr>
      <w:bookmarkStart w:id="6" w:name="_1as5y6ui88zg" w:colFirst="0" w:colLast="0"/>
      <w:bookmarkStart w:id="7" w:name="_3gb6jlpyk0cs" w:colFirst="0" w:colLast="0"/>
      <w:bookmarkEnd w:id="6"/>
      <w:bookmarkEnd w:id="7"/>
    </w:p>
    <w:p w14:paraId="027B3BC8" w14:textId="30AACFC5" w:rsidR="00766748" w:rsidRPr="00C60DD3" w:rsidRDefault="004C5E14" w:rsidP="00F800F2">
      <w:pPr>
        <w:spacing w:before="0"/>
        <w:jc w:val="both"/>
        <w:rPr>
          <w:rFonts w:ascii="Arial" w:hAnsi="Arial" w:cs="Arial"/>
          <w:color w:val="auto"/>
        </w:rPr>
      </w:pPr>
      <w:bookmarkStart w:id="8" w:name="_nqex6fl8vibl" w:colFirst="0" w:colLast="0"/>
      <w:bookmarkEnd w:id="8"/>
      <w:r w:rsidRPr="00C60DD3">
        <w:rPr>
          <w:rFonts w:ascii="Arial" w:hAnsi="Arial" w:cs="Arial"/>
          <w:color w:val="auto"/>
        </w:rPr>
        <w:t xml:space="preserve">The </w:t>
      </w:r>
      <w:r w:rsidR="00F800F2" w:rsidRPr="00C60DD3">
        <w:rPr>
          <w:rFonts w:ascii="Arial" w:hAnsi="Arial" w:cs="Arial"/>
          <w:color w:val="auto"/>
        </w:rPr>
        <w:t>Proposal</w:t>
      </w:r>
      <w:r w:rsidRPr="00C60DD3">
        <w:rPr>
          <w:rFonts w:ascii="Arial" w:hAnsi="Arial" w:cs="Arial"/>
          <w:color w:val="auto"/>
        </w:rPr>
        <w:t xml:space="preserve"> shall contain only the sections listed below, separated by dividers, and shall respond fully to all requirements of the </w:t>
      </w:r>
      <w:r w:rsidR="00D24188" w:rsidRPr="00C60DD3">
        <w:rPr>
          <w:rFonts w:ascii="Arial" w:hAnsi="Arial" w:cs="Arial"/>
          <w:color w:val="auto"/>
        </w:rPr>
        <w:t>EOI</w:t>
      </w:r>
      <w:r w:rsidRPr="00C60DD3">
        <w:rPr>
          <w:rFonts w:ascii="Arial" w:hAnsi="Arial" w:cs="Arial"/>
          <w:color w:val="auto"/>
        </w:rPr>
        <w:t>.  See below for required sections and page limits.  The prequalification application forms which are not filled out completely and submitted in the prescribed manner will not be considered. All the documents that form part of the proposal must be written in English and be indelible.</w:t>
      </w:r>
    </w:p>
    <w:p w14:paraId="2B93F000" w14:textId="77777777" w:rsidR="00F800F2" w:rsidRPr="00C60DD3" w:rsidRDefault="00F800F2" w:rsidP="00F800F2">
      <w:pPr>
        <w:spacing w:before="0"/>
        <w:jc w:val="both"/>
        <w:rPr>
          <w:rFonts w:ascii="Arial" w:hAnsi="Arial" w:cs="Arial"/>
          <w:color w:val="auto"/>
        </w:rPr>
      </w:pPr>
    </w:p>
    <w:p w14:paraId="41341B7C" w14:textId="0DCC11A5" w:rsidR="00766748" w:rsidRPr="00C60DD3" w:rsidRDefault="004C5E14" w:rsidP="00F800F2">
      <w:pPr>
        <w:pStyle w:val="Heading3"/>
        <w:numPr>
          <w:ilvl w:val="1"/>
          <w:numId w:val="18"/>
        </w:numPr>
        <w:spacing w:before="0"/>
        <w:jc w:val="both"/>
        <w:rPr>
          <w:rFonts w:ascii="Arial" w:hAnsi="Arial" w:cs="Arial"/>
          <w:color w:val="auto"/>
        </w:rPr>
      </w:pPr>
      <w:bookmarkStart w:id="9" w:name="_1f9ysgt8y8an" w:colFirst="0" w:colLast="0"/>
      <w:bookmarkEnd w:id="9"/>
      <w:r w:rsidRPr="00C60DD3">
        <w:rPr>
          <w:rFonts w:ascii="Arial" w:hAnsi="Arial" w:cs="Arial"/>
          <w:color w:val="auto"/>
        </w:rPr>
        <w:t>Executive Summary – Cover Letter (</w:t>
      </w:r>
      <w:r w:rsidR="0005056A" w:rsidRPr="00C60DD3">
        <w:rPr>
          <w:rFonts w:ascii="Arial" w:hAnsi="Arial" w:cs="Arial"/>
          <w:color w:val="auto"/>
        </w:rPr>
        <w:t>1-page</w:t>
      </w:r>
      <w:r w:rsidRPr="00C60DD3">
        <w:rPr>
          <w:rFonts w:ascii="Arial" w:hAnsi="Arial" w:cs="Arial"/>
          <w:color w:val="auto"/>
        </w:rPr>
        <w:t xml:space="preserve"> limit):  </w:t>
      </w:r>
    </w:p>
    <w:p w14:paraId="070F2FA7" w14:textId="6FF7F824"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Submit an Executive Summary Narrative which generally familiarizes reviewers with the company’s </w:t>
      </w:r>
      <w:r w:rsidR="00C2123B" w:rsidRPr="00C60DD3">
        <w:rPr>
          <w:rFonts w:ascii="Arial" w:hAnsi="Arial" w:cs="Arial"/>
          <w:color w:val="auto"/>
        </w:rPr>
        <w:t xml:space="preserve">understanding of and </w:t>
      </w:r>
      <w:r w:rsidRPr="00C60DD3">
        <w:rPr>
          <w:rFonts w:ascii="Arial" w:hAnsi="Arial" w:cs="Arial"/>
          <w:color w:val="auto"/>
        </w:rPr>
        <w:t xml:space="preserve">ability to achieve the stated </w:t>
      </w:r>
      <w:r w:rsidR="00251AEE" w:rsidRPr="00C60DD3">
        <w:rPr>
          <w:rFonts w:ascii="Arial" w:hAnsi="Arial" w:cs="Arial"/>
          <w:color w:val="auto"/>
        </w:rPr>
        <w:t xml:space="preserve">scope of work. </w:t>
      </w:r>
      <w:r w:rsidRPr="00C60DD3">
        <w:rPr>
          <w:rFonts w:ascii="Arial" w:hAnsi="Arial" w:cs="Arial"/>
          <w:color w:val="auto"/>
        </w:rPr>
        <w:t>The intent of the Executive Summary is to give a brief introduction to the company’s general capabilities, experience, and interest in performing the work.</w:t>
      </w:r>
    </w:p>
    <w:p w14:paraId="16F781C7" w14:textId="77777777" w:rsidR="003B33C6" w:rsidRPr="00C60DD3" w:rsidRDefault="003B33C6" w:rsidP="00F800F2">
      <w:pPr>
        <w:spacing w:before="0"/>
        <w:jc w:val="both"/>
        <w:rPr>
          <w:rFonts w:ascii="Arial" w:hAnsi="Arial" w:cs="Arial"/>
          <w:color w:val="auto"/>
        </w:rPr>
      </w:pPr>
    </w:p>
    <w:p w14:paraId="6CA3D7B5" w14:textId="1FDB4554" w:rsidR="00766748" w:rsidRPr="00C60DD3" w:rsidRDefault="00F800F2" w:rsidP="00F800F2">
      <w:pPr>
        <w:pStyle w:val="Heading3"/>
        <w:spacing w:before="0"/>
        <w:ind w:left="1080"/>
        <w:jc w:val="both"/>
        <w:rPr>
          <w:rFonts w:ascii="Arial" w:hAnsi="Arial" w:cs="Arial"/>
          <w:color w:val="auto"/>
        </w:rPr>
      </w:pPr>
      <w:bookmarkStart w:id="10" w:name="_pg6psss5sb3p" w:colFirst="0" w:colLast="0"/>
      <w:bookmarkEnd w:id="10"/>
      <w:r w:rsidRPr="00C60DD3">
        <w:rPr>
          <w:rFonts w:ascii="Arial" w:hAnsi="Arial" w:cs="Arial"/>
          <w:color w:val="auto"/>
        </w:rPr>
        <w:t xml:space="preserve">b. </w:t>
      </w:r>
      <w:r w:rsidR="00E65856" w:rsidRPr="00C60DD3">
        <w:rPr>
          <w:rFonts w:ascii="Arial" w:hAnsi="Arial" w:cs="Arial"/>
          <w:color w:val="auto"/>
        </w:rPr>
        <w:t xml:space="preserve">A Technical Proposal </w:t>
      </w:r>
    </w:p>
    <w:p w14:paraId="649723E0" w14:textId="2C9CD9CE"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Submit the information as required below. Where forms are </w:t>
      </w:r>
      <w:r w:rsidR="0005056A" w:rsidRPr="00C60DD3">
        <w:rPr>
          <w:rFonts w:ascii="Arial" w:hAnsi="Arial" w:cs="Arial"/>
          <w:color w:val="auto"/>
        </w:rPr>
        <w:t>provided, they</w:t>
      </w:r>
      <w:r w:rsidRPr="00C60DD3">
        <w:rPr>
          <w:rFonts w:ascii="Arial" w:hAnsi="Arial" w:cs="Arial"/>
          <w:color w:val="auto"/>
        </w:rPr>
        <w:t xml:space="preserve"> should be used.  The absence of any required submittal information may disqualify the Applicant. </w:t>
      </w:r>
    </w:p>
    <w:p w14:paraId="15484296" w14:textId="21A33664" w:rsidR="00766748" w:rsidRPr="00C60DD3" w:rsidRDefault="004C5E14" w:rsidP="00F800F2">
      <w:pPr>
        <w:numPr>
          <w:ilvl w:val="0"/>
          <w:numId w:val="1"/>
        </w:numPr>
        <w:spacing w:before="0"/>
        <w:contextualSpacing/>
        <w:jc w:val="both"/>
        <w:rPr>
          <w:rFonts w:ascii="Arial" w:hAnsi="Arial" w:cs="Arial"/>
          <w:color w:val="auto"/>
        </w:rPr>
      </w:pPr>
      <w:r w:rsidRPr="00C60DD3">
        <w:rPr>
          <w:rFonts w:ascii="Arial" w:hAnsi="Arial" w:cs="Arial"/>
          <w:color w:val="auto"/>
          <w:u w:val="single"/>
        </w:rPr>
        <w:lastRenderedPageBreak/>
        <w:t>Company’s Background and Performance (</w:t>
      </w:r>
      <w:r w:rsidR="0005056A" w:rsidRPr="00C60DD3">
        <w:rPr>
          <w:rFonts w:ascii="Arial" w:hAnsi="Arial" w:cs="Arial"/>
          <w:color w:val="auto"/>
          <w:u w:val="single"/>
        </w:rPr>
        <w:t>5 page</w:t>
      </w:r>
      <w:r w:rsidRPr="00C60DD3">
        <w:rPr>
          <w:rFonts w:ascii="Arial" w:hAnsi="Arial" w:cs="Arial"/>
          <w:color w:val="auto"/>
          <w:u w:val="single"/>
        </w:rPr>
        <w:t xml:space="preserve"> limit)</w:t>
      </w:r>
      <w:r w:rsidR="00E65856" w:rsidRPr="00C60DD3">
        <w:rPr>
          <w:rFonts w:ascii="Arial" w:hAnsi="Arial" w:cs="Arial"/>
          <w:color w:val="auto"/>
          <w:u w:val="single"/>
        </w:rPr>
        <w:t xml:space="preserve"> as per the scope of work</w:t>
      </w:r>
    </w:p>
    <w:p w14:paraId="102F31C9" w14:textId="77777777"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Describe the organizational structure, lines of responsibility, and roles within the company.</w:t>
      </w:r>
    </w:p>
    <w:p w14:paraId="7D95B5D2" w14:textId="77777777"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Identify and explain any legal claims asserted by or against the company within the past five years (not negotiated change orders considered normal course of business.).  Describe any labor disputes within the past five years.</w:t>
      </w:r>
    </w:p>
    <w:p w14:paraId="736D3644" w14:textId="3C28FC05"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Provide a brief description of representative projects performed within the past five years which are relevantly similar in scale, type, and complexity to this Program; include a client reference f</w:t>
      </w:r>
      <w:r w:rsidR="0072543B" w:rsidRPr="00C60DD3">
        <w:rPr>
          <w:rFonts w:ascii="Arial" w:hAnsi="Arial" w:cs="Arial"/>
          <w:color w:val="auto"/>
        </w:rPr>
        <w:t>or each listed</w:t>
      </w:r>
      <w:r w:rsidRPr="00C60DD3">
        <w:rPr>
          <w:rFonts w:ascii="Arial" w:hAnsi="Arial" w:cs="Arial"/>
          <w:color w:val="auto"/>
        </w:rPr>
        <w:t>.</w:t>
      </w:r>
      <w:r w:rsidR="0072543B" w:rsidRPr="00C60DD3">
        <w:rPr>
          <w:rFonts w:ascii="Arial" w:hAnsi="Arial" w:cs="Arial"/>
          <w:color w:val="auto"/>
        </w:rPr>
        <w:t xml:space="preserve"> The applicant should also include the operating model utilized in these projects. </w:t>
      </w:r>
    </w:p>
    <w:p w14:paraId="3FC7CE02" w14:textId="77777777" w:rsidR="00766748" w:rsidRPr="00C60DD3" w:rsidRDefault="004C5E14" w:rsidP="00F800F2">
      <w:pPr>
        <w:numPr>
          <w:ilvl w:val="1"/>
          <w:numId w:val="1"/>
        </w:numPr>
        <w:spacing w:before="0"/>
        <w:contextualSpacing/>
        <w:jc w:val="both"/>
        <w:rPr>
          <w:rFonts w:ascii="Arial" w:hAnsi="Arial" w:cs="Arial"/>
          <w:color w:val="auto"/>
        </w:rPr>
      </w:pPr>
      <w:r w:rsidRPr="00C60DD3">
        <w:rPr>
          <w:rFonts w:ascii="Arial" w:hAnsi="Arial" w:cs="Arial"/>
          <w:color w:val="auto"/>
        </w:rPr>
        <w:t>With a focus on the knowledge, resources, and capabilities, describe any unique expertise or advantages of the company which would benefit the overall success of solar photovoltaic energy projects.</w:t>
      </w:r>
    </w:p>
    <w:p w14:paraId="6F36ED94" w14:textId="5EFB214F" w:rsidR="00766748" w:rsidRPr="00C60DD3" w:rsidRDefault="004C5E14"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 xml:space="preserve">Describe the company’s current commitments to other projects; how will the company </w:t>
      </w:r>
      <w:r w:rsidR="007F5C94" w:rsidRPr="00C60DD3">
        <w:rPr>
          <w:rFonts w:ascii="Arial" w:hAnsi="Arial" w:cs="Arial"/>
          <w:color w:val="auto"/>
        </w:rPr>
        <w:t xml:space="preserve">will </w:t>
      </w:r>
      <w:r w:rsidRPr="00C60DD3">
        <w:rPr>
          <w:rFonts w:ascii="Arial" w:hAnsi="Arial" w:cs="Arial"/>
          <w:color w:val="auto"/>
        </w:rPr>
        <w:t>manage resources to ensure timely performance of activities.</w:t>
      </w:r>
    </w:p>
    <w:p w14:paraId="0F38638B" w14:textId="77777777"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Proven experience in displacement settings in East Africa. Evidence attached/included in the proposal.</w:t>
      </w:r>
    </w:p>
    <w:p w14:paraId="6339CBBC" w14:textId="014F880B"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Presence in Ethiopia, either directly or through partner</w:t>
      </w:r>
    </w:p>
    <w:p w14:paraId="58DAD3DD" w14:textId="77777777" w:rsidR="00E65856" w:rsidRPr="00C60DD3" w:rsidRDefault="004C5E14"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Describe the company’s willingness</w:t>
      </w:r>
      <w:r w:rsidR="007F5C94" w:rsidRPr="00C60DD3">
        <w:rPr>
          <w:rFonts w:ascii="Arial" w:hAnsi="Arial" w:cs="Arial"/>
          <w:color w:val="auto"/>
        </w:rPr>
        <w:t xml:space="preserve"> and ability </w:t>
      </w:r>
      <w:r w:rsidRPr="00C60DD3">
        <w:rPr>
          <w:rFonts w:ascii="Arial" w:hAnsi="Arial" w:cs="Arial"/>
          <w:color w:val="auto"/>
        </w:rPr>
        <w:t xml:space="preserve">to work in </w:t>
      </w:r>
      <w:r w:rsidR="00E65856" w:rsidRPr="00C60DD3">
        <w:rPr>
          <w:rFonts w:ascii="Arial" w:hAnsi="Arial" w:cs="Arial"/>
          <w:color w:val="auto"/>
        </w:rPr>
        <w:t>Ethiopia</w:t>
      </w:r>
    </w:p>
    <w:p w14:paraId="5D921F84" w14:textId="45E095B3" w:rsidR="00E65856" w:rsidRPr="00C60DD3" w:rsidRDefault="00E65856" w:rsidP="00F800F2">
      <w:pPr>
        <w:numPr>
          <w:ilvl w:val="1"/>
          <w:numId w:val="1"/>
        </w:numPr>
        <w:pBdr>
          <w:top w:val="nil"/>
          <w:left w:val="nil"/>
          <w:bottom w:val="nil"/>
          <w:right w:val="nil"/>
          <w:between w:val="nil"/>
        </w:pBdr>
        <w:spacing w:before="0"/>
        <w:contextualSpacing/>
        <w:jc w:val="both"/>
        <w:rPr>
          <w:rFonts w:ascii="Arial" w:hAnsi="Arial" w:cs="Arial"/>
          <w:color w:val="auto"/>
        </w:rPr>
      </w:pPr>
      <w:r w:rsidRPr="00C60DD3">
        <w:rPr>
          <w:rFonts w:ascii="Arial" w:hAnsi="Arial" w:cs="Arial"/>
          <w:color w:val="auto"/>
        </w:rPr>
        <w:t xml:space="preserve">Briefly describe the management approach or </w:t>
      </w:r>
      <w:r w:rsidR="005C5A0A" w:rsidRPr="00C60DD3">
        <w:rPr>
          <w:rFonts w:ascii="Arial" w:hAnsi="Arial" w:cs="Arial"/>
          <w:color w:val="auto"/>
        </w:rPr>
        <w:t>methodology</w:t>
      </w:r>
      <w:r w:rsidRPr="00C60DD3">
        <w:rPr>
          <w:rFonts w:ascii="Arial" w:hAnsi="Arial" w:cs="Arial"/>
          <w:color w:val="auto"/>
        </w:rPr>
        <w:t xml:space="preserve"> </w:t>
      </w:r>
      <w:r w:rsidR="005C5A0A" w:rsidRPr="00C60DD3">
        <w:rPr>
          <w:rFonts w:ascii="Arial" w:hAnsi="Arial" w:cs="Arial"/>
          <w:color w:val="auto"/>
        </w:rPr>
        <w:t>to coordinate and prioritize</w:t>
      </w:r>
      <w:r w:rsidRPr="00C60DD3">
        <w:rPr>
          <w:rFonts w:ascii="Arial" w:hAnsi="Arial" w:cs="Arial"/>
          <w:color w:val="auto"/>
        </w:rPr>
        <w:t xml:space="preserve"> assessment, design, procurement, installation, and quality management</w:t>
      </w:r>
      <w:r w:rsidR="005C5A0A" w:rsidRPr="00C60DD3">
        <w:rPr>
          <w:rFonts w:ascii="Arial" w:hAnsi="Arial" w:cs="Arial"/>
          <w:color w:val="auto"/>
        </w:rPr>
        <w:t xml:space="preserve"> of this assignment</w:t>
      </w:r>
      <w:r w:rsidRPr="00C60DD3">
        <w:rPr>
          <w:rFonts w:ascii="Arial" w:hAnsi="Arial" w:cs="Arial"/>
          <w:color w:val="auto"/>
        </w:rPr>
        <w:t xml:space="preserve">. </w:t>
      </w:r>
    </w:p>
    <w:p w14:paraId="7C1A7AAA" w14:textId="77777777" w:rsidR="005C5A0A" w:rsidRPr="00C60DD3" w:rsidRDefault="005C5A0A" w:rsidP="00F800F2">
      <w:pPr>
        <w:pBdr>
          <w:top w:val="nil"/>
          <w:left w:val="nil"/>
          <w:bottom w:val="nil"/>
          <w:right w:val="nil"/>
          <w:between w:val="nil"/>
        </w:pBdr>
        <w:spacing w:before="0"/>
        <w:ind w:left="1440"/>
        <w:contextualSpacing/>
        <w:jc w:val="both"/>
        <w:rPr>
          <w:rFonts w:ascii="Arial" w:hAnsi="Arial" w:cs="Arial"/>
          <w:color w:val="auto"/>
        </w:rPr>
      </w:pPr>
    </w:p>
    <w:p w14:paraId="27009E5D" w14:textId="304799FE" w:rsidR="00766748" w:rsidRPr="00C60DD3" w:rsidRDefault="004C5E14" w:rsidP="00F800F2">
      <w:pPr>
        <w:numPr>
          <w:ilvl w:val="0"/>
          <w:numId w:val="1"/>
        </w:numPr>
        <w:spacing w:before="0"/>
        <w:contextualSpacing/>
        <w:jc w:val="both"/>
        <w:rPr>
          <w:rFonts w:ascii="Arial" w:hAnsi="Arial" w:cs="Arial"/>
          <w:color w:val="auto"/>
        </w:rPr>
      </w:pPr>
      <w:r w:rsidRPr="00C60DD3">
        <w:rPr>
          <w:rFonts w:ascii="Arial" w:hAnsi="Arial" w:cs="Arial"/>
          <w:color w:val="auto"/>
          <w:u w:val="single"/>
        </w:rPr>
        <w:t>Key Personnel CV’s (2-3 page total limit</w:t>
      </w:r>
      <w:r w:rsidR="00C1480D" w:rsidRPr="00C60DD3">
        <w:rPr>
          <w:rFonts w:ascii="Arial" w:hAnsi="Arial" w:cs="Arial"/>
          <w:color w:val="auto"/>
          <w:u w:val="single"/>
        </w:rPr>
        <w:t>/CV</w:t>
      </w:r>
      <w:r w:rsidRPr="00C60DD3">
        <w:rPr>
          <w:rFonts w:ascii="Arial" w:hAnsi="Arial" w:cs="Arial"/>
          <w:color w:val="auto"/>
          <w:u w:val="single"/>
        </w:rPr>
        <w:t>)</w:t>
      </w:r>
      <w:r w:rsidRPr="00C60DD3">
        <w:rPr>
          <w:rFonts w:ascii="Arial" w:hAnsi="Arial" w:cs="Arial"/>
          <w:color w:val="auto"/>
        </w:rPr>
        <w:t xml:space="preserve">: Based on the type of Activities described </w:t>
      </w:r>
      <w:r w:rsidR="00C60DD3">
        <w:rPr>
          <w:rFonts w:ascii="Arial" w:hAnsi="Arial" w:cs="Arial"/>
          <w:color w:val="auto"/>
        </w:rPr>
        <w:t>under the scope of work</w:t>
      </w:r>
      <w:r w:rsidRPr="00C60DD3">
        <w:rPr>
          <w:rFonts w:ascii="Arial" w:hAnsi="Arial" w:cs="Arial"/>
          <w:color w:val="auto"/>
        </w:rPr>
        <w:t xml:space="preserve">, provide </w:t>
      </w:r>
      <w:r w:rsidR="0005056A" w:rsidRPr="00C60DD3">
        <w:rPr>
          <w:rFonts w:ascii="Arial" w:hAnsi="Arial" w:cs="Arial"/>
          <w:color w:val="auto"/>
        </w:rPr>
        <w:t>one CV</w:t>
      </w:r>
      <w:r w:rsidRPr="00C60DD3">
        <w:rPr>
          <w:rFonts w:ascii="Arial" w:hAnsi="Arial" w:cs="Arial"/>
          <w:color w:val="auto"/>
        </w:rPr>
        <w:t xml:space="preserve"> </w:t>
      </w:r>
      <w:r w:rsidR="007F5C94" w:rsidRPr="00C60DD3">
        <w:rPr>
          <w:rFonts w:ascii="Arial" w:hAnsi="Arial" w:cs="Arial"/>
          <w:color w:val="auto"/>
        </w:rPr>
        <w:t xml:space="preserve">each </w:t>
      </w:r>
      <w:r w:rsidRPr="00C60DD3">
        <w:rPr>
          <w:rFonts w:ascii="Arial" w:hAnsi="Arial" w:cs="Arial"/>
          <w:color w:val="auto"/>
        </w:rPr>
        <w:t xml:space="preserve">for the committed </w:t>
      </w:r>
      <w:r w:rsidR="00E65856" w:rsidRPr="00C60DD3">
        <w:rPr>
          <w:rFonts w:ascii="Arial" w:hAnsi="Arial" w:cs="Arial"/>
          <w:color w:val="auto"/>
        </w:rPr>
        <w:t xml:space="preserve">key personnel and their roles for this assignment. These </w:t>
      </w:r>
      <w:r w:rsidRPr="00C60DD3">
        <w:rPr>
          <w:rFonts w:ascii="Arial" w:hAnsi="Arial" w:cs="Arial"/>
          <w:color w:val="auto"/>
        </w:rPr>
        <w:t xml:space="preserve">roles </w:t>
      </w:r>
      <w:r w:rsidR="00E65856" w:rsidRPr="00C60DD3">
        <w:rPr>
          <w:rFonts w:ascii="Arial" w:hAnsi="Arial" w:cs="Arial"/>
          <w:color w:val="auto"/>
        </w:rPr>
        <w:t>will</w:t>
      </w:r>
      <w:r w:rsidRPr="00C60DD3">
        <w:rPr>
          <w:rFonts w:ascii="Arial" w:hAnsi="Arial" w:cs="Arial"/>
          <w:color w:val="auto"/>
        </w:rPr>
        <w:t xml:space="preserve"> substantially contribute to the evaluation of the company</w:t>
      </w:r>
      <w:r w:rsidR="007F5C94" w:rsidRPr="00C60DD3">
        <w:rPr>
          <w:rFonts w:ascii="Arial" w:hAnsi="Arial" w:cs="Arial"/>
          <w:color w:val="auto"/>
        </w:rPr>
        <w:t xml:space="preserve">. </w:t>
      </w:r>
    </w:p>
    <w:p w14:paraId="4E04B724" w14:textId="77777777" w:rsidR="0072543B" w:rsidRPr="00C60DD3" w:rsidRDefault="0072543B" w:rsidP="00F800F2">
      <w:pPr>
        <w:spacing w:before="0"/>
        <w:ind w:left="720"/>
        <w:contextualSpacing/>
        <w:jc w:val="both"/>
        <w:rPr>
          <w:rFonts w:ascii="Arial" w:hAnsi="Arial" w:cs="Arial"/>
          <w:color w:val="auto"/>
        </w:rPr>
      </w:pPr>
    </w:p>
    <w:p w14:paraId="520DABAC" w14:textId="4796E485" w:rsidR="00766748" w:rsidRPr="00C60DD3" w:rsidRDefault="004C5E14" w:rsidP="00F800F2">
      <w:pPr>
        <w:numPr>
          <w:ilvl w:val="0"/>
          <w:numId w:val="1"/>
        </w:numPr>
        <w:spacing w:before="0"/>
        <w:contextualSpacing/>
        <w:jc w:val="both"/>
        <w:rPr>
          <w:rFonts w:ascii="Arial" w:hAnsi="Arial" w:cs="Arial"/>
          <w:color w:val="auto"/>
        </w:rPr>
      </w:pPr>
      <w:bookmarkStart w:id="11" w:name="_mz2qb3ux9hv4" w:colFirst="0" w:colLast="0"/>
      <w:bookmarkStart w:id="12" w:name="_ai5adjrokm98" w:colFirst="0" w:colLast="0"/>
      <w:bookmarkEnd w:id="11"/>
      <w:bookmarkEnd w:id="12"/>
      <w:r w:rsidRPr="00C60DD3">
        <w:rPr>
          <w:rFonts w:ascii="Arial" w:hAnsi="Arial" w:cs="Arial"/>
          <w:color w:val="auto"/>
        </w:rPr>
        <w:t>Complet</w:t>
      </w:r>
      <w:r w:rsidR="0072543B" w:rsidRPr="00C60DD3">
        <w:rPr>
          <w:rFonts w:ascii="Arial" w:hAnsi="Arial" w:cs="Arial"/>
          <w:color w:val="auto"/>
        </w:rPr>
        <w:t>e and submit the form in Annex</w:t>
      </w:r>
      <w:r w:rsidR="0085360B" w:rsidRPr="00C60DD3">
        <w:rPr>
          <w:rFonts w:ascii="Arial" w:hAnsi="Arial" w:cs="Arial"/>
          <w:color w:val="auto"/>
        </w:rPr>
        <w:t>es</w:t>
      </w:r>
      <w:r w:rsidR="0072543B" w:rsidRPr="00C60DD3">
        <w:rPr>
          <w:rFonts w:ascii="Arial" w:hAnsi="Arial" w:cs="Arial"/>
          <w:color w:val="auto"/>
        </w:rPr>
        <w:t xml:space="preserve"> A</w:t>
      </w:r>
      <w:r w:rsidR="0085360B" w:rsidRPr="00C60DD3">
        <w:rPr>
          <w:rFonts w:ascii="Arial" w:hAnsi="Arial" w:cs="Arial"/>
          <w:color w:val="auto"/>
        </w:rPr>
        <w:t xml:space="preserve"> and B</w:t>
      </w:r>
      <w:r w:rsidR="0072543B" w:rsidRPr="00C60DD3">
        <w:rPr>
          <w:rFonts w:ascii="Arial" w:hAnsi="Arial" w:cs="Arial"/>
          <w:color w:val="auto"/>
        </w:rPr>
        <w:t xml:space="preserve">. </w:t>
      </w:r>
    </w:p>
    <w:p w14:paraId="12B18FAB" w14:textId="77777777" w:rsidR="003B33C6" w:rsidRPr="00C60DD3" w:rsidRDefault="003B33C6" w:rsidP="00F800F2">
      <w:pPr>
        <w:spacing w:before="0" w:after="160"/>
        <w:jc w:val="both"/>
        <w:rPr>
          <w:rFonts w:ascii="Arial" w:hAnsi="Arial" w:cs="Arial"/>
          <w:color w:val="auto"/>
        </w:rPr>
      </w:pPr>
    </w:p>
    <w:p w14:paraId="717FD74C" w14:textId="62280111" w:rsidR="00766748" w:rsidRPr="00C60DD3" w:rsidRDefault="00F800F2" w:rsidP="00F800F2">
      <w:pPr>
        <w:pStyle w:val="Heading2"/>
        <w:spacing w:before="0"/>
        <w:jc w:val="both"/>
        <w:rPr>
          <w:rFonts w:ascii="Arial" w:hAnsi="Arial" w:cs="Arial"/>
          <w:b/>
          <w:i w:val="0"/>
          <w:color w:val="auto"/>
          <w:sz w:val="22"/>
          <w:szCs w:val="22"/>
        </w:rPr>
      </w:pPr>
      <w:bookmarkStart w:id="13" w:name="_sce45h6ngfor" w:colFirst="0" w:colLast="0"/>
      <w:bookmarkEnd w:id="13"/>
      <w:r w:rsidRPr="00C60DD3">
        <w:rPr>
          <w:rFonts w:ascii="Arial" w:hAnsi="Arial" w:cs="Arial"/>
          <w:b/>
          <w:i w:val="0"/>
          <w:color w:val="auto"/>
          <w:sz w:val="22"/>
          <w:szCs w:val="22"/>
        </w:rPr>
        <w:t>Evaluation of Proposals</w:t>
      </w:r>
    </w:p>
    <w:p w14:paraId="50737B70" w14:textId="44C1EACA" w:rsidR="00766748" w:rsidRPr="00C60DD3" w:rsidRDefault="004C5E14" w:rsidP="00F800F2">
      <w:pPr>
        <w:pStyle w:val="Heading2"/>
        <w:spacing w:before="0"/>
        <w:jc w:val="both"/>
        <w:rPr>
          <w:rFonts w:ascii="Arial" w:hAnsi="Arial" w:cs="Arial"/>
          <w:b/>
          <w:i w:val="0"/>
          <w:color w:val="auto"/>
          <w:sz w:val="22"/>
          <w:szCs w:val="22"/>
        </w:rPr>
      </w:pPr>
      <w:bookmarkStart w:id="14" w:name="_1xbg97dpd2g2" w:colFirst="0" w:colLast="0"/>
      <w:bookmarkEnd w:id="14"/>
      <w:r w:rsidRPr="00C60DD3">
        <w:rPr>
          <w:rFonts w:ascii="Arial" w:hAnsi="Arial" w:cs="Arial"/>
          <w:b/>
          <w:i w:val="0"/>
          <w:color w:val="auto"/>
          <w:sz w:val="22"/>
          <w:szCs w:val="22"/>
        </w:rPr>
        <w:t>Confidentiality</w:t>
      </w:r>
    </w:p>
    <w:p w14:paraId="79536933" w14:textId="63CA3293"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Information relating to the Applications, their evaluation and result shall not be disclosed to Applicants or any other persons not officially concerned with the </w:t>
      </w:r>
      <w:r w:rsidR="00D24188" w:rsidRPr="00C60DD3">
        <w:rPr>
          <w:rFonts w:ascii="Arial" w:hAnsi="Arial" w:cs="Arial"/>
          <w:color w:val="auto"/>
        </w:rPr>
        <w:t>Expression of Interest</w:t>
      </w:r>
      <w:r w:rsidRPr="00C60DD3">
        <w:rPr>
          <w:rFonts w:ascii="Arial" w:hAnsi="Arial" w:cs="Arial"/>
          <w:color w:val="auto"/>
        </w:rPr>
        <w:t xml:space="preserve"> process until the </w:t>
      </w:r>
      <w:r w:rsidR="00CD2354" w:rsidRPr="00C60DD3">
        <w:rPr>
          <w:rFonts w:ascii="Arial" w:hAnsi="Arial" w:cs="Arial"/>
          <w:color w:val="auto"/>
        </w:rPr>
        <w:t>PASS/FAIL</w:t>
      </w:r>
      <w:r w:rsidR="0005056A" w:rsidRPr="00C60DD3">
        <w:rPr>
          <w:rFonts w:ascii="Arial" w:hAnsi="Arial" w:cs="Arial"/>
          <w:color w:val="auto"/>
        </w:rPr>
        <w:t xml:space="preserve"> </w:t>
      </w:r>
      <w:r w:rsidRPr="00C60DD3">
        <w:rPr>
          <w:rFonts w:ascii="Arial" w:hAnsi="Arial" w:cs="Arial"/>
          <w:color w:val="auto"/>
        </w:rPr>
        <w:t xml:space="preserve">notification of </w:t>
      </w:r>
      <w:r w:rsidR="00D24188" w:rsidRPr="00C60DD3">
        <w:rPr>
          <w:rFonts w:ascii="Arial" w:hAnsi="Arial" w:cs="Arial"/>
          <w:color w:val="auto"/>
        </w:rPr>
        <w:t>Expression of Interest</w:t>
      </w:r>
      <w:r w:rsidRPr="00C60DD3">
        <w:rPr>
          <w:rFonts w:ascii="Arial" w:hAnsi="Arial" w:cs="Arial"/>
          <w:color w:val="auto"/>
        </w:rPr>
        <w:t xml:space="preserve"> results is made to all Applicants. </w:t>
      </w:r>
    </w:p>
    <w:p w14:paraId="0D9E0AB1" w14:textId="77777777" w:rsidR="003B33C6" w:rsidRPr="00C60DD3" w:rsidRDefault="003B33C6" w:rsidP="00F800F2">
      <w:pPr>
        <w:spacing w:before="0"/>
        <w:jc w:val="both"/>
        <w:rPr>
          <w:rFonts w:ascii="Arial" w:hAnsi="Arial" w:cs="Arial"/>
          <w:color w:val="auto"/>
        </w:rPr>
      </w:pPr>
    </w:p>
    <w:p w14:paraId="0FF7D0DA" w14:textId="5CF9C541" w:rsidR="00766748" w:rsidRPr="00C60DD3" w:rsidRDefault="004C5E14" w:rsidP="00F800F2">
      <w:pPr>
        <w:pStyle w:val="Heading2"/>
        <w:spacing w:before="0"/>
        <w:jc w:val="both"/>
        <w:rPr>
          <w:rFonts w:ascii="Arial" w:hAnsi="Arial" w:cs="Arial"/>
          <w:b/>
          <w:i w:val="0"/>
          <w:color w:val="auto"/>
          <w:sz w:val="22"/>
          <w:szCs w:val="22"/>
        </w:rPr>
      </w:pPr>
      <w:bookmarkStart w:id="15" w:name="_rwwm3bqiobmk" w:colFirst="0" w:colLast="0"/>
      <w:bookmarkEnd w:id="15"/>
      <w:r w:rsidRPr="00C60DD3">
        <w:rPr>
          <w:rFonts w:ascii="Arial" w:hAnsi="Arial" w:cs="Arial"/>
          <w:b/>
          <w:i w:val="0"/>
          <w:color w:val="auto"/>
          <w:sz w:val="22"/>
          <w:szCs w:val="22"/>
        </w:rPr>
        <w:t>Evaluation of applications</w:t>
      </w:r>
    </w:p>
    <w:p w14:paraId="6FFF70F0" w14:textId="1D23F99A"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A selection committee will evaluate proposals from eligibl</w:t>
      </w:r>
      <w:r w:rsidR="00C60DD3">
        <w:rPr>
          <w:rFonts w:ascii="Arial" w:hAnsi="Arial" w:cs="Arial"/>
          <w:color w:val="auto"/>
          <w:shd w:val="clear" w:color="auto" w:fill="FFFFFF"/>
          <w:lang w:val="en-US"/>
        </w:rPr>
        <w:t>e companies</w:t>
      </w:r>
      <w:r w:rsidRPr="00C60DD3">
        <w:rPr>
          <w:rFonts w:ascii="Arial" w:hAnsi="Arial" w:cs="Arial"/>
          <w:color w:val="auto"/>
          <w:shd w:val="clear" w:color="auto" w:fill="FFFFFF"/>
          <w:lang w:val="en-US"/>
        </w:rPr>
        <w:t xml:space="preserve">. Mercy Corps reserves the right to accept or reject any or all proposals and to accept the offer(s) deemed to be in the </w:t>
      </w:r>
      <w:r w:rsidR="002108D2" w:rsidRPr="00C60DD3">
        <w:rPr>
          <w:rFonts w:ascii="Arial" w:hAnsi="Arial" w:cs="Arial"/>
          <w:color w:val="auto"/>
          <w:shd w:val="clear" w:color="auto" w:fill="FFFFFF"/>
          <w:lang w:val="en-US"/>
        </w:rPr>
        <w:t>best interest of Mercy Corps. Mercy Corps</w:t>
      </w:r>
      <w:r w:rsidRPr="00C60DD3">
        <w:rPr>
          <w:rFonts w:ascii="Arial" w:hAnsi="Arial" w:cs="Arial"/>
          <w:color w:val="auto"/>
          <w:shd w:val="clear" w:color="auto" w:fill="FFFFFF"/>
          <w:lang w:val="en-US"/>
        </w:rPr>
        <w:t xml:space="preserve"> will not be responsible for or pay for any expenses or losses which may be incurred by any Applicant in the preparation of their</w:t>
      </w:r>
      <w:r w:rsidR="002108D2" w:rsidRPr="00C60DD3">
        <w:rPr>
          <w:rFonts w:ascii="Arial" w:hAnsi="Arial" w:cs="Arial"/>
          <w:color w:val="auto"/>
          <w:shd w:val="clear" w:color="auto" w:fill="FFFFFF"/>
          <w:lang w:val="en-US"/>
        </w:rPr>
        <w:t xml:space="preserve"> proposal</w:t>
      </w:r>
      <w:r w:rsidRPr="00C60DD3">
        <w:rPr>
          <w:rFonts w:ascii="Arial" w:hAnsi="Arial" w:cs="Arial"/>
          <w:color w:val="auto"/>
          <w:shd w:val="clear" w:color="auto" w:fill="FFFFFF"/>
          <w:lang w:val="en-US"/>
        </w:rPr>
        <w:t>. Evaluations will be conducted as described in the following subsections:</w:t>
      </w:r>
    </w:p>
    <w:p w14:paraId="359CAD63" w14:textId="77777777" w:rsidR="005C5A0A" w:rsidRPr="00C60DD3" w:rsidRDefault="005C5A0A" w:rsidP="00F800F2">
      <w:pPr>
        <w:spacing w:before="0" w:line="240" w:lineRule="auto"/>
        <w:jc w:val="both"/>
        <w:rPr>
          <w:rFonts w:ascii="Arial" w:hAnsi="Arial" w:cs="Arial"/>
          <w:color w:val="auto"/>
          <w:lang w:val="en-US"/>
        </w:rPr>
      </w:pPr>
    </w:p>
    <w:p w14:paraId="56B46EBA" w14:textId="04084D1E" w:rsidR="005C5A0A" w:rsidRPr="00C60DD3" w:rsidRDefault="005C5A0A" w:rsidP="00F800F2">
      <w:pPr>
        <w:spacing w:before="0" w:line="240" w:lineRule="auto"/>
        <w:jc w:val="both"/>
        <w:rPr>
          <w:rFonts w:ascii="Arial" w:hAnsi="Arial" w:cs="Arial"/>
          <w:color w:val="auto"/>
          <w:shd w:val="clear" w:color="auto" w:fill="FFFFFF"/>
          <w:lang w:val="en-US"/>
        </w:rPr>
      </w:pPr>
      <w:r w:rsidRPr="00C60DD3">
        <w:rPr>
          <w:rFonts w:ascii="Arial" w:hAnsi="Arial" w:cs="Arial"/>
          <w:color w:val="auto"/>
          <w:shd w:val="clear" w:color="auto" w:fill="FFFFFF"/>
          <w:lang w:val="en-US"/>
        </w:rPr>
        <w:t xml:space="preserve">Mercy Corps Selection Committee will conduct a technical evaluation which will grade technical criteria on a weighted basis (each criteria is given a percentage, all together equaling 100%). Proposals should consist of all required technical submittals so a Mercy Corps committee can </w:t>
      </w:r>
      <w:r w:rsidRPr="00C60DD3">
        <w:rPr>
          <w:rFonts w:ascii="Arial" w:hAnsi="Arial" w:cs="Arial"/>
          <w:color w:val="auto"/>
          <w:shd w:val="clear" w:color="auto" w:fill="FFFFFF"/>
          <w:lang w:val="en-US"/>
        </w:rPr>
        <w:lastRenderedPageBreak/>
        <w:t>thoroughly evaluate the technical criteria listed herein and assign points based on the strength of a technical submission.</w:t>
      </w:r>
    </w:p>
    <w:p w14:paraId="4D8333FE" w14:textId="77777777" w:rsidR="002108D2" w:rsidRPr="00C60DD3" w:rsidRDefault="002108D2" w:rsidP="00F800F2">
      <w:pPr>
        <w:spacing w:before="0" w:line="240" w:lineRule="auto"/>
        <w:jc w:val="both"/>
        <w:rPr>
          <w:rFonts w:ascii="Arial" w:hAnsi="Arial" w:cs="Arial"/>
          <w:color w:val="auto"/>
          <w:lang w:val="en-US"/>
        </w:rPr>
      </w:pPr>
    </w:p>
    <w:p w14:paraId="6308C583"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Each individual criteria has been assigned a weighting prior to the release of this Expression of Interest based on its importance to Mercy Corps in this process. Applicants with the best score will be accepted as the winning offeror(s), and subject to the additional due diligence. When performing the Scoring Evaluation, the Mercy Corps Selection committee will assign points for each criteria based on the following scale:</w:t>
      </w:r>
    </w:p>
    <w:p w14:paraId="628E1AAA" w14:textId="77777777" w:rsidR="005C5A0A" w:rsidRPr="00C60DD3" w:rsidRDefault="005C5A0A" w:rsidP="00F800F2">
      <w:pPr>
        <w:spacing w:before="0" w:line="240" w:lineRule="auto"/>
        <w:jc w:val="both"/>
        <w:rPr>
          <w:rFonts w:ascii="Arial" w:hAnsi="Arial" w:cs="Arial"/>
          <w:color w:val="auto"/>
          <w:lang w:val="en-US"/>
        </w:rPr>
      </w:pPr>
    </w:p>
    <w:p w14:paraId="00A1D111"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shd w:val="clear" w:color="auto" w:fill="FFFFFF"/>
          <w:lang w:val="en-US"/>
        </w:rPr>
        <w:t>Point</w:t>
      </w:r>
      <w:r w:rsidRPr="00C60DD3">
        <w:rPr>
          <w:rFonts w:ascii="Arial" w:hAnsi="Arial" w:cs="Arial"/>
          <w:b/>
          <w:color w:val="auto"/>
          <w:shd w:val="clear" w:color="auto" w:fill="FFFFFF"/>
          <w:lang w:val="en-US"/>
        </w:rPr>
        <w:tab/>
        <w:t>Rationale</w:t>
      </w:r>
    </w:p>
    <w:p w14:paraId="5ADE1C77"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0</w:t>
      </w:r>
      <w:r w:rsidRPr="00C60DD3">
        <w:rPr>
          <w:rFonts w:ascii="Arial" w:hAnsi="Arial" w:cs="Arial"/>
          <w:color w:val="auto"/>
          <w:shd w:val="clear" w:color="auto" w:fill="FFFFFF"/>
          <w:lang w:val="en-US"/>
        </w:rPr>
        <w:tab/>
        <w:t>Not acceptable; has not met any part of the specified criteria</w:t>
      </w:r>
    </w:p>
    <w:p w14:paraId="15F6F047"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1-4</w:t>
      </w:r>
      <w:r w:rsidRPr="00C60DD3">
        <w:rPr>
          <w:rFonts w:ascii="Arial" w:hAnsi="Arial" w:cs="Arial"/>
          <w:color w:val="auto"/>
          <w:shd w:val="clear" w:color="auto" w:fill="FFFFFF"/>
          <w:lang w:val="en-US"/>
        </w:rPr>
        <w:tab/>
        <w:t>Has met only some minimum requirements and may not be acceptable</w:t>
      </w:r>
    </w:p>
    <w:p w14:paraId="3D6C9A14"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5</w:t>
      </w:r>
      <w:r w:rsidRPr="00C60DD3">
        <w:rPr>
          <w:rFonts w:ascii="Arial" w:hAnsi="Arial" w:cs="Arial"/>
          <w:color w:val="auto"/>
          <w:shd w:val="clear" w:color="auto" w:fill="FFFFFF"/>
          <w:lang w:val="en-US"/>
        </w:rPr>
        <w:tab/>
        <w:t>Acceptable</w:t>
      </w:r>
    </w:p>
    <w:p w14:paraId="0A5FB348"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6-9</w:t>
      </w:r>
      <w:r w:rsidRPr="00C60DD3">
        <w:rPr>
          <w:rFonts w:ascii="Arial" w:hAnsi="Arial" w:cs="Arial"/>
          <w:color w:val="auto"/>
          <w:shd w:val="clear" w:color="auto" w:fill="FFFFFF"/>
          <w:lang w:val="en-US"/>
        </w:rPr>
        <w:tab/>
        <w:t>Acceptable; has met all requirements and exceeds some</w:t>
      </w:r>
    </w:p>
    <w:p w14:paraId="146D859C" w14:textId="77777777"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10</w:t>
      </w:r>
      <w:r w:rsidRPr="00C60DD3">
        <w:rPr>
          <w:rFonts w:ascii="Arial" w:hAnsi="Arial" w:cs="Arial"/>
          <w:color w:val="auto"/>
          <w:shd w:val="clear" w:color="auto" w:fill="FFFFFF"/>
          <w:lang w:val="en-US"/>
        </w:rPr>
        <w:tab/>
        <w:t>Acceptable; has exceeded all requirements</w:t>
      </w:r>
    </w:p>
    <w:p w14:paraId="48AB6AD8" w14:textId="77777777" w:rsidR="005C5A0A" w:rsidRPr="00C60DD3" w:rsidRDefault="005C5A0A" w:rsidP="00F800F2">
      <w:pPr>
        <w:spacing w:before="0" w:line="240" w:lineRule="auto"/>
        <w:jc w:val="both"/>
        <w:rPr>
          <w:rFonts w:ascii="Arial" w:hAnsi="Arial" w:cs="Arial"/>
          <w:color w:val="auto"/>
          <w:lang w:val="en-US"/>
        </w:rPr>
      </w:pPr>
    </w:p>
    <w:tbl>
      <w:tblPr>
        <w:tblW w:w="9360" w:type="dxa"/>
        <w:tblCellMar>
          <w:top w:w="15" w:type="dxa"/>
          <w:left w:w="15" w:type="dxa"/>
          <w:bottom w:w="15" w:type="dxa"/>
          <w:right w:w="15" w:type="dxa"/>
        </w:tblCellMar>
        <w:tblLook w:val="04A0" w:firstRow="1" w:lastRow="0" w:firstColumn="1" w:lastColumn="0" w:noHBand="0" w:noVBand="1"/>
      </w:tblPr>
      <w:tblGrid>
        <w:gridCol w:w="5463"/>
        <w:gridCol w:w="1008"/>
        <w:gridCol w:w="1576"/>
        <w:gridCol w:w="1313"/>
      </w:tblGrid>
      <w:tr w:rsidR="00C60DD3" w:rsidRPr="00C60DD3" w14:paraId="2C7E610D"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2EAAA5"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Evaluation Criteria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557566"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Weight (%)</w:t>
            </w:r>
          </w:p>
          <w:p w14:paraId="4985B4D4"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76FCA3"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Possible Points  (1 to 10)</w:t>
            </w:r>
            <w:r w:rsidRPr="00C60DD3">
              <w:rPr>
                <w:rFonts w:ascii="Arial" w:hAnsi="Arial" w:cs="Arial"/>
                <w:b/>
                <w:color w:val="auto"/>
                <w:lang w:val="en-US"/>
              </w:rPr>
              <w:tab/>
              <w:t xml:space="preserve"> 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6C7F7"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Weighted Score</w:t>
            </w:r>
          </w:p>
          <w:p w14:paraId="68F224E5" w14:textId="77777777" w:rsidR="005C5A0A" w:rsidRPr="00C60DD3" w:rsidRDefault="005C5A0A" w:rsidP="00F800F2">
            <w:pPr>
              <w:spacing w:before="0" w:line="240" w:lineRule="auto"/>
              <w:jc w:val="both"/>
              <w:rPr>
                <w:rFonts w:ascii="Arial" w:hAnsi="Arial" w:cs="Arial"/>
                <w:b/>
                <w:color w:val="auto"/>
                <w:lang w:val="en-US"/>
              </w:rPr>
            </w:pPr>
            <w:r w:rsidRPr="00C60DD3">
              <w:rPr>
                <w:rFonts w:ascii="Arial" w:hAnsi="Arial" w:cs="Arial"/>
                <w:b/>
                <w:color w:val="auto"/>
                <w:lang w:val="en-US"/>
              </w:rPr>
              <w:t>(A*B)</w:t>
            </w:r>
          </w:p>
        </w:tc>
      </w:tr>
      <w:tr w:rsidR="00C60DD3" w:rsidRPr="00C60DD3" w14:paraId="0950D6F1"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5DECDE" w14:textId="6A4588CB"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shd w:val="clear" w:color="auto" w:fill="FFFFFF"/>
                <w:lang w:val="en-US"/>
              </w:rPr>
              <w:t xml:space="preserve">Evidenced </w:t>
            </w:r>
            <w:r w:rsidR="0072543B" w:rsidRPr="00C60DD3">
              <w:rPr>
                <w:rFonts w:ascii="Arial" w:hAnsi="Arial" w:cs="Arial"/>
                <w:color w:val="auto"/>
                <w:shd w:val="clear" w:color="auto" w:fill="FFFFFF"/>
                <w:lang w:val="en-US"/>
              </w:rPr>
              <w:t>organizational</w:t>
            </w:r>
            <w:r w:rsidRPr="00C60DD3">
              <w:rPr>
                <w:rFonts w:ascii="Arial" w:hAnsi="Arial" w:cs="Arial"/>
                <w:color w:val="auto"/>
                <w:shd w:val="clear" w:color="auto" w:fill="FFFFFF"/>
                <w:lang w:val="en-US"/>
              </w:rPr>
              <w:t xml:space="preserve"> experience in energy access, with specific </w:t>
            </w:r>
            <w:r w:rsidR="0072543B" w:rsidRPr="00C60DD3">
              <w:rPr>
                <w:rFonts w:ascii="Arial" w:hAnsi="Arial" w:cs="Arial"/>
                <w:color w:val="auto"/>
                <w:shd w:val="clear" w:color="auto" w:fill="FFFFFF"/>
                <w:lang w:val="en-US"/>
              </w:rPr>
              <w:t>focus on mini-grids feasibility, design</w:t>
            </w:r>
            <w:r w:rsidRPr="00C60DD3">
              <w:rPr>
                <w:rFonts w:ascii="Arial" w:hAnsi="Arial" w:cs="Arial"/>
                <w:color w:val="auto"/>
                <w:shd w:val="clear" w:color="auto" w:fill="FFFFFF"/>
                <w:lang w:val="en-US"/>
              </w:rPr>
              <w:t xml:space="preserve"> </w:t>
            </w:r>
            <w:r w:rsidR="0072543B" w:rsidRPr="00C60DD3">
              <w:rPr>
                <w:rFonts w:ascii="Arial" w:hAnsi="Arial" w:cs="Arial"/>
                <w:color w:val="auto"/>
                <w:shd w:val="clear" w:color="auto" w:fill="FFFFFF"/>
                <w:lang w:val="en-US"/>
              </w:rPr>
              <w:t xml:space="preserve">and </w:t>
            </w:r>
            <w:r w:rsidR="00CB799C" w:rsidRPr="00CB799C">
              <w:rPr>
                <w:rFonts w:ascii="Arial" w:hAnsi="Arial" w:cs="Arial"/>
                <w:color w:val="auto"/>
                <w:shd w:val="clear" w:color="auto" w:fill="FFFFFF"/>
                <w:lang w:val="en-US"/>
              </w:rPr>
              <w:t>Engineering, Procurement, Construction and Commissioning</w:t>
            </w:r>
            <w:r w:rsidRPr="00C60DD3">
              <w:rPr>
                <w:rFonts w:ascii="Arial" w:hAnsi="Arial" w:cs="Arial"/>
                <w:color w:val="auto"/>
                <w:shd w:val="clear" w:color="auto" w:fill="FFFFFF"/>
                <w:lang w:val="en-US"/>
              </w:rPr>
              <w:t>. Evidence attached/included in the proposal.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54BC84" w14:textId="02A387EA" w:rsidR="005C5A0A" w:rsidRPr="00C60DD3" w:rsidRDefault="005C5A0A" w:rsidP="00F800F2">
            <w:pPr>
              <w:spacing w:before="0" w:line="240" w:lineRule="auto"/>
              <w:jc w:val="both"/>
              <w:rPr>
                <w:rFonts w:ascii="Arial" w:hAnsi="Arial" w:cs="Arial"/>
                <w:color w:val="auto"/>
                <w:lang w:val="en-US"/>
              </w:rPr>
            </w:pPr>
            <w:r w:rsidRPr="00C60DD3">
              <w:rPr>
                <w:rFonts w:ascii="Arial" w:hAnsi="Arial" w:cs="Arial"/>
                <w:color w:val="auto"/>
                <w:lang w:val="en-US"/>
              </w:rPr>
              <w:t>2</w:t>
            </w:r>
            <w:r w:rsidR="00CB799C">
              <w:rPr>
                <w:rFonts w:ascii="Arial" w:hAnsi="Arial" w:cs="Arial"/>
                <w:color w:val="auto"/>
                <w:lang w:val="en-US"/>
              </w:rPr>
              <w:t>0</w:t>
            </w:r>
            <w:r w:rsidRPr="00C60DD3">
              <w:rPr>
                <w:rFonts w:ascii="Arial" w:hAnsi="Arial" w:cs="Arial"/>
                <w:color w:val="auto"/>
                <w:lang w:val="en-US"/>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0F2D1" w14:textId="77777777" w:rsidR="005C5A0A" w:rsidRPr="00C60DD3" w:rsidRDefault="005C5A0A"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FEDC1" w14:textId="77777777" w:rsidR="005C5A0A" w:rsidRPr="00C60DD3" w:rsidRDefault="005C5A0A" w:rsidP="00F800F2">
            <w:pPr>
              <w:spacing w:before="0" w:line="240" w:lineRule="auto"/>
              <w:jc w:val="both"/>
              <w:rPr>
                <w:rFonts w:ascii="Arial" w:hAnsi="Arial" w:cs="Arial"/>
                <w:color w:val="auto"/>
                <w:lang w:val="en-US"/>
              </w:rPr>
            </w:pPr>
          </w:p>
        </w:tc>
      </w:tr>
      <w:tr w:rsidR="00C60DD3" w:rsidRPr="00C60DD3" w14:paraId="6E13954E"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17F5F" w14:textId="679DB6CB" w:rsidR="0072543B" w:rsidRPr="00C60DD3" w:rsidRDefault="0072543B" w:rsidP="00F800F2">
            <w:pPr>
              <w:spacing w:before="0" w:line="240" w:lineRule="auto"/>
              <w:jc w:val="both"/>
              <w:rPr>
                <w:rFonts w:ascii="Arial" w:hAnsi="Arial" w:cs="Arial"/>
                <w:color w:val="auto"/>
                <w:shd w:val="clear" w:color="auto" w:fill="FFFFFF"/>
                <w:lang w:val="en-US"/>
              </w:rPr>
            </w:pPr>
            <w:r w:rsidRPr="00C60DD3">
              <w:rPr>
                <w:rFonts w:ascii="Arial" w:hAnsi="Arial" w:cs="Arial"/>
                <w:color w:val="auto"/>
                <w:lang w:val="en-US"/>
              </w:rPr>
              <w:t>Evidenced experience with operating mini-grids. List of relevant projects in the past 5 years with applicable operating (business) models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903D66" w14:textId="62DDCEFF" w:rsidR="0072543B" w:rsidRPr="00C60DD3" w:rsidRDefault="00CB799C" w:rsidP="00CB799C">
            <w:pPr>
              <w:spacing w:before="0" w:line="240" w:lineRule="auto"/>
              <w:jc w:val="both"/>
              <w:rPr>
                <w:rFonts w:ascii="Arial" w:hAnsi="Arial" w:cs="Arial"/>
                <w:color w:val="auto"/>
                <w:lang w:val="en-US"/>
              </w:rPr>
            </w:pPr>
            <w:r>
              <w:rPr>
                <w:rFonts w:ascii="Arial" w:hAnsi="Arial" w:cs="Arial"/>
                <w:color w:val="auto"/>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903C63"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95CA3" w14:textId="77777777" w:rsidR="0072543B" w:rsidRPr="00C60DD3" w:rsidRDefault="0072543B" w:rsidP="00F800F2">
            <w:pPr>
              <w:spacing w:before="0" w:line="240" w:lineRule="auto"/>
              <w:jc w:val="both"/>
              <w:rPr>
                <w:rFonts w:ascii="Arial" w:hAnsi="Arial" w:cs="Arial"/>
                <w:color w:val="auto"/>
                <w:lang w:val="en-US"/>
              </w:rPr>
            </w:pPr>
          </w:p>
        </w:tc>
      </w:tr>
      <w:tr w:rsidR="00C60DD3" w:rsidRPr="00C60DD3" w14:paraId="7D384613"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28D26"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 xml:space="preserve">Proven experience in displacement settings in East Africa. </w:t>
            </w:r>
            <w:r w:rsidRPr="00C60DD3">
              <w:rPr>
                <w:rFonts w:ascii="Arial" w:hAnsi="Arial" w:cs="Arial"/>
                <w:color w:val="auto"/>
                <w:shd w:val="clear" w:color="auto" w:fill="FFFFFF"/>
                <w:lang w:val="en-US"/>
              </w:rPr>
              <w:t>Evidence attached/included in the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FDF472"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97AD2E"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B898A" w14:textId="77777777" w:rsidR="0072543B" w:rsidRPr="00C60DD3" w:rsidRDefault="0072543B" w:rsidP="00F800F2">
            <w:pPr>
              <w:spacing w:before="0" w:line="240" w:lineRule="auto"/>
              <w:jc w:val="both"/>
              <w:rPr>
                <w:rFonts w:ascii="Arial" w:hAnsi="Arial" w:cs="Arial"/>
                <w:color w:val="auto"/>
                <w:lang w:val="en-US"/>
              </w:rPr>
            </w:pPr>
          </w:p>
        </w:tc>
      </w:tr>
      <w:tr w:rsidR="00C60DD3" w:rsidRPr="00C60DD3" w14:paraId="1D5F126E"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E54A06"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Presence in Ethiopia, either directly or through partner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5C396"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D31A0"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5A2AF" w14:textId="77777777" w:rsidR="0072543B" w:rsidRPr="00C60DD3" w:rsidRDefault="0072543B" w:rsidP="00F800F2">
            <w:pPr>
              <w:spacing w:before="0" w:line="240" w:lineRule="auto"/>
              <w:jc w:val="both"/>
              <w:rPr>
                <w:rFonts w:ascii="Arial" w:hAnsi="Arial" w:cs="Arial"/>
                <w:color w:val="auto"/>
                <w:lang w:val="en-US"/>
              </w:rPr>
            </w:pPr>
          </w:p>
        </w:tc>
      </w:tr>
      <w:tr w:rsidR="00C60DD3" w:rsidRPr="00C60DD3" w14:paraId="489C6B29"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CD5E"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Qualification and experience of the team that would be assigned to the assignment (mini-grid feasibility, design experience, off grid project experience, etc.) along with their role and responsibility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D6CF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9DCBB"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5B0CC" w14:textId="77777777" w:rsidR="0072543B" w:rsidRPr="00C60DD3" w:rsidRDefault="0072543B" w:rsidP="00F800F2">
            <w:pPr>
              <w:spacing w:before="0" w:line="240" w:lineRule="auto"/>
              <w:jc w:val="both"/>
              <w:rPr>
                <w:rFonts w:ascii="Arial" w:hAnsi="Arial" w:cs="Arial"/>
                <w:color w:val="auto"/>
                <w:lang w:val="en-US"/>
              </w:rPr>
            </w:pPr>
          </w:p>
        </w:tc>
      </w:tr>
      <w:tr w:rsidR="00C60DD3" w:rsidRPr="00C60DD3" w14:paraId="122645B8"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C7D0D9"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Methodology for executing the binding proposal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A3DD37"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6A4C4B"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D8D65" w14:textId="77777777" w:rsidR="0072543B" w:rsidRPr="00C60DD3" w:rsidRDefault="0072543B" w:rsidP="00F800F2">
            <w:pPr>
              <w:spacing w:before="0" w:line="240" w:lineRule="auto"/>
              <w:jc w:val="both"/>
              <w:rPr>
                <w:rFonts w:ascii="Arial" w:hAnsi="Arial" w:cs="Arial"/>
                <w:color w:val="auto"/>
                <w:lang w:val="en-US"/>
              </w:rPr>
            </w:pPr>
          </w:p>
        </w:tc>
      </w:tr>
      <w:tr w:rsidR="0072543B" w:rsidRPr="00C60DD3" w14:paraId="273287F3" w14:textId="77777777" w:rsidTr="00D3347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6E3E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D170F5" w14:textId="77777777" w:rsidR="0072543B" w:rsidRPr="00C60DD3" w:rsidRDefault="0072543B" w:rsidP="00F800F2">
            <w:pPr>
              <w:spacing w:before="0" w:line="240" w:lineRule="auto"/>
              <w:jc w:val="both"/>
              <w:rPr>
                <w:rFonts w:ascii="Arial" w:hAnsi="Arial" w:cs="Arial"/>
                <w:color w:val="auto"/>
                <w:lang w:val="en-US"/>
              </w:rPr>
            </w:pPr>
            <w:r w:rsidRPr="00C60DD3">
              <w:rPr>
                <w:rFonts w:ascii="Arial" w:hAnsi="Arial" w:cs="Arial"/>
                <w:color w:val="auto"/>
                <w:lang w:val="en-US"/>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7134A" w14:textId="77777777" w:rsidR="0072543B" w:rsidRPr="00C60DD3" w:rsidRDefault="0072543B" w:rsidP="00F800F2">
            <w:pPr>
              <w:spacing w:before="0" w:line="240" w:lineRule="auto"/>
              <w:jc w:val="both"/>
              <w:rPr>
                <w:rFonts w:ascii="Arial" w:hAnsi="Arial" w:cs="Arial"/>
                <w:color w:val="auto"/>
                <w:lang w:val="en-US"/>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DBBEC6" w14:textId="77777777" w:rsidR="0072543B" w:rsidRPr="00C60DD3" w:rsidRDefault="0072543B" w:rsidP="00F800F2">
            <w:pPr>
              <w:spacing w:before="0" w:line="240" w:lineRule="auto"/>
              <w:jc w:val="both"/>
              <w:rPr>
                <w:rFonts w:ascii="Arial" w:hAnsi="Arial" w:cs="Arial"/>
                <w:color w:val="auto"/>
                <w:lang w:val="en-US"/>
              </w:rPr>
            </w:pPr>
          </w:p>
        </w:tc>
      </w:tr>
    </w:tbl>
    <w:p w14:paraId="74F2C9D3" w14:textId="77777777" w:rsidR="00766748" w:rsidRPr="00C60DD3" w:rsidRDefault="00766748" w:rsidP="00F800F2">
      <w:pPr>
        <w:spacing w:before="0"/>
        <w:jc w:val="both"/>
        <w:rPr>
          <w:rFonts w:ascii="Arial" w:hAnsi="Arial" w:cs="Arial"/>
          <w:color w:val="auto"/>
        </w:rPr>
      </w:pPr>
    </w:p>
    <w:p w14:paraId="21E55E83" w14:textId="0A5E79FA" w:rsidR="00D24188" w:rsidRPr="00C60DD3" w:rsidRDefault="00D24188" w:rsidP="00F800F2">
      <w:pPr>
        <w:spacing w:before="0"/>
        <w:jc w:val="both"/>
        <w:rPr>
          <w:rFonts w:ascii="Arial" w:hAnsi="Arial" w:cs="Arial"/>
          <w:color w:val="auto"/>
        </w:rPr>
      </w:pPr>
      <w:bookmarkStart w:id="16" w:name="_bk1ortbtnlbq" w:colFirst="0" w:colLast="0"/>
      <w:bookmarkStart w:id="17" w:name="_aqnqm1m39viq" w:colFirst="0" w:colLast="0"/>
      <w:bookmarkStart w:id="18" w:name="_y795dx9fqt6i" w:colFirst="0" w:colLast="0"/>
      <w:bookmarkEnd w:id="16"/>
      <w:bookmarkEnd w:id="17"/>
      <w:bookmarkEnd w:id="18"/>
    </w:p>
    <w:p w14:paraId="657A2F07" w14:textId="13208881" w:rsidR="0085360B" w:rsidRPr="00C60DD3" w:rsidRDefault="0085360B" w:rsidP="00F800F2">
      <w:pPr>
        <w:spacing w:before="0"/>
        <w:jc w:val="both"/>
        <w:rPr>
          <w:rFonts w:ascii="Arial" w:hAnsi="Arial" w:cs="Arial"/>
          <w:color w:val="auto"/>
        </w:rPr>
      </w:pPr>
    </w:p>
    <w:p w14:paraId="622171FC" w14:textId="299B1A96" w:rsidR="0085360B" w:rsidRPr="00C60DD3" w:rsidRDefault="0085360B" w:rsidP="00F800F2">
      <w:pPr>
        <w:spacing w:before="0"/>
        <w:jc w:val="both"/>
        <w:rPr>
          <w:rFonts w:ascii="Arial" w:hAnsi="Arial" w:cs="Arial"/>
          <w:color w:val="auto"/>
        </w:rPr>
      </w:pPr>
    </w:p>
    <w:p w14:paraId="3E57B88B" w14:textId="0BB284A3" w:rsidR="0085360B" w:rsidRPr="00C60DD3" w:rsidRDefault="0085360B" w:rsidP="00F800F2">
      <w:pPr>
        <w:spacing w:before="0"/>
        <w:jc w:val="both"/>
        <w:rPr>
          <w:rFonts w:ascii="Arial" w:hAnsi="Arial" w:cs="Arial"/>
          <w:color w:val="auto"/>
        </w:rPr>
      </w:pPr>
    </w:p>
    <w:p w14:paraId="5A9711D8" w14:textId="6A06D159" w:rsidR="0085360B" w:rsidRPr="00C60DD3" w:rsidRDefault="0085360B" w:rsidP="00F800F2">
      <w:pPr>
        <w:spacing w:before="0"/>
        <w:jc w:val="both"/>
        <w:rPr>
          <w:rFonts w:ascii="Arial" w:hAnsi="Arial" w:cs="Arial"/>
          <w:color w:val="auto"/>
        </w:rPr>
      </w:pPr>
    </w:p>
    <w:p w14:paraId="229A256A" w14:textId="313A86B6" w:rsidR="0085360B" w:rsidRPr="00C60DD3" w:rsidRDefault="0085360B" w:rsidP="00F800F2">
      <w:pPr>
        <w:spacing w:before="0"/>
        <w:jc w:val="both"/>
        <w:rPr>
          <w:rFonts w:ascii="Arial" w:hAnsi="Arial" w:cs="Arial"/>
          <w:color w:val="auto"/>
        </w:rPr>
      </w:pPr>
    </w:p>
    <w:p w14:paraId="2D4EB156" w14:textId="0B4FC68F" w:rsidR="0085360B" w:rsidRPr="00C60DD3" w:rsidRDefault="0085360B" w:rsidP="00F800F2">
      <w:pPr>
        <w:spacing w:before="0"/>
        <w:jc w:val="both"/>
        <w:rPr>
          <w:rFonts w:ascii="Arial" w:hAnsi="Arial" w:cs="Arial"/>
          <w:color w:val="auto"/>
        </w:rPr>
      </w:pPr>
    </w:p>
    <w:p w14:paraId="491F305E" w14:textId="5028FED3" w:rsidR="0085360B" w:rsidRPr="00C60DD3" w:rsidRDefault="0085360B" w:rsidP="00F800F2">
      <w:pPr>
        <w:spacing w:before="0"/>
        <w:jc w:val="both"/>
        <w:rPr>
          <w:rFonts w:ascii="Arial" w:hAnsi="Arial" w:cs="Arial"/>
          <w:color w:val="auto"/>
        </w:rPr>
      </w:pPr>
    </w:p>
    <w:p w14:paraId="6370B857" w14:textId="656C6FB1" w:rsidR="0072543B" w:rsidRPr="00C60DD3" w:rsidRDefault="00F800F2" w:rsidP="00F800F2">
      <w:pPr>
        <w:pStyle w:val="Heading2"/>
        <w:spacing w:before="0"/>
        <w:jc w:val="both"/>
        <w:rPr>
          <w:rFonts w:ascii="Arial" w:hAnsi="Arial" w:cs="Arial"/>
          <w:b/>
          <w:i w:val="0"/>
          <w:color w:val="auto"/>
          <w:sz w:val="22"/>
          <w:szCs w:val="22"/>
        </w:rPr>
      </w:pPr>
      <w:r w:rsidRPr="00C60DD3">
        <w:rPr>
          <w:rFonts w:ascii="Arial" w:hAnsi="Arial" w:cs="Arial"/>
          <w:b/>
          <w:i w:val="0"/>
          <w:color w:val="auto"/>
          <w:sz w:val="22"/>
          <w:szCs w:val="22"/>
        </w:rPr>
        <w:t>Timelines</w:t>
      </w:r>
    </w:p>
    <w:p w14:paraId="765CC9AE" w14:textId="77777777" w:rsidR="0072543B" w:rsidRPr="00C60DD3" w:rsidRDefault="0072543B" w:rsidP="00F800F2">
      <w:pPr>
        <w:spacing w:before="0"/>
        <w:jc w:val="both"/>
        <w:rPr>
          <w:rFonts w:ascii="Arial" w:hAnsi="Arial" w:cs="Arial"/>
          <w:color w:val="auto"/>
        </w:rPr>
      </w:pPr>
      <w:r w:rsidRPr="00C60DD3">
        <w:rPr>
          <w:rFonts w:ascii="Arial" w:hAnsi="Arial" w:cs="Arial"/>
          <w:color w:val="auto"/>
        </w:rPr>
        <w:t>The following is a schedule of timelines; all dates are subject to change.</w:t>
      </w:r>
    </w:p>
    <w:tbl>
      <w:tblPr>
        <w:tblStyle w:val="TableGrid"/>
        <w:tblW w:w="9459" w:type="dxa"/>
        <w:tblLayout w:type="fixed"/>
        <w:tblLook w:val="0600" w:firstRow="0" w:lastRow="0" w:firstColumn="0" w:lastColumn="0" w:noHBand="1" w:noVBand="1"/>
      </w:tblPr>
      <w:tblGrid>
        <w:gridCol w:w="4135"/>
        <w:gridCol w:w="5324"/>
      </w:tblGrid>
      <w:tr w:rsidR="00C60DD3" w:rsidRPr="00C60DD3" w14:paraId="62077B5A" w14:textId="77777777" w:rsidTr="0085360B">
        <w:trPr>
          <w:trHeight w:val="389"/>
        </w:trPr>
        <w:tc>
          <w:tcPr>
            <w:tcW w:w="4135" w:type="dxa"/>
          </w:tcPr>
          <w:p w14:paraId="60B1FD83" w14:textId="77777777" w:rsidR="0072543B" w:rsidRPr="00C60DD3" w:rsidRDefault="0072543B" w:rsidP="00F800F2">
            <w:pPr>
              <w:jc w:val="both"/>
              <w:rPr>
                <w:rFonts w:ascii="Arial" w:hAnsi="Arial" w:cs="Arial"/>
                <w:b/>
              </w:rPr>
            </w:pPr>
            <w:r w:rsidRPr="00C60DD3">
              <w:rPr>
                <w:rFonts w:ascii="Arial" w:hAnsi="Arial" w:cs="Arial"/>
                <w:b/>
              </w:rPr>
              <w:t>Milestone</w:t>
            </w:r>
          </w:p>
        </w:tc>
        <w:tc>
          <w:tcPr>
            <w:tcW w:w="5324" w:type="dxa"/>
          </w:tcPr>
          <w:p w14:paraId="27577A9C" w14:textId="77777777" w:rsidR="0072543B" w:rsidRPr="00C60DD3" w:rsidRDefault="0072543B" w:rsidP="00F800F2">
            <w:pPr>
              <w:jc w:val="both"/>
              <w:rPr>
                <w:rFonts w:ascii="Arial" w:hAnsi="Arial" w:cs="Arial"/>
                <w:b/>
              </w:rPr>
            </w:pPr>
            <w:r w:rsidRPr="00C60DD3">
              <w:rPr>
                <w:rFonts w:ascii="Arial" w:hAnsi="Arial" w:cs="Arial"/>
                <w:b/>
              </w:rPr>
              <w:t>Date</w:t>
            </w:r>
          </w:p>
        </w:tc>
      </w:tr>
      <w:tr w:rsidR="00C60DD3" w:rsidRPr="00C60DD3" w14:paraId="26CE93BA" w14:textId="77777777" w:rsidTr="0085360B">
        <w:trPr>
          <w:trHeight w:val="389"/>
        </w:trPr>
        <w:tc>
          <w:tcPr>
            <w:tcW w:w="4135" w:type="dxa"/>
          </w:tcPr>
          <w:p w14:paraId="54140CE0" w14:textId="77777777" w:rsidR="0072543B" w:rsidRPr="00C60DD3" w:rsidRDefault="0072543B" w:rsidP="00F800F2">
            <w:pPr>
              <w:jc w:val="both"/>
              <w:rPr>
                <w:rFonts w:ascii="Arial" w:hAnsi="Arial" w:cs="Arial"/>
              </w:rPr>
            </w:pPr>
            <w:r w:rsidRPr="00C60DD3">
              <w:rPr>
                <w:rFonts w:ascii="Arial" w:hAnsi="Arial" w:cs="Arial"/>
              </w:rPr>
              <w:t>Issue EOI</w:t>
            </w:r>
          </w:p>
        </w:tc>
        <w:tc>
          <w:tcPr>
            <w:tcW w:w="5324" w:type="dxa"/>
          </w:tcPr>
          <w:p w14:paraId="203EDDC5" w14:textId="77777777" w:rsidR="0072543B" w:rsidRPr="00C60DD3" w:rsidRDefault="0072543B" w:rsidP="00F800F2">
            <w:pPr>
              <w:jc w:val="both"/>
              <w:rPr>
                <w:rFonts w:ascii="Arial" w:hAnsi="Arial" w:cs="Arial"/>
              </w:rPr>
            </w:pPr>
            <w:r w:rsidRPr="00C60DD3">
              <w:rPr>
                <w:rFonts w:ascii="Arial" w:hAnsi="Arial" w:cs="Arial"/>
              </w:rPr>
              <w:t>22</w:t>
            </w:r>
            <w:r w:rsidRPr="00C60DD3">
              <w:rPr>
                <w:rFonts w:ascii="Arial" w:hAnsi="Arial" w:cs="Arial"/>
                <w:vertAlign w:val="superscript"/>
              </w:rPr>
              <w:t>nd</w:t>
            </w:r>
            <w:r w:rsidRPr="00C60DD3">
              <w:rPr>
                <w:rFonts w:ascii="Arial" w:hAnsi="Arial" w:cs="Arial"/>
              </w:rPr>
              <w:t xml:space="preserve"> July, 2020</w:t>
            </w:r>
          </w:p>
        </w:tc>
      </w:tr>
      <w:tr w:rsidR="00C60DD3" w:rsidRPr="00C60DD3" w14:paraId="5CCD0157" w14:textId="77777777" w:rsidTr="0085360B">
        <w:trPr>
          <w:trHeight w:val="389"/>
        </w:trPr>
        <w:tc>
          <w:tcPr>
            <w:tcW w:w="4135" w:type="dxa"/>
          </w:tcPr>
          <w:p w14:paraId="2D3795D7" w14:textId="55F9EC16" w:rsidR="00D86DF3" w:rsidRPr="00C60DD3" w:rsidRDefault="00D86DF3" w:rsidP="00F800F2">
            <w:pPr>
              <w:jc w:val="both"/>
              <w:rPr>
                <w:rFonts w:ascii="Arial" w:hAnsi="Arial" w:cs="Arial"/>
              </w:rPr>
            </w:pPr>
            <w:r w:rsidRPr="00C60DD3">
              <w:rPr>
                <w:rFonts w:ascii="Arial" w:hAnsi="Arial" w:cs="Arial"/>
              </w:rPr>
              <w:t xml:space="preserve">Deadline for submission of Questions </w:t>
            </w:r>
          </w:p>
        </w:tc>
        <w:tc>
          <w:tcPr>
            <w:tcW w:w="5324" w:type="dxa"/>
          </w:tcPr>
          <w:p w14:paraId="487C1F63" w14:textId="3EF72432" w:rsidR="00D86DF3" w:rsidRPr="00C60DD3" w:rsidRDefault="00D86DF3" w:rsidP="00F800F2">
            <w:pPr>
              <w:jc w:val="both"/>
              <w:rPr>
                <w:rFonts w:ascii="Arial" w:hAnsi="Arial" w:cs="Arial"/>
              </w:rPr>
            </w:pPr>
            <w:r w:rsidRPr="00C60DD3">
              <w:rPr>
                <w:rFonts w:ascii="Arial" w:hAnsi="Arial" w:cs="Arial"/>
              </w:rPr>
              <w:t>27</w:t>
            </w:r>
            <w:r w:rsidRPr="00C60DD3">
              <w:rPr>
                <w:rFonts w:ascii="Arial" w:hAnsi="Arial" w:cs="Arial"/>
                <w:vertAlign w:val="superscript"/>
              </w:rPr>
              <w:t>th</w:t>
            </w:r>
            <w:r w:rsidRPr="00C60DD3">
              <w:rPr>
                <w:rFonts w:ascii="Arial" w:hAnsi="Arial" w:cs="Arial"/>
              </w:rPr>
              <w:t xml:space="preserve"> July, 2020</w:t>
            </w:r>
          </w:p>
        </w:tc>
      </w:tr>
      <w:tr w:rsidR="00C60DD3" w:rsidRPr="00C60DD3" w14:paraId="4C0D759F" w14:textId="77777777" w:rsidTr="0085360B">
        <w:trPr>
          <w:trHeight w:val="389"/>
        </w:trPr>
        <w:tc>
          <w:tcPr>
            <w:tcW w:w="4135" w:type="dxa"/>
          </w:tcPr>
          <w:p w14:paraId="63B0A097" w14:textId="2887D593" w:rsidR="00D86DF3" w:rsidRPr="00C60DD3" w:rsidRDefault="00D86DF3" w:rsidP="00F800F2">
            <w:pPr>
              <w:jc w:val="both"/>
              <w:rPr>
                <w:rFonts w:ascii="Arial" w:hAnsi="Arial" w:cs="Arial"/>
              </w:rPr>
            </w:pPr>
            <w:r w:rsidRPr="00C60DD3">
              <w:rPr>
                <w:rFonts w:ascii="Arial" w:hAnsi="Arial" w:cs="Arial"/>
              </w:rPr>
              <w:t xml:space="preserve">Responses to Questions </w:t>
            </w:r>
            <w:r w:rsidR="00CB799C">
              <w:rPr>
                <w:rFonts w:ascii="Arial" w:hAnsi="Arial" w:cs="Arial"/>
              </w:rPr>
              <w:t>(to be published on Mercy Corps website)</w:t>
            </w:r>
          </w:p>
        </w:tc>
        <w:tc>
          <w:tcPr>
            <w:tcW w:w="5324" w:type="dxa"/>
          </w:tcPr>
          <w:p w14:paraId="0A0DBCB7" w14:textId="3A04DAD9" w:rsidR="00D86DF3" w:rsidRPr="00C60DD3" w:rsidRDefault="00C92551" w:rsidP="00F800F2">
            <w:pPr>
              <w:jc w:val="both"/>
              <w:rPr>
                <w:rFonts w:ascii="Arial" w:hAnsi="Arial" w:cs="Arial"/>
              </w:rPr>
            </w:pPr>
            <w:r>
              <w:rPr>
                <w:rFonts w:ascii="Arial" w:hAnsi="Arial" w:cs="Arial"/>
              </w:rPr>
              <w:t>29</w:t>
            </w:r>
            <w:r w:rsidR="00D86DF3" w:rsidRPr="00C60DD3">
              <w:rPr>
                <w:rFonts w:ascii="Arial" w:hAnsi="Arial" w:cs="Arial"/>
                <w:vertAlign w:val="superscript"/>
              </w:rPr>
              <w:t>th</w:t>
            </w:r>
            <w:r w:rsidR="00D86DF3" w:rsidRPr="00C60DD3">
              <w:rPr>
                <w:rFonts w:ascii="Arial" w:hAnsi="Arial" w:cs="Arial"/>
              </w:rPr>
              <w:t xml:space="preserve"> July, 2020</w:t>
            </w:r>
          </w:p>
        </w:tc>
      </w:tr>
      <w:tr w:rsidR="00C60DD3" w:rsidRPr="00C60DD3" w14:paraId="2B394DAB" w14:textId="77777777" w:rsidTr="0085360B">
        <w:trPr>
          <w:trHeight w:val="389"/>
        </w:trPr>
        <w:tc>
          <w:tcPr>
            <w:tcW w:w="4135" w:type="dxa"/>
          </w:tcPr>
          <w:p w14:paraId="5E061325" w14:textId="77777777" w:rsidR="0072543B" w:rsidRPr="00C60DD3" w:rsidRDefault="0072543B" w:rsidP="00F800F2">
            <w:pPr>
              <w:jc w:val="both"/>
              <w:rPr>
                <w:rFonts w:ascii="Arial" w:hAnsi="Arial" w:cs="Arial"/>
              </w:rPr>
            </w:pPr>
            <w:r w:rsidRPr="00C60DD3">
              <w:rPr>
                <w:rFonts w:ascii="Arial" w:hAnsi="Arial" w:cs="Arial"/>
              </w:rPr>
              <w:t>Deadline for Submission</w:t>
            </w:r>
          </w:p>
        </w:tc>
        <w:tc>
          <w:tcPr>
            <w:tcW w:w="5324" w:type="dxa"/>
          </w:tcPr>
          <w:p w14:paraId="2A1964B5" w14:textId="77777777" w:rsidR="0072543B" w:rsidRPr="00C60DD3" w:rsidRDefault="0072543B" w:rsidP="00F800F2">
            <w:pPr>
              <w:jc w:val="both"/>
              <w:rPr>
                <w:rFonts w:ascii="Arial" w:hAnsi="Arial" w:cs="Arial"/>
              </w:rPr>
            </w:pPr>
            <w:r w:rsidRPr="00C60DD3">
              <w:rPr>
                <w:rFonts w:ascii="Arial" w:hAnsi="Arial" w:cs="Arial"/>
              </w:rPr>
              <w:t>5</w:t>
            </w:r>
            <w:r w:rsidRPr="00C60DD3">
              <w:rPr>
                <w:rFonts w:ascii="Arial" w:hAnsi="Arial" w:cs="Arial"/>
                <w:vertAlign w:val="superscript"/>
              </w:rPr>
              <w:t>th</w:t>
            </w:r>
            <w:r w:rsidRPr="00C60DD3">
              <w:rPr>
                <w:rFonts w:ascii="Arial" w:hAnsi="Arial" w:cs="Arial"/>
              </w:rPr>
              <w:t xml:space="preserve"> August, 2020</w:t>
            </w:r>
          </w:p>
        </w:tc>
      </w:tr>
      <w:tr w:rsidR="00C60DD3" w:rsidRPr="00C60DD3" w14:paraId="0A7ECFC6" w14:textId="77777777" w:rsidTr="0085360B">
        <w:trPr>
          <w:trHeight w:val="389"/>
        </w:trPr>
        <w:tc>
          <w:tcPr>
            <w:tcW w:w="4135" w:type="dxa"/>
          </w:tcPr>
          <w:p w14:paraId="506571C3" w14:textId="77777777" w:rsidR="0072543B" w:rsidRPr="00C60DD3" w:rsidRDefault="0072543B" w:rsidP="00F800F2">
            <w:pPr>
              <w:jc w:val="both"/>
              <w:rPr>
                <w:rFonts w:ascii="Arial" w:hAnsi="Arial" w:cs="Arial"/>
              </w:rPr>
            </w:pPr>
            <w:r w:rsidRPr="00C60DD3">
              <w:rPr>
                <w:rFonts w:ascii="Arial" w:hAnsi="Arial" w:cs="Arial"/>
              </w:rPr>
              <w:t>Interviews with Shortlisted Applicants</w:t>
            </w:r>
          </w:p>
        </w:tc>
        <w:tc>
          <w:tcPr>
            <w:tcW w:w="5324" w:type="dxa"/>
          </w:tcPr>
          <w:p w14:paraId="5ECA1B1B" w14:textId="77777777" w:rsidR="0072543B" w:rsidRPr="00C60DD3" w:rsidRDefault="0072543B" w:rsidP="00F800F2">
            <w:pPr>
              <w:jc w:val="both"/>
              <w:rPr>
                <w:rFonts w:ascii="Arial" w:hAnsi="Arial" w:cs="Arial"/>
              </w:rPr>
            </w:pPr>
            <w:r w:rsidRPr="00C60DD3">
              <w:rPr>
                <w:rFonts w:ascii="Arial" w:hAnsi="Arial" w:cs="Arial"/>
              </w:rPr>
              <w:t>11</w:t>
            </w:r>
            <w:r w:rsidRPr="00C60DD3">
              <w:rPr>
                <w:rFonts w:ascii="Arial" w:hAnsi="Arial" w:cs="Arial"/>
                <w:vertAlign w:val="superscript"/>
              </w:rPr>
              <w:t>th</w:t>
            </w:r>
            <w:r w:rsidRPr="00C60DD3">
              <w:rPr>
                <w:rFonts w:ascii="Arial" w:hAnsi="Arial" w:cs="Arial"/>
              </w:rPr>
              <w:t xml:space="preserve"> August, 2020</w:t>
            </w:r>
          </w:p>
        </w:tc>
      </w:tr>
      <w:tr w:rsidR="00C60DD3" w:rsidRPr="00C60DD3" w14:paraId="5E83DC3E" w14:textId="77777777" w:rsidTr="0085360B">
        <w:trPr>
          <w:trHeight w:val="389"/>
        </w:trPr>
        <w:tc>
          <w:tcPr>
            <w:tcW w:w="4135" w:type="dxa"/>
          </w:tcPr>
          <w:p w14:paraId="3DF5A729" w14:textId="77777777" w:rsidR="0072543B" w:rsidRPr="00C60DD3" w:rsidRDefault="0072543B" w:rsidP="00F800F2">
            <w:pPr>
              <w:jc w:val="both"/>
              <w:rPr>
                <w:rFonts w:ascii="Arial" w:hAnsi="Arial" w:cs="Arial"/>
              </w:rPr>
            </w:pPr>
            <w:r w:rsidRPr="00C60DD3">
              <w:rPr>
                <w:rFonts w:ascii="Arial" w:hAnsi="Arial" w:cs="Arial"/>
              </w:rPr>
              <w:t>Announcement of selected partner</w:t>
            </w:r>
          </w:p>
        </w:tc>
        <w:tc>
          <w:tcPr>
            <w:tcW w:w="5324" w:type="dxa"/>
          </w:tcPr>
          <w:p w14:paraId="141AADA2" w14:textId="77777777" w:rsidR="0072543B" w:rsidRPr="00C60DD3" w:rsidRDefault="0072543B" w:rsidP="00F800F2">
            <w:pPr>
              <w:jc w:val="both"/>
              <w:rPr>
                <w:rFonts w:ascii="Arial" w:hAnsi="Arial" w:cs="Arial"/>
              </w:rPr>
            </w:pPr>
            <w:r w:rsidRPr="00C60DD3">
              <w:rPr>
                <w:rFonts w:ascii="Arial" w:hAnsi="Arial" w:cs="Arial"/>
              </w:rPr>
              <w:t>14</w:t>
            </w:r>
            <w:r w:rsidRPr="00C60DD3">
              <w:rPr>
                <w:rFonts w:ascii="Arial" w:hAnsi="Arial" w:cs="Arial"/>
                <w:vertAlign w:val="superscript"/>
              </w:rPr>
              <w:t>th</w:t>
            </w:r>
            <w:r w:rsidRPr="00C60DD3">
              <w:rPr>
                <w:rFonts w:ascii="Arial" w:hAnsi="Arial" w:cs="Arial"/>
              </w:rPr>
              <w:t xml:space="preserve"> August, 2020</w:t>
            </w:r>
          </w:p>
        </w:tc>
      </w:tr>
      <w:tr w:rsidR="00C60DD3" w:rsidRPr="00C60DD3" w14:paraId="55B4BBCF" w14:textId="77777777" w:rsidTr="0085360B">
        <w:trPr>
          <w:trHeight w:val="389"/>
        </w:trPr>
        <w:tc>
          <w:tcPr>
            <w:tcW w:w="4135" w:type="dxa"/>
          </w:tcPr>
          <w:p w14:paraId="5C9C13AC" w14:textId="01CA6BCC" w:rsidR="00F800F2" w:rsidRPr="00C60DD3" w:rsidRDefault="00F800F2" w:rsidP="00F800F2">
            <w:pPr>
              <w:jc w:val="both"/>
              <w:rPr>
                <w:rFonts w:ascii="Arial" w:hAnsi="Arial" w:cs="Arial"/>
              </w:rPr>
            </w:pPr>
            <w:r w:rsidRPr="00C60DD3">
              <w:rPr>
                <w:rFonts w:ascii="Arial" w:hAnsi="Arial" w:cs="Arial"/>
                <w:lang w:val="en-US"/>
              </w:rPr>
              <w:t xml:space="preserve">Part 1 of Scope of Work: </w:t>
            </w:r>
          </w:p>
        </w:tc>
        <w:tc>
          <w:tcPr>
            <w:tcW w:w="5324" w:type="dxa"/>
          </w:tcPr>
          <w:p w14:paraId="6AABA3B8" w14:textId="3CA4D634" w:rsidR="00F800F2" w:rsidRPr="00C60DD3" w:rsidRDefault="00F800F2" w:rsidP="00F800F2">
            <w:pPr>
              <w:jc w:val="both"/>
              <w:rPr>
                <w:rFonts w:ascii="Arial" w:hAnsi="Arial" w:cs="Arial"/>
                <w:lang w:val="en-US"/>
              </w:rPr>
            </w:pPr>
            <w:r w:rsidRPr="00C60DD3">
              <w:rPr>
                <w:rFonts w:ascii="Arial" w:hAnsi="Arial" w:cs="Arial"/>
                <w:lang w:val="en-US"/>
              </w:rPr>
              <w:t xml:space="preserve">Expected to be completed by October 2020 </w:t>
            </w:r>
          </w:p>
        </w:tc>
      </w:tr>
      <w:tr w:rsidR="00C60DD3" w:rsidRPr="00C60DD3" w14:paraId="1A910165" w14:textId="77777777" w:rsidTr="0085360B">
        <w:trPr>
          <w:trHeight w:val="458"/>
        </w:trPr>
        <w:tc>
          <w:tcPr>
            <w:tcW w:w="4135" w:type="dxa"/>
          </w:tcPr>
          <w:p w14:paraId="51E379EA" w14:textId="64E46AC8" w:rsidR="00F800F2" w:rsidRPr="00C60DD3" w:rsidRDefault="00F800F2" w:rsidP="00F800F2">
            <w:pPr>
              <w:jc w:val="both"/>
              <w:rPr>
                <w:rFonts w:ascii="Arial" w:hAnsi="Arial" w:cs="Arial"/>
                <w:lang w:val="en-US"/>
              </w:rPr>
            </w:pPr>
            <w:r w:rsidRPr="00C60DD3">
              <w:rPr>
                <w:rFonts w:ascii="Arial" w:hAnsi="Arial" w:cs="Arial"/>
                <w:lang w:val="en-US"/>
              </w:rPr>
              <w:t>Part 2 and 3 of Scope of Work</w:t>
            </w:r>
          </w:p>
        </w:tc>
        <w:tc>
          <w:tcPr>
            <w:tcW w:w="5324" w:type="dxa"/>
          </w:tcPr>
          <w:p w14:paraId="1EC8DB47" w14:textId="3BA63682" w:rsidR="00F800F2" w:rsidRPr="00C60DD3" w:rsidRDefault="00F800F2" w:rsidP="00F800F2">
            <w:pPr>
              <w:jc w:val="both"/>
              <w:rPr>
                <w:rFonts w:ascii="Arial" w:hAnsi="Arial" w:cs="Arial"/>
                <w:lang w:val="en-US"/>
              </w:rPr>
            </w:pPr>
            <w:r w:rsidRPr="00C60DD3">
              <w:rPr>
                <w:rFonts w:ascii="Arial" w:hAnsi="Arial" w:cs="Arial"/>
                <w:lang w:val="en-US"/>
              </w:rPr>
              <w:t xml:space="preserve">Expected to commence Q1 2021 subject to funding availability and meeting regulatory requirements </w:t>
            </w:r>
          </w:p>
        </w:tc>
      </w:tr>
    </w:tbl>
    <w:p w14:paraId="086970EB" w14:textId="44DCB251" w:rsidR="0085360B" w:rsidRPr="00C60DD3" w:rsidRDefault="00D24188" w:rsidP="00F800F2">
      <w:pPr>
        <w:pStyle w:val="Heading2"/>
        <w:spacing w:before="0"/>
        <w:jc w:val="both"/>
        <w:rPr>
          <w:rFonts w:ascii="Arial" w:hAnsi="Arial" w:cs="Arial"/>
          <w:color w:val="auto"/>
          <w:sz w:val="22"/>
          <w:szCs w:val="22"/>
        </w:rPr>
      </w:pPr>
      <w:bookmarkStart w:id="19" w:name="_czktirowj61i" w:colFirst="0" w:colLast="0"/>
      <w:bookmarkEnd w:id="19"/>
      <w:r w:rsidRPr="00C60DD3">
        <w:rPr>
          <w:rFonts w:ascii="Arial" w:hAnsi="Arial" w:cs="Arial"/>
          <w:color w:val="auto"/>
          <w:sz w:val="22"/>
          <w:szCs w:val="22"/>
        </w:rPr>
        <w:tab/>
      </w:r>
    </w:p>
    <w:p w14:paraId="5AC04C20" w14:textId="317FA1A8" w:rsidR="00D24188" w:rsidRPr="00C60DD3" w:rsidRDefault="00D24188" w:rsidP="00F800F2">
      <w:pPr>
        <w:pStyle w:val="Heading2"/>
        <w:spacing w:before="0"/>
        <w:jc w:val="both"/>
        <w:rPr>
          <w:rFonts w:ascii="Arial" w:hAnsi="Arial" w:cs="Arial"/>
          <w:b/>
          <w:i w:val="0"/>
          <w:color w:val="auto"/>
          <w:sz w:val="22"/>
          <w:szCs w:val="22"/>
        </w:rPr>
      </w:pPr>
      <w:r w:rsidRPr="00C60DD3">
        <w:rPr>
          <w:rFonts w:ascii="Arial" w:hAnsi="Arial" w:cs="Arial"/>
          <w:b/>
          <w:i w:val="0"/>
          <w:color w:val="auto"/>
          <w:sz w:val="22"/>
          <w:szCs w:val="22"/>
        </w:rPr>
        <w:t>Mercy Corps’ Anti-Bribery and Anti-Corruption Statement</w:t>
      </w:r>
    </w:p>
    <w:p w14:paraId="1E3560A3" w14:textId="77777777" w:rsidR="00D24188" w:rsidRPr="00C60DD3" w:rsidRDefault="00D24188" w:rsidP="00F800F2">
      <w:pPr>
        <w:spacing w:before="0" w:after="200"/>
        <w:ind w:left="1100"/>
        <w:jc w:val="both"/>
        <w:rPr>
          <w:rFonts w:ascii="Arial" w:hAnsi="Arial" w:cs="Arial"/>
          <w:color w:val="auto"/>
        </w:rPr>
      </w:pPr>
      <w:r w:rsidRPr="00C60DD3">
        <w:rPr>
          <w:rFonts w:ascii="Arial" w:hAnsi="Arial" w:cs="Arial"/>
          <w:b/>
          <w:color w:val="auto"/>
        </w:rPr>
        <w:t>Mercy Corps strictly prohibits</w:t>
      </w:r>
      <w:r w:rsidRPr="00C60DD3">
        <w:rPr>
          <w:rFonts w:ascii="Arial" w:hAnsi="Arial" w:cs="Arial"/>
          <w:color w:val="auto"/>
        </w:rPr>
        <w:t>:</w:t>
      </w:r>
    </w:p>
    <w:p w14:paraId="00C90E1B" w14:textId="77777777" w:rsidR="00D24188" w:rsidRPr="00C60DD3" w:rsidRDefault="00D24188" w:rsidP="00F800F2">
      <w:pPr>
        <w:spacing w:before="0" w:line="276" w:lineRule="auto"/>
        <w:jc w:val="both"/>
        <w:rPr>
          <w:rFonts w:ascii="Arial" w:hAnsi="Arial" w:cs="Arial"/>
          <w:i/>
          <w:color w:val="auto"/>
          <w:u w:val="single"/>
        </w:rPr>
      </w:pPr>
      <w:r w:rsidRPr="00C60DD3">
        <w:rPr>
          <w:rFonts w:ascii="Arial" w:hAnsi="Arial" w:cs="Arial"/>
          <w:color w:val="auto"/>
        </w:rPr>
        <w:t xml:space="preserve">●     </w:t>
      </w:r>
      <w:r w:rsidRPr="00C60DD3">
        <w:rPr>
          <w:rFonts w:ascii="Arial" w:hAnsi="Arial" w:cs="Arial"/>
          <w:i/>
          <w:color w:val="auto"/>
          <w:u w:val="single"/>
        </w:rPr>
        <w:t>Any form of bribe or kickback in relation to its activities</w:t>
      </w:r>
    </w:p>
    <w:p w14:paraId="3C2EE0D3" w14:textId="77777777" w:rsidR="00D24188" w:rsidRPr="00C60DD3" w:rsidRDefault="00D24188" w:rsidP="00F800F2">
      <w:pPr>
        <w:spacing w:before="0"/>
        <w:jc w:val="both"/>
        <w:rPr>
          <w:rFonts w:ascii="Arial" w:hAnsi="Arial" w:cs="Arial"/>
          <w:color w:val="auto"/>
        </w:rPr>
      </w:pPr>
      <w:r w:rsidRPr="00C60DD3">
        <w:rPr>
          <w:rFonts w:ascii="Arial" w:hAnsi="Arial" w:cs="Arial"/>
          <w:color w:val="auto"/>
        </w:rPr>
        <w:t>This prohibition includes any request from any Mercy Corps employee, consultant or agent for anything of value from any company or individual in exchange for the employee, consultant or agents taking or not taking any action related to the award of a contract or the contract once awarded.  It also applies to any offer from any company or individual to provide anything of value to any Mercy Corps employee, consultant or agent in exchange for that person taking or not taking any action related to the award of the contract or the contract.</w:t>
      </w:r>
    </w:p>
    <w:p w14:paraId="6D73CF46" w14:textId="77777777" w:rsidR="00D24188" w:rsidRPr="00C60DD3" w:rsidRDefault="00D24188" w:rsidP="00F800F2">
      <w:pPr>
        <w:spacing w:before="0"/>
        <w:jc w:val="both"/>
        <w:rPr>
          <w:rFonts w:ascii="Arial" w:hAnsi="Arial" w:cs="Arial"/>
          <w:color w:val="auto"/>
        </w:rPr>
      </w:pPr>
    </w:p>
    <w:p w14:paraId="0EE3A6D2" w14:textId="77777777" w:rsidR="00D24188" w:rsidRPr="00C60DD3" w:rsidRDefault="00D24188" w:rsidP="00F800F2">
      <w:pPr>
        <w:spacing w:before="0" w:line="276" w:lineRule="auto"/>
        <w:jc w:val="both"/>
        <w:rPr>
          <w:rFonts w:ascii="Arial" w:hAnsi="Arial" w:cs="Arial"/>
          <w:i/>
          <w:color w:val="auto"/>
          <w:u w:val="single"/>
        </w:rPr>
      </w:pPr>
      <w:r w:rsidRPr="00C60DD3">
        <w:rPr>
          <w:rFonts w:ascii="Arial" w:hAnsi="Arial" w:cs="Arial"/>
          <w:color w:val="auto"/>
        </w:rPr>
        <w:t xml:space="preserve">●     </w:t>
      </w:r>
      <w:r w:rsidRPr="00C60DD3">
        <w:rPr>
          <w:rFonts w:ascii="Arial" w:hAnsi="Arial" w:cs="Arial"/>
          <w:i/>
          <w:color w:val="auto"/>
          <w:u w:val="single"/>
        </w:rPr>
        <w:t xml:space="preserve">Conflicts of interests in the awarding or management of contracts </w:t>
      </w:r>
    </w:p>
    <w:p w14:paraId="4E837977" w14:textId="77777777" w:rsidR="00D24188" w:rsidRPr="00C60DD3" w:rsidRDefault="00D24188" w:rsidP="00F800F2">
      <w:pPr>
        <w:spacing w:before="0"/>
        <w:jc w:val="both"/>
        <w:rPr>
          <w:rFonts w:ascii="Arial" w:hAnsi="Arial" w:cs="Arial"/>
          <w:color w:val="auto"/>
        </w:rPr>
      </w:pPr>
      <w:r w:rsidRPr="00C60DD3">
        <w:rPr>
          <w:rFonts w:ascii="Arial" w:hAnsi="Arial" w:cs="Arial"/>
          <w:color w:val="auto"/>
        </w:rPr>
        <w:t xml:space="preserve">If a company is owned by, whether directly or indirectly, in whole or in part, any Mercy Corps employee or any person who is related to a Mercy Corps employee, the company must ensure that it and the employee disclose the relationship as part of or prior to submitting the offer.   </w:t>
      </w:r>
    </w:p>
    <w:p w14:paraId="24D7A665" w14:textId="77777777" w:rsidR="00D24188" w:rsidRPr="00C60DD3" w:rsidRDefault="00D24188" w:rsidP="00F800F2">
      <w:pPr>
        <w:spacing w:before="0"/>
        <w:jc w:val="both"/>
        <w:rPr>
          <w:rFonts w:ascii="Arial" w:hAnsi="Arial" w:cs="Arial"/>
          <w:color w:val="auto"/>
        </w:rPr>
      </w:pPr>
    </w:p>
    <w:p w14:paraId="00173435" w14:textId="77777777" w:rsidR="00D24188" w:rsidRPr="00C60DD3" w:rsidRDefault="00D24188" w:rsidP="00F800F2">
      <w:pPr>
        <w:spacing w:before="0" w:line="276" w:lineRule="auto"/>
        <w:jc w:val="both"/>
        <w:rPr>
          <w:rFonts w:ascii="Arial" w:hAnsi="Arial" w:cs="Arial"/>
          <w:i/>
          <w:color w:val="auto"/>
          <w:u w:val="single"/>
        </w:rPr>
      </w:pPr>
      <w:r w:rsidRPr="00C60DD3">
        <w:rPr>
          <w:rFonts w:ascii="Arial" w:hAnsi="Arial" w:cs="Arial"/>
          <w:color w:val="auto"/>
        </w:rPr>
        <w:t xml:space="preserve">●     </w:t>
      </w:r>
      <w:r w:rsidRPr="00C60DD3">
        <w:rPr>
          <w:rFonts w:ascii="Arial" w:hAnsi="Arial" w:cs="Arial"/>
          <w:i/>
          <w:color w:val="auto"/>
          <w:u w:val="single"/>
        </w:rPr>
        <w:t>The sharing or obtaining of confidential information</w:t>
      </w:r>
    </w:p>
    <w:p w14:paraId="153A7B9F" w14:textId="77777777" w:rsidR="00D24188" w:rsidRPr="00C60DD3" w:rsidRDefault="00D24188" w:rsidP="00F800F2">
      <w:pPr>
        <w:spacing w:before="0"/>
        <w:jc w:val="both"/>
        <w:rPr>
          <w:rFonts w:ascii="Arial" w:hAnsi="Arial" w:cs="Arial"/>
          <w:color w:val="auto"/>
        </w:rPr>
      </w:pPr>
      <w:r w:rsidRPr="00C60DD3">
        <w:rPr>
          <w:rFonts w:ascii="Arial" w:hAnsi="Arial" w:cs="Arial"/>
          <w:color w:val="auto"/>
        </w:rPr>
        <w:t>Mercy Corps prohibits its employees from sharing, and any applicants from obtaining, confidential information related to this solicitation, including information regarding Mercy Corps’ price estimates, competing applicants or competing offers, etc.  Any information provided to one offeror must be provided to all other applicants.</w:t>
      </w:r>
    </w:p>
    <w:p w14:paraId="7FA5363C" w14:textId="77777777" w:rsidR="00D24188" w:rsidRPr="00C60DD3" w:rsidRDefault="00D24188" w:rsidP="00F800F2">
      <w:pPr>
        <w:spacing w:before="0"/>
        <w:jc w:val="both"/>
        <w:rPr>
          <w:rFonts w:ascii="Arial" w:hAnsi="Arial" w:cs="Arial"/>
          <w:color w:val="auto"/>
        </w:rPr>
      </w:pPr>
    </w:p>
    <w:p w14:paraId="001EA17E" w14:textId="77777777" w:rsidR="00D24188" w:rsidRPr="00C60DD3" w:rsidRDefault="00D24188" w:rsidP="00F800F2">
      <w:pPr>
        <w:spacing w:before="0" w:line="276" w:lineRule="auto"/>
        <w:jc w:val="both"/>
        <w:rPr>
          <w:rFonts w:ascii="Arial" w:hAnsi="Arial" w:cs="Arial"/>
          <w:i/>
          <w:color w:val="auto"/>
          <w:u w:val="single"/>
        </w:rPr>
      </w:pPr>
      <w:r w:rsidRPr="00C60DD3">
        <w:rPr>
          <w:rFonts w:ascii="Arial" w:hAnsi="Arial" w:cs="Arial"/>
          <w:color w:val="auto"/>
        </w:rPr>
        <w:t xml:space="preserve">●     </w:t>
      </w:r>
      <w:r w:rsidRPr="00C60DD3">
        <w:rPr>
          <w:rFonts w:ascii="Arial" w:hAnsi="Arial" w:cs="Arial"/>
          <w:i/>
          <w:color w:val="auto"/>
          <w:u w:val="single"/>
        </w:rPr>
        <w:t>Collusion between/among applicants</w:t>
      </w:r>
    </w:p>
    <w:p w14:paraId="32260C42" w14:textId="77777777" w:rsidR="00D24188" w:rsidRPr="00C60DD3" w:rsidRDefault="00D24188" w:rsidP="00F800F2">
      <w:pPr>
        <w:spacing w:before="0"/>
        <w:jc w:val="both"/>
        <w:rPr>
          <w:rFonts w:ascii="Arial" w:hAnsi="Arial" w:cs="Arial"/>
          <w:b/>
          <w:color w:val="auto"/>
        </w:rPr>
      </w:pPr>
      <w:r w:rsidRPr="00C60DD3">
        <w:rPr>
          <w:rFonts w:ascii="Arial" w:hAnsi="Arial" w:cs="Arial"/>
          <w:color w:val="auto"/>
        </w:rPr>
        <w:t xml:space="preserve">Mercy Corps requires fair and open competition for this solicitation.  No two (or more) companies submitting Statements of Qualifications can be owned or controlled by the same individual(s). Companies submitting offers cannot share prices or other offer information or take any other action intended to pre-determine which company will win the solicitation and what price will be </w:t>
      </w:r>
      <w:r w:rsidRPr="00C60DD3">
        <w:rPr>
          <w:rFonts w:ascii="Arial" w:hAnsi="Arial" w:cs="Arial"/>
          <w:color w:val="auto"/>
        </w:rPr>
        <w:lastRenderedPageBreak/>
        <w:t xml:space="preserve">paid. Violations of these prohibitions, along with all evidence of such violations, should be reported to </w:t>
      </w:r>
      <w:hyperlink r:id="rId14" w:history="1">
        <w:r w:rsidRPr="00C60DD3">
          <w:rPr>
            <w:rStyle w:val="Hyperlink"/>
            <w:rFonts w:ascii="Arial" w:hAnsi="Arial" w:cs="Arial"/>
            <w:b/>
            <w:color w:val="auto"/>
          </w:rPr>
          <w:t>integrityhotline@mercycorps.org</w:t>
        </w:r>
      </w:hyperlink>
    </w:p>
    <w:p w14:paraId="78B0FD44" w14:textId="77777777" w:rsidR="00D24188" w:rsidRPr="00C60DD3" w:rsidRDefault="00D24188" w:rsidP="00F800F2">
      <w:pPr>
        <w:spacing w:before="0"/>
        <w:jc w:val="both"/>
        <w:rPr>
          <w:rFonts w:ascii="Arial" w:hAnsi="Arial" w:cs="Arial"/>
          <w:b/>
          <w:color w:val="auto"/>
        </w:rPr>
      </w:pPr>
    </w:p>
    <w:p w14:paraId="38F11842" w14:textId="77777777" w:rsidR="00D24188" w:rsidRPr="00C60DD3" w:rsidRDefault="00D24188" w:rsidP="00F800F2">
      <w:pPr>
        <w:spacing w:before="0"/>
        <w:jc w:val="both"/>
        <w:rPr>
          <w:rFonts w:ascii="Arial" w:hAnsi="Arial" w:cs="Arial"/>
          <w:color w:val="auto"/>
        </w:rPr>
      </w:pPr>
      <w:r w:rsidRPr="00C60DD3">
        <w:rPr>
          <w:rFonts w:ascii="Arial" w:hAnsi="Arial" w:cs="Arial"/>
          <w:color w:val="auto"/>
        </w:rPr>
        <w:t>Mercy Corps will investigate allegations fully and will take appropriate action.  Any company, or individual that participates in any of the above prohibited conduct, will have its actions reported to the appropriate authorities, will be investigated fully, will have its offer rejected and/or contract terminated, and will not be eligible for future contracts with Mercy Corps. Employees participating in such conduct will have his/her employment terminated.</w:t>
      </w:r>
    </w:p>
    <w:p w14:paraId="143C6DE0" w14:textId="77777777" w:rsidR="00D24188" w:rsidRPr="00C60DD3" w:rsidRDefault="00D24188" w:rsidP="00F800F2">
      <w:pPr>
        <w:spacing w:before="0"/>
        <w:jc w:val="both"/>
        <w:rPr>
          <w:rFonts w:ascii="Arial" w:hAnsi="Arial" w:cs="Arial"/>
          <w:color w:val="auto"/>
        </w:rPr>
      </w:pPr>
    </w:p>
    <w:p w14:paraId="6D4FF24E" w14:textId="77777777" w:rsidR="00D24188" w:rsidRPr="00C60DD3" w:rsidRDefault="00D24188" w:rsidP="00F800F2">
      <w:pPr>
        <w:spacing w:before="0"/>
        <w:jc w:val="both"/>
        <w:rPr>
          <w:rFonts w:ascii="Arial" w:hAnsi="Arial" w:cs="Arial"/>
          <w:color w:val="auto"/>
        </w:rPr>
      </w:pPr>
      <w:r w:rsidRPr="00C60DD3">
        <w:rPr>
          <w:rFonts w:ascii="Arial" w:hAnsi="Arial" w:cs="Arial"/>
          <w:color w:val="auto"/>
        </w:rPr>
        <w:t>Violations will also be reported to Mercy Corps’ donors, who may also choose to investigate and debar or suspend companies and their owners from receiving any contract that is funded in part by the donor, whether the contract is with Mercy Corps or any other entity.</w:t>
      </w:r>
    </w:p>
    <w:p w14:paraId="2F0F8290" w14:textId="77777777" w:rsidR="00D24188" w:rsidRPr="00C60DD3" w:rsidRDefault="00D24188" w:rsidP="00F800F2">
      <w:pPr>
        <w:spacing w:before="0"/>
        <w:jc w:val="both"/>
        <w:rPr>
          <w:rFonts w:ascii="Arial" w:hAnsi="Arial" w:cs="Arial"/>
          <w:color w:val="auto"/>
        </w:rPr>
      </w:pPr>
    </w:p>
    <w:p w14:paraId="01109B45" w14:textId="535BA5FF" w:rsidR="00D24188" w:rsidRPr="00C60DD3" w:rsidRDefault="00D24188" w:rsidP="00F800F2">
      <w:pPr>
        <w:pStyle w:val="Heading2"/>
        <w:spacing w:before="0"/>
        <w:jc w:val="both"/>
        <w:rPr>
          <w:rFonts w:ascii="Arial" w:hAnsi="Arial" w:cs="Arial"/>
          <w:b/>
          <w:i w:val="0"/>
          <w:color w:val="auto"/>
          <w:sz w:val="22"/>
          <w:szCs w:val="22"/>
        </w:rPr>
      </w:pPr>
      <w:bookmarkStart w:id="20" w:name="_awi0rglhw0px" w:colFirst="0" w:colLast="0"/>
      <w:bookmarkEnd w:id="20"/>
      <w:r w:rsidRPr="00C60DD3">
        <w:rPr>
          <w:rFonts w:ascii="Arial" w:hAnsi="Arial" w:cs="Arial"/>
          <w:b/>
          <w:i w:val="0"/>
          <w:color w:val="auto"/>
          <w:sz w:val="22"/>
          <w:szCs w:val="22"/>
        </w:rPr>
        <w:t>Certification Regarding Terrorism</w:t>
      </w:r>
    </w:p>
    <w:p w14:paraId="75214815" w14:textId="46BDC740" w:rsidR="00D24188" w:rsidRPr="00C60DD3" w:rsidRDefault="00D24188" w:rsidP="00F800F2">
      <w:pPr>
        <w:spacing w:before="0"/>
        <w:jc w:val="both"/>
        <w:rPr>
          <w:rFonts w:ascii="Arial" w:hAnsi="Arial" w:cs="Arial"/>
          <w:color w:val="auto"/>
        </w:rPr>
      </w:pPr>
      <w:r w:rsidRPr="00C60DD3">
        <w:rPr>
          <w:rFonts w:ascii="Arial" w:hAnsi="Arial" w:cs="Arial"/>
          <w:color w:val="auto"/>
        </w:rPr>
        <w:t>It is Mercy Corps’ policy to comply with humanitarian principles and the laws and regulations of the United States, the European Union, the United Nations, the United Kingdom, host nations, and other applicable donors concerning transactions with or support to individuals or entities that have engaged in fraud, waste, abuse, human</w:t>
      </w:r>
      <w:r w:rsidR="0085360B" w:rsidRPr="00C60DD3">
        <w:rPr>
          <w:rFonts w:ascii="Arial" w:hAnsi="Arial" w:cs="Arial"/>
          <w:color w:val="auto"/>
        </w:rPr>
        <w:t xml:space="preserve"> trafficking. </w:t>
      </w:r>
    </w:p>
    <w:p w14:paraId="18D7394E" w14:textId="77777777" w:rsidR="00D24188" w:rsidRPr="00C60DD3" w:rsidRDefault="00D24188" w:rsidP="00F800F2">
      <w:pPr>
        <w:spacing w:before="0"/>
        <w:jc w:val="both"/>
        <w:rPr>
          <w:rFonts w:ascii="Arial" w:hAnsi="Arial" w:cs="Arial"/>
          <w:b/>
          <w:color w:val="auto"/>
        </w:rPr>
      </w:pPr>
    </w:p>
    <w:p w14:paraId="7EDB1CE2" w14:textId="574F64D0" w:rsidR="00D24188" w:rsidRPr="00C60DD3" w:rsidRDefault="00D24188" w:rsidP="00F800F2">
      <w:pPr>
        <w:pStyle w:val="Heading2"/>
        <w:spacing w:before="0"/>
        <w:jc w:val="both"/>
        <w:rPr>
          <w:rFonts w:ascii="Arial" w:hAnsi="Arial" w:cs="Arial"/>
          <w:b/>
          <w:i w:val="0"/>
          <w:color w:val="auto"/>
          <w:sz w:val="22"/>
          <w:szCs w:val="22"/>
        </w:rPr>
      </w:pPr>
    </w:p>
    <w:p w14:paraId="1BDB64F1" w14:textId="60CEB813" w:rsidR="0085360B" w:rsidRPr="00C60DD3" w:rsidRDefault="0085360B" w:rsidP="0085360B">
      <w:pPr>
        <w:rPr>
          <w:color w:val="auto"/>
        </w:rPr>
      </w:pPr>
    </w:p>
    <w:p w14:paraId="75788EB6" w14:textId="59BE292A" w:rsidR="0085360B" w:rsidRPr="00C60DD3" w:rsidRDefault="0085360B" w:rsidP="0085360B">
      <w:pPr>
        <w:rPr>
          <w:color w:val="auto"/>
        </w:rPr>
      </w:pPr>
    </w:p>
    <w:p w14:paraId="6F3E18C8" w14:textId="2A538D5E" w:rsidR="0085360B" w:rsidRPr="00C60DD3" w:rsidRDefault="0085360B" w:rsidP="0085360B">
      <w:pPr>
        <w:rPr>
          <w:color w:val="auto"/>
        </w:rPr>
      </w:pPr>
    </w:p>
    <w:p w14:paraId="62630FA9" w14:textId="2A05A218" w:rsidR="0085360B" w:rsidRPr="00C60DD3" w:rsidRDefault="0085360B" w:rsidP="0085360B">
      <w:pPr>
        <w:rPr>
          <w:color w:val="auto"/>
        </w:rPr>
      </w:pPr>
    </w:p>
    <w:p w14:paraId="35283EB2" w14:textId="2D47BFB2" w:rsidR="0085360B" w:rsidRPr="00C60DD3" w:rsidRDefault="0085360B" w:rsidP="0085360B">
      <w:pPr>
        <w:rPr>
          <w:color w:val="auto"/>
        </w:rPr>
      </w:pPr>
    </w:p>
    <w:p w14:paraId="3491ED7A" w14:textId="4C78D352" w:rsidR="0085360B" w:rsidRPr="00C60DD3" w:rsidRDefault="0085360B" w:rsidP="0085360B">
      <w:pPr>
        <w:rPr>
          <w:color w:val="auto"/>
        </w:rPr>
      </w:pPr>
    </w:p>
    <w:p w14:paraId="524FCE99" w14:textId="183420F1" w:rsidR="0085360B" w:rsidRPr="00C60DD3" w:rsidRDefault="0085360B" w:rsidP="0085360B">
      <w:pPr>
        <w:rPr>
          <w:color w:val="auto"/>
        </w:rPr>
      </w:pPr>
    </w:p>
    <w:p w14:paraId="22E06B69" w14:textId="54F847BF" w:rsidR="0085360B" w:rsidRPr="00C60DD3" w:rsidRDefault="0085360B" w:rsidP="0085360B">
      <w:pPr>
        <w:rPr>
          <w:color w:val="auto"/>
        </w:rPr>
      </w:pPr>
    </w:p>
    <w:p w14:paraId="53E550F6" w14:textId="7C8755A3" w:rsidR="0085360B" w:rsidRPr="00C60DD3" w:rsidRDefault="0085360B" w:rsidP="0085360B">
      <w:pPr>
        <w:rPr>
          <w:color w:val="auto"/>
        </w:rPr>
      </w:pPr>
    </w:p>
    <w:p w14:paraId="6EED499F" w14:textId="36454E2F" w:rsidR="0085360B" w:rsidRPr="00C60DD3" w:rsidRDefault="0085360B" w:rsidP="0085360B">
      <w:pPr>
        <w:rPr>
          <w:color w:val="auto"/>
        </w:rPr>
      </w:pPr>
    </w:p>
    <w:p w14:paraId="1BD52616" w14:textId="0196D3D3" w:rsidR="0085360B" w:rsidRPr="00C60DD3" w:rsidRDefault="0085360B" w:rsidP="0085360B">
      <w:pPr>
        <w:rPr>
          <w:color w:val="auto"/>
        </w:rPr>
      </w:pPr>
    </w:p>
    <w:p w14:paraId="1248F922" w14:textId="312BCCD1" w:rsidR="0085360B" w:rsidRPr="00C60DD3" w:rsidRDefault="0085360B" w:rsidP="0085360B">
      <w:pPr>
        <w:rPr>
          <w:color w:val="auto"/>
        </w:rPr>
      </w:pPr>
    </w:p>
    <w:p w14:paraId="328C83E5" w14:textId="20990437" w:rsidR="002108D2" w:rsidRDefault="002108D2" w:rsidP="0085360B">
      <w:pPr>
        <w:rPr>
          <w:color w:val="auto"/>
        </w:rPr>
      </w:pPr>
    </w:p>
    <w:p w14:paraId="29437365" w14:textId="77777777" w:rsidR="00D51CDA" w:rsidRDefault="00D51CDA" w:rsidP="0085360B">
      <w:pPr>
        <w:rPr>
          <w:color w:val="auto"/>
        </w:rPr>
      </w:pPr>
    </w:p>
    <w:p w14:paraId="5E65F6A9" w14:textId="10FF60DC" w:rsidR="00766748" w:rsidRPr="00C60DD3" w:rsidRDefault="0072543B" w:rsidP="00F800F2">
      <w:pPr>
        <w:spacing w:before="0"/>
        <w:jc w:val="both"/>
        <w:rPr>
          <w:rFonts w:ascii="Arial" w:hAnsi="Arial" w:cs="Arial"/>
          <w:b/>
          <w:color w:val="auto"/>
        </w:rPr>
      </w:pPr>
      <w:r w:rsidRPr="00C60DD3">
        <w:rPr>
          <w:rFonts w:ascii="Arial" w:hAnsi="Arial" w:cs="Arial"/>
          <w:b/>
          <w:color w:val="auto"/>
        </w:rPr>
        <w:lastRenderedPageBreak/>
        <w:t xml:space="preserve">Annex A - </w:t>
      </w:r>
      <w:r w:rsidR="004C5E14" w:rsidRPr="00C60DD3">
        <w:rPr>
          <w:rFonts w:ascii="Arial" w:hAnsi="Arial" w:cs="Arial"/>
          <w:b/>
          <w:color w:val="auto"/>
        </w:rPr>
        <w:t>Applicant Information Form</w:t>
      </w:r>
    </w:p>
    <w:p w14:paraId="08B4955A" w14:textId="289E0869"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The information provided will be used to evaluate the Company for Eligibility to </w:t>
      </w:r>
      <w:r w:rsidR="007F28D3" w:rsidRPr="00C60DD3">
        <w:rPr>
          <w:rFonts w:ascii="Arial" w:hAnsi="Arial" w:cs="Arial"/>
          <w:color w:val="auto"/>
        </w:rPr>
        <w:t xml:space="preserve">contract </w:t>
      </w:r>
      <w:r w:rsidRPr="00C60DD3">
        <w:rPr>
          <w:rFonts w:ascii="Arial" w:hAnsi="Arial" w:cs="Arial"/>
          <w:color w:val="auto"/>
        </w:rPr>
        <w:t>with Mercy Corps.</w:t>
      </w:r>
      <w:r w:rsidR="0085360B" w:rsidRPr="00C60DD3">
        <w:rPr>
          <w:rFonts w:ascii="Arial" w:hAnsi="Arial" w:cs="Arial"/>
          <w:color w:val="auto"/>
        </w:rPr>
        <w:t xml:space="preserve"> Please complete all fields. </w:t>
      </w:r>
    </w:p>
    <w:p w14:paraId="0410B180" w14:textId="73731DD3" w:rsidR="00766748" w:rsidRPr="00C60DD3" w:rsidRDefault="00766748" w:rsidP="00F800F2">
      <w:pPr>
        <w:spacing w:before="0"/>
        <w:ind w:left="-1260"/>
        <w:jc w:val="both"/>
        <w:rPr>
          <w:rFonts w:ascii="Arial" w:hAnsi="Arial" w:cs="Arial"/>
          <w:color w:val="auto"/>
        </w:rPr>
      </w:pPr>
    </w:p>
    <w:tbl>
      <w:tblPr>
        <w:tblStyle w:val="TableGrid"/>
        <w:tblW w:w="9360" w:type="dxa"/>
        <w:tblLayout w:type="fixed"/>
        <w:tblLook w:val="0600" w:firstRow="0" w:lastRow="0" w:firstColumn="0" w:lastColumn="0" w:noHBand="1" w:noVBand="1"/>
      </w:tblPr>
      <w:tblGrid>
        <w:gridCol w:w="3415"/>
        <w:gridCol w:w="5945"/>
      </w:tblGrid>
      <w:tr w:rsidR="00C60DD3" w:rsidRPr="00C60DD3" w14:paraId="16FB4DF3" w14:textId="77777777" w:rsidTr="0085360B">
        <w:trPr>
          <w:trHeight w:val="188"/>
        </w:trPr>
        <w:tc>
          <w:tcPr>
            <w:tcW w:w="3415" w:type="dxa"/>
          </w:tcPr>
          <w:p w14:paraId="0F7633ED" w14:textId="77777777" w:rsidR="00766748" w:rsidRPr="00C60DD3" w:rsidRDefault="004C5E14" w:rsidP="00F800F2">
            <w:pPr>
              <w:jc w:val="both"/>
              <w:rPr>
                <w:rFonts w:ascii="Arial" w:hAnsi="Arial" w:cs="Arial"/>
              </w:rPr>
            </w:pPr>
            <w:r w:rsidRPr="00C60DD3">
              <w:rPr>
                <w:rFonts w:ascii="Arial" w:hAnsi="Arial" w:cs="Arial"/>
              </w:rPr>
              <w:t>Company Name</w:t>
            </w:r>
          </w:p>
        </w:tc>
        <w:tc>
          <w:tcPr>
            <w:tcW w:w="5945" w:type="dxa"/>
          </w:tcPr>
          <w:p w14:paraId="44B2B5F5"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0A8E4A47" w14:textId="77777777" w:rsidTr="0085360B">
        <w:trPr>
          <w:trHeight w:val="818"/>
        </w:trPr>
        <w:tc>
          <w:tcPr>
            <w:tcW w:w="3415" w:type="dxa"/>
          </w:tcPr>
          <w:p w14:paraId="41EA23DE" w14:textId="77777777" w:rsidR="00766748" w:rsidRPr="00C60DD3" w:rsidRDefault="004C5E14" w:rsidP="00F800F2">
            <w:pPr>
              <w:jc w:val="both"/>
              <w:rPr>
                <w:rFonts w:ascii="Arial" w:hAnsi="Arial" w:cs="Arial"/>
              </w:rPr>
            </w:pPr>
            <w:r w:rsidRPr="00C60DD3">
              <w:rPr>
                <w:rFonts w:ascii="Arial" w:hAnsi="Arial" w:cs="Arial"/>
              </w:rPr>
              <w:t>Any other names company is operating under (Acronyms, Abbreviations, Aliases)</w:t>
            </w:r>
          </w:p>
        </w:tc>
        <w:tc>
          <w:tcPr>
            <w:tcW w:w="5945" w:type="dxa"/>
          </w:tcPr>
          <w:p w14:paraId="4E6EC527"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41DE7E4F" w14:textId="77777777" w:rsidTr="0085360B">
        <w:trPr>
          <w:trHeight w:val="260"/>
        </w:trPr>
        <w:tc>
          <w:tcPr>
            <w:tcW w:w="3415" w:type="dxa"/>
          </w:tcPr>
          <w:p w14:paraId="0FC448DB" w14:textId="77777777" w:rsidR="00766748" w:rsidRPr="00C60DD3" w:rsidRDefault="004C5E14" w:rsidP="00F800F2">
            <w:pPr>
              <w:jc w:val="both"/>
              <w:rPr>
                <w:rFonts w:ascii="Arial" w:hAnsi="Arial" w:cs="Arial"/>
              </w:rPr>
            </w:pPr>
            <w:r w:rsidRPr="00C60DD3">
              <w:rPr>
                <w:rFonts w:ascii="Arial" w:hAnsi="Arial" w:cs="Arial"/>
              </w:rPr>
              <w:t>Previous names of the company</w:t>
            </w:r>
          </w:p>
        </w:tc>
        <w:tc>
          <w:tcPr>
            <w:tcW w:w="5945" w:type="dxa"/>
          </w:tcPr>
          <w:p w14:paraId="782BC2D6"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65928270" w14:textId="77777777" w:rsidTr="0085360B">
        <w:trPr>
          <w:trHeight w:val="70"/>
        </w:trPr>
        <w:tc>
          <w:tcPr>
            <w:tcW w:w="3415" w:type="dxa"/>
          </w:tcPr>
          <w:p w14:paraId="0FA06C34" w14:textId="77777777" w:rsidR="00766748" w:rsidRPr="00C60DD3" w:rsidRDefault="004C5E14" w:rsidP="00F800F2">
            <w:pPr>
              <w:jc w:val="both"/>
              <w:rPr>
                <w:rFonts w:ascii="Arial" w:hAnsi="Arial" w:cs="Arial"/>
              </w:rPr>
            </w:pPr>
            <w:r w:rsidRPr="00C60DD3">
              <w:rPr>
                <w:rFonts w:ascii="Arial" w:hAnsi="Arial" w:cs="Arial"/>
              </w:rPr>
              <w:t>Address</w:t>
            </w:r>
          </w:p>
        </w:tc>
        <w:tc>
          <w:tcPr>
            <w:tcW w:w="5945" w:type="dxa"/>
          </w:tcPr>
          <w:p w14:paraId="65862050" w14:textId="352BDC1B" w:rsidR="00766748" w:rsidRPr="00C60DD3" w:rsidRDefault="004C5E14" w:rsidP="0085360B">
            <w:pPr>
              <w:jc w:val="both"/>
              <w:rPr>
                <w:rFonts w:ascii="Arial" w:hAnsi="Arial" w:cs="Arial"/>
              </w:rPr>
            </w:pPr>
            <w:r w:rsidRPr="00C60DD3">
              <w:rPr>
                <w:rFonts w:ascii="Arial" w:hAnsi="Arial" w:cs="Arial"/>
              </w:rPr>
              <w:t xml:space="preserve"> </w:t>
            </w:r>
          </w:p>
        </w:tc>
      </w:tr>
      <w:tr w:rsidR="00C60DD3" w:rsidRPr="00C60DD3" w14:paraId="0F3B4557" w14:textId="77777777" w:rsidTr="0085360B">
        <w:trPr>
          <w:trHeight w:val="70"/>
        </w:trPr>
        <w:tc>
          <w:tcPr>
            <w:tcW w:w="3415" w:type="dxa"/>
          </w:tcPr>
          <w:p w14:paraId="40A2F9AD" w14:textId="77777777" w:rsidR="00766748" w:rsidRPr="00C60DD3" w:rsidRDefault="004C5E14" w:rsidP="00F800F2">
            <w:pPr>
              <w:jc w:val="both"/>
              <w:rPr>
                <w:rFonts w:ascii="Arial" w:hAnsi="Arial" w:cs="Arial"/>
              </w:rPr>
            </w:pPr>
            <w:r w:rsidRPr="00C60DD3">
              <w:rPr>
                <w:rFonts w:ascii="Arial" w:hAnsi="Arial" w:cs="Arial"/>
              </w:rPr>
              <w:t>Website</w:t>
            </w:r>
          </w:p>
        </w:tc>
        <w:tc>
          <w:tcPr>
            <w:tcW w:w="5945" w:type="dxa"/>
          </w:tcPr>
          <w:p w14:paraId="47512668"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7C3AEC96" w14:textId="77777777" w:rsidTr="0085360B">
        <w:trPr>
          <w:trHeight w:val="70"/>
        </w:trPr>
        <w:tc>
          <w:tcPr>
            <w:tcW w:w="3415" w:type="dxa"/>
          </w:tcPr>
          <w:p w14:paraId="6FDFE11C" w14:textId="77777777" w:rsidR="00766748" w:rsidRPr="00C60DD3" w:rsidRDefault="004C5E14" w:rsidP="00F800F2">
            <w:pPr>
              <w:jc w:val="both"/>
              <w:rPr>
                <w:rFonts w:ascii="Arial" w:hAnsi="Arial" w:cs="Arial"/>
              </w:rPr>
            </w:pPr>
            <w:r w:rsidRPr="00C60DD3">
              <w:rPr>
                <w:rFonts w:ascii="Arial" w:hAnsi="Arial" w:cs="Arial"/>
              </w:rPr>
              <w:t>Phone/Fax Numbers</w:t>
            </w:r>
          </w:p>
        </w:tc>
        <w:tc>
          <w:tcPr>
            <w:tcW w:w="5945" w:type="dxa"/>
          </w:tcPr>
          <w:p w14:paraId="7ACBEC73" w14:textId="77777777" w:rsidR="00766748" w:rsidRPr="00C60DD3" w:rsidRDefault="004C5E14" w:rsidP="00F800F2">
            <w:pPr>
              <w:jc w:val="both"/>
              <w:rPr>
                <w:rFonts w:ascii="Arial" w:hAnsi="Arial" w:cs="Arial"/>
              </w:rPr>
            </w:pPr>
            <w:r w:rsidRPr="00C60DD3">
              <w:rPr>
                <w:rFonts w:ascii="Arial" w:hAnsi="Arial" w:cs="Arial"/>
              </w:rPr>
              <w:t>Phone:                                                    Fax:</w:t>
            </w:r>
          </w:p>
        </w:tc>
      </w:tr>
      <w:tr w:rsidR="00C60DD3" w:rsidRPr="00C60DD3" w14:paraId="7125B435" w14:textId="77777777" w:rsidTr="0085360B">
        <w:trPr>
          <w:trHeight w:val="647"/>
        </w:trPr>
        <w:tc>
          <w:tcPr>
            <w:tcW w:w="3415" w:type="dxa"/>
          </w:tcPr>
          <w:p w14:paraId="7B933D96" w14:textId="77777777" w:rsidR="00766748" w:rsidRPr="00C60DD3" w:rsidRDefault="004C5E14" w:rsidP="00F800F2">
            <w:pPr>
              <w:jc w:val="both"/>
              <w:rPr>
                <w:rFonts w:ascii="Arial" w:hAnsi="Arial" w:cs="Arial"/>
              </w:rPr>
            </w:pPr>
            <w:r w:rsidRPr="00C60DD3">
              <w:rPr>
                <w:rFonts w:ascii="Arial" w:hAnsi="Arial" w:cs="Arial"/>
              </w:rPr>
              <w:t>Primary Contact</w:t>
            </w:r>
          </w:p>
        </w:tc>
        <w:tc>
          <w:tcPr>
            <w:tcW w:w="5945" w:type="dxa"/>
          </w:tcPr>
          <w:p w14:paraId="5AAE9083" w14:textId="77777777" w:rsidR="00766748" w:rsidRPr="00C60DD3" w:rsidRDefault="004C5E14" w:rsidP="00F800F2">
            <w:pPr>
              <w:jc w:val="both"/>
              <w:rPr>
                <w:rFonts w:ascii="Arial" w:hAnsi="Arial" w:cs="Arial"/>
              </w:rPr>
            </w:pPr>
            <w:r w:rsidRPr="00C60DD3">
              <w:rPr>
                <w:rFonts w:ascii="Arial" w:hAnsi="Arial" w:cs="Arial"/>
              </w:rPr>
              <w:t xml:space="preserve">Name:                                                    </w:t>
            </w:r>
          </w:p>
          <w:p w14:paraId="75EAD684" w14:textId="77777777" w:rsidR="00766748" w:rsidRPr="00C60DD3" w:rsidRDefault="004C5E14" w:rsidP="00F800F2">
            <w:pPr>
              <w:widowControl w:val="0"/>
              <w:pBdr>
                <w:top w:val="nil"/>
                <w:left w:val="nil"/>
                <w:bottom w:val="nil"/>
                <w:right w:val="nil"/>
                <w:between w:val="nil"/>
              </w:pBdr>
              <w:spacing w:line="276" w:lineRule="auto"/>
              <w:jc w:val="both"/>
              <w:rPr>
                <w:rFonts w:ascii="Arial" w:hAnsi="Arial" w:cs="Arial"/>
              </w:rPr>
            </w:pPr>
            <w:r w:rsidRPr="00C60DD3">
              <w:rPr>
                <w:rFonts w:ascii="Arial" w:hAnsi="Arial" w:cs="Arial"/>
              </w:rPr>
              <w:t xml:space="preserve">Phone Number:              </w:t>
            </w:r>
            <w:r w:rsidRPr="00C60DD3">
              <w:rPr>
                <w:rFonts w:ascii="Arial" w:hAnsi="Arial" w:cs="Arial"/>
              </w:rPr>
              <w:tab/>
            </w:r>
          </w:p>
          <w:p w14:paraId="4D34797E" w14:textId="77777777" w:rsidR="00766748" w:rsidRPr="00C60DD3" w:rsidRDefault="004C5E14" w:rsidP="00F800F2">
            <w:pPr>
              <w:widowControl w:val="0"/>
              <w:pBdr>
                <w:top w:val="nil"/>
                <w:left w:val="nil"/>
                <w:bottom w:val="nil"/>
                <w:right w:val="nil"/>
                <w:between w:val="nil"/>
              </w:pBdr>
              <w:spacing w:line="276" w:lineRule="auto"/>
              <w:jc w:val="both"/>
              <w:rPr>
                <w:rFonts w:ascii="Arial" w:hAnsi="Arial" w:cs="Arial"/>
              </w:rPr>
            </w:pPr>
            <w:r w:rsidRPr="00C60DD3">
              <w:rPr>
                <w:rFonts w:ascii="Arial" w:hAnsi="Arial" w:cs="Arial"/>
              </w:rPr>
              <w:t>Email Address:</w:t>
            </w:r>
          </w:p>
        </w:tc>
      </w:tr>
      <w:tr w:rsidR="00C60DD3" w:rsidRPr="00C60DD3" w14:paraId="09A02025" w14:textId="77777777" w:rsidTr="0085360B">
        <w:trPr>
          <w:trHeight w:val="242"/>
        </w:trPr>
        <w:tc>
          <w:tcPr>
            <w:tcW w:w="3415" w:type="dxa"/>
          </w:tcPr>
          <w:p w14:paraId="4E7F4280" w14:textId="77777777" w:rsidR="00766748" w:rsidRPr="00C60DD3" w:rsidRDefault="004C5E14" w:rsidP="00F800F2">
            <w:pPr>
              <w:jc w:val="both"/>
              <w:rPr>
                <w:rFonts w:ascii="Arial" w:hAnsi="Arial" w:cs="Arial"/>
              </w:rPr>
            </w:pPr>
            <w:r w:rsidRPr="00C60DD3">
              <w:rPr>
                <w:rFonts w:ascii="Arial" w:hAnsi="Arial" w:cs="Arial"/>
              </w:rPr>
              <w:t># of Staff</w:t>
            </w:r>
          </w:p>
        </w:tc>
        <w:tc>
          <w:tcPr>
            <w:tcW w:w="5945" w:type="dxa"/>
          </w:tcPr>
          <w:p w14:paraId="0326FC0D"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5A29AA03" w14:textId="77777777" w:rsidTr="0085360B">
        <w:trPr>
          <w:trHeight w:val="260"/>
        </w:trPr>
        <w:tc>
          <w:tcPr>
            <w:tcW w:w="3415" w:type="dxa"/>
          </w:tcPr>
          <w:p w14:paraId="5EFDDF5E" w14:textId="77777777" w:rsidR="00766748" w:rsidRPr="00C60DD3" w:rsidRDefault="004C5E14" w:rsidP="00F800F2">
            <w:pPr>
              <w:jc w:val="both"/>
              <w:rPr>
                <w:rFonts w:ascii="Arial" w:hAnsi="Arial" w:cs="Arial"/>
              </w:rPr>
            </w:pPr>
            <w:r w:rsidRPr="00C60DD3">
              <w:rPr>
                <w:rFonts w:ascii="Arial" w:hAnsi="Arial" w:cs="Arial"/>
              </w:rPr>
              <w:t># of Locations</w:t>
            </w:r>
          </w:p>
        </w:tc>
        <w:tc>
          <w:tcPr>
            <w:tcW w:w="5945" w:type="dxa"/>
          </w:tcPr>
          <w:p w14:paraId="4C6F0543"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40090749" w14:textId="77777777" w:rsidTr="0085360B">
        <w:trPr>
          <w:trHeight w:val="350"/>
        </w:trPr>
        <w:tc>
          <w:tcPr>
            <w:tcW w:w="3415" w:type="dxa"/>
          </w:tcPr>
          <w:p w14:paraId="0B6C2AA8" w14:textId="77777777" w:rsidR="00766748" w:rsidRPr="00C60DD3" w:rsidRDefault="004C5E14" w:rsidP="00F800F2">
            <w:pPr>
              <w:jc w:val="both"/>
              <w:rPr>
                <w:rFonts w:ascii="Arial" w:hAnsi="Arial" w:cs="Arial"/>
              </w:rPr>
            </w:pPr>
            <w:r w:rsidRPr="00C60DD3">
              <w:rPr>
                <w:rFonts w:ascii="Arial" w:hAnsi="Arial" w:cs="Arial"/>
              </w:rPr>
              <w:t>Avg. Value of Equipment and Materials on Hand (USD)</w:t>
            </w:r>
          </w:p>
        </w:tc>
        <w:tc>
          <w:tcPr>
            <w:tcW w:w="5945" w:type="dxa"/>
          </w:tcPr>
          <w:p w14:paraId="4FAD2248"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02ED42BA" w14:textId="77777777" w:rsidTr="0085360B">
        <w:trPr>
          <w:trHeight w:val="188"/>
        </w:trPr>
        <w:tc>
          <w:tcPr>
            <w:tcW w:w="3415" w:type="dxa"/>
          </w:tcPr>
          <w:p w14:paraId="35696146" w14:textId="77777777" w:rsidR="00766748" w:rsidRPr="00C60DD3" w:rsidRDefault="004C5E14" w:rsidP="00F800F2">
            <w:pPr>
              <w:jc w:val="both"/>
              <w:rPr>
                <w:rFonts w:ascii="Arial" w:hAnsi="Arial" w:cs="Arial"/>
              </w:rPr>
            </w:pPr>
            <w:r w:rsidRPr="00C60DD3">
              <w:rPr>
                <w:rFonts w:ascii="Arial" w:hAnsi="Arial" w:cs="Arial"/>
              </w:rPr>
              <w:t>Government - owned (yes/no)</w:t>
            </w:r>
          </w:p>
        </w:tc>
        <w:tc>
          <w:tcPr>
            <w:tcW w:w="5945" w:type="dxa"/>
          </w:tcPr>
          <w:p w14:paraId="26C58788"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029B304F" w14:textId="77777777" w:rsidTr="0085360B">
        <w:trPr>
          <w:trHeight w:val="467"/>
        </w:trPr>
        <w:tc>
          <w:tcPr>
            <w:tcW w:w="3415" w:type="dxa"/>
          </w:tcPr>
          <w:p w14:paraId="632596A3" w14:textId="77777777" w:rsidR="00766748" w:rsidRPr="00C60DD3" w:rsidRDefault="004C5E14" w:rsidP="00F800F2">
            <w:pPr>
              <w:jc w:val="both"/>
              <w:rPr>
                <w:rFonts w:ascii="Arial" w:hAnsi="Arial" w:cs="Arial"/>
              </w:rPr>
            </w:pPr>
            <w:r w:rsidRPr="00C60DD3">
              <w:rPr>
                <w:rFonts w:ascii="Arial" w:hAnsi="Arial" w:cs="Arial"/>
              </w:rPr>
              <w:t>Name(s) of Board of Directors if any</w:t>
            </w:r>
          </w:p>
        </w:tc>
        <w:tc>
          <w:tcPr>
            <w:tcW w:w="5945" w:type="dxa"/>
          </w:tcPr>
          <w:p w14:paraId="3410C67B"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4C821264" w14:textId="77777777" w:rsidTr="0085360B">
        <w:trPr>
          <w:trHeight w:val="215"/>
        </w:trPr>
        <w:tc>
          <w:tcPr>
            <w:tcW w:w="3415" w:type="dxa"/>
          </w:tcPr>
          <w:p w14:paraId="1698EF17" w14:textId="77777777" w:rsidR="00766748" w:rsidRPr="00C60DD3" w:rsidRDefault="004C5E14" w:rsidP="00F800F2">
            <w:pPr>
              <w:jc w:val="both"/>
              <w:rPr>
                <w:rFonts w:ascii="Arial" w:hAnsi="Arial" w:cs="Arial"/>
              </w:rPr>
            </w:pPr>
            <w:r w:rsidRPr="00C60DD3">
              <w:rPr>
                <w:rFonts w:ascii="Arial" w:hAnsi="Arial" w:cs="Arial"/>
              </w:rPr>
              <w:t>Name(s) of Company Owner(s)</w:t>
            </w:r>
          </w:p>
        </w:tc>
        <w:tc>
          <w:tcPr>
            <w:tcW w:w="5945" w:type="dxa"/>
          </w:tcPr>
          <w:p w14:paraId="0418F52B"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31B01CC3" w14:textId="77777777" w:rsidTr="0085360B">
        <w:trPr>
          <w:trHeight w:val="323"/>
        </w:trPr>
        <w:tc>
          <w:tcPr>
            <w:tcW w:w="3415" w:type="dxa"/>
          </w:tcPr>
          <w:p w14:paraId="350860C4" w14:textId="77777777" w:rsidR="00766748" w:rsidRPr="00C60DD3" w:rsidRDefault="004C5E14" w:rsidP="00F800F2">
            <w:pPr>
              <w:jc w:val="both"/>
              <w:rPr>
                <w:rFonts w:ascii="Arial" w:hAnsi="Arial" w:cs="Arial"/>
              </w:rPr>
            </w:pPr>
            <w:r w:rsidRPr="00C60DD3">
              <w:rPr>
                <w:rFonts w:ascii="Arial" w:hAnsi="Arial" w:cs="Arial"/>
              </w:rPr>
              <w:t>Parent companies, if any</w:t>
            </w:r>
          </w:p>
        </w:tc>
        <w:tc>
          <w:tcPr>
            <w:tcW w:w="5945" w:type="dxa"/>
          </w:tcPr>
          <w:p w14:paraId="1D752243"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2828A811" w14:textId="77777777" w:rsidTr="0085360B">
        <w:trPr>
          <w:trHeight w:val="440"/>
        </w:trPr>
        <w:tc>
          <w:tcPr>
            <w:tcW w:w="3415" w:type="dxa"/>
          </w:tcPr>
          <w:p w14:paraId="4C4C3610" w14:textId="77777777" w:rsidR="00766748" w:rsidRPr="00C60DD3" w:rsidRDefault="004C5E14" w:rsidP="00F800F2">
            <w:pPr>
              <w:jc w:val="both"/>
              <w:rPr>
                <w:rFonts w:ascii="Arial" w:hAnsi="Arial" w:cs="Arial"/>
              </w:rPr>
            </w:pPr>
            <w:r w:rsidRPr="00C60DD3">
              <w:rPr>
                <w:rFonts w:ascii="Arial" w:hAnsi="Arial" w:cs="Arial"/>
              </w:rPr>
              <w:t>Subsidiary or affiliate companies, if any</w:t>
            </w:r>
          </w:p>
        </w:tc>
        <w:tc>
          <w:tcPr>
            <w:tcW w:w="5945" w:type="dxa"/>
          </w:tcPr>
          <w:p w14:paraId="22C2D9C2" w14:textId="77777777" w:rsidR="00766748" w:rsidRPr="00C60DD3" w:rsidRDefault="004C5E14" w:rsidP="00F800F2">
            <w:pPr>
              <w:jc w:val="both"/>
              <w:rPr>
                <w:rFonts w:ascii="Arial" w:hAnsi="Arial" w:cs="Arial"/>
              </w:rPr>
            </w:pPr>
            <w:r w:rsidRPr="00C60DD3">
              <w:rPr>
                <w:rFonts w:ascii="Arial" w:hAnsi="Arial" w:cs="Arial"/>
              </w:rPr>
              <w:t xml:space="preserve"> </w:t>
            </w:r>
          </w:p>
        </w:tc>
      </w:tr>
      <w:tr w:rsidR="00C60DD3" w:rsidRPr="00C60DD3" w14:paraId="694497D7" w14:textId="77777777" w:rsidTr="0085360B">
        <w:trPr>
          <w:trHeight w:val="188"/>
        </w:trPr>
        <w:tc>
          <w:tcPr>
            <w:tcW w:w="3415" w:type="dxa"/>
          </w:tcPr>
          <w:p w14:paraId="70ECB531" w14:textId="7F3CB6DD" w:rsidR="005C5A0A" w:rsidRPr="00C60DD3" w:rsidRDefault="005E50B8" w:rsidP="00F800F2">
            <w:pPr>
              <w:jc w:val="both"/>
              <w:rPr>
                <w:rFonts w:ascii="Arial" w:hAnsi="Arial" w:cs="Arial"/>
              </w:rPr>
            </w:pPr>
            <w:r w:rsidRPr="00C60DD3">
              <w:rPr>
                <w:rFonts w:ascii="Arial" w:hAnsi="Arial" w:cs="Arial"/>
              </w:rPr>
              <w:t xml:space="preserve">Licensed and registered to operate in Ethiopia? </w:t>
            </w:r>
          </w:p>
        </w:tc>
        <w:tc>
          <w:tcPr>
            <w:tcW w:w="5945" w:type="dxa"/>
          </w:tcPr>
          <w:p w14:paraId="43F00034" w14:textId="77777777" w:rsidR="005C5A0A" w:rsidRPr="00C60DD3" w:rsidRDefault="005C5A0A" w:rsidP="00F800F2">
            <w:pPr>
              <w:jc w:val="both"/>
              <w:rPr>
                <w:rFonts w:ascii="Arial" w:hAnsi="Arial" w:cs="Arial"/>
              </w:rPr>
            </w:pPr>
          </w:p>
        </w:tc>
      </w:tr>
    </w:tbl>
    <w:p w14:paraId="3AC45DAE"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3A78D3D7" w14:textId="423AB3EB" w:rsidR="00766748" w:rsidRPr="00C60DD3" w:rsidRDefault="004C5E14" w:rsidP="00F800F2">
      <w:pPr>
        <w:spacing w:before="0"/>
        <w:ind w:left="-1260"/>
        <w:jc w:val="both"/>
        <w:rPr>
          <w:rFonts w:ascii="Arial" w:hAnsi="Arial" w:cs="Arial"/>
          <w:b/>
          <w:color w:val="auto"/>
          <w:u w:val="single"/>
        </w:rPr>
      </w:pPr>
      <w:r w:rsidRPr="00C60DD3">
        <w:rPr>
          <w:rFonts w:ascii="Arial" w:hAnsi="Arial" w:cs="Arial"/>
          <w:color w:val="auto"/>
        </w:rPr>
        <w:br w:type="page"/>
      </w:r>
    </w:p>
    <w:p w14:paraId="4863B13A" w14:textId="38A24E46" w:rsidR="00766748" w:rsidRPr="00C60DD3" w:rsidRDefault="0085360B" w:rsidP="00F800F2">
      <w:pPr>
        <w:spacing w:before="0"/>
        <w:jc w:val="both"/>
        <w:rPr>
          <w:rFonts w:ascii="Arial" w:hAnsi="Arial" w:cs="Arial"/>
          <w:b/>
          <w:color w:val="auto"/>
          <w:u w:val="single"/>
        </w:rPr>
      </w:pPr>
      <w:r w:rsidRPr="00C60DD3">
        <w:rPr>
          <w:rFonts w:ascii="Arial" w:hAnsi="Arial" w:cs="Arial"/>
          <w:b/>
          <w:color w:val="auto"/>
          <w:u w:val="single"/>
        </w:rPr>
        <w:lastRenderedPageBreak/>
        <w:t xml:space="preserve">Annex B - </w:t>
      </w:r>
      <w:r w:rsidR="004C5E14" w:rsidRPr="00C60DD3">
        <w:rPr>
          <w:rFonts w:ascii="Arial" w:hAnsi="Arial" w:cs="Arial"/>
          <w:b/>
          <w:color w:val="auto"/>
          <w:u w:val="single"/>
        </w:rPr>
        <w:t>Applicant Self-Certification of Eligibility</w:t>
      </w:r>
    </w:p>
    <w:p w14:paraId="3392DAE8"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23E4D225"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Company certifies that:</w:t>
      </w:r>
    </w:p>
    <w:p w14:paraId="1C5EA372"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w:t>
      </w:r>
    </w:p>
    <w:p w14:paraId="75B10342"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14:paraId="22D6F9AF"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 xml:space="preserve">It, its affiliates and subsidiaries, owners, officers, directors and key employees have not and do not engage in weapons or drugs manufacture, transport, sale or distribution. </w:t>
      </w:r>
    </w:p>
    <w:p w14:paraId="2C35680C"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14:paraId="17E5540D"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is has not been determined to be in breach of a material contract by any legal body anytime within the past 2 years.</w:t>
      </w:r>
    </w:p>
    <w:p w14:paraId="53D63955"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pays taxes as and when due and is not currently the subject of any investigation or proceeding related to back-owed taxes.</w:t>
      </w:r>
    </w:p>
    <w:p w14:paraId="5C625E13"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provides workers compensation insurance to its workers in accordance with the laws of the countries where it operates.</w:t>
      </w:r>
    </w:p>
    <w:p w14:paraId="44BFE3D5"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pays social security obligations as required in the countries where it operates.</w:t>
      </w:r>
    </w:p>
    <w:p w14:paraId="10942F8F"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its owners, officers and directors have not been convicted of an offense concerning its professional conduct and  has not engaged in grave professional misconduct.</w:t>
      </w:r>
    </w:p>
    <w:p w14:paraId="1FF137E0"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its affiliates and subsidiaries, owners, officers, directors and key employees have not been the subject of criminal investigation or judgement for fraud, corruption, human trafficking, spying, weapons transport or smuggling, sexual exploitation or abuse, involvement in a criminal organization or any other criminal activity.</w:t>
      </w:r>
    </w:p>
    <w:p w14:paraId="03F94553"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exploitation, abuse, and discrimination; protection of basic social rights of its employees and Mercy Corps beneficiaries.</w:t>
      </w:r>
    </w:p>
    <w:p w14:paraId="0CE5366E"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Prequalified status and disqualification of Company from participation in future Mercy Corps procurement.</w:t>
      </w:r>
    </w:p>
    <w:p w14:paraId="5065D30E"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14:paraId="6D5EA9A8"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lastRenderedPageBreak/>
        <w:t>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14:paraId="639F8F9C"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understands that Mercy Corps prohibits any of its partners or suppliers from bribing public officials and certifies that it does not do so.</w:t>
      </w:r>
    </w:p>
    <w:p w14:paraId="7B553DFE" w14:textId="77777777" w:rsidR="00766748" w:rsidRPr="00C60DD3" w:rsidRDefault="004C5E14" w:rsidP="00F800F2">
      <w:pPr>
        <w:numPr>
          <w:ilvl w:val="0"/>
          <w:numId w:val="5"/>
        </w:numPr>
        <w:spacing w:before="0"/>
        <w:contextualSpacing/>
        <w:jc w:val="both"/>
        <w:rPr>
          <w:rFonts w:ascii="Arial" w:hAnsi="Arial" w:cs="Arial"/>
          <w:color w:val="auto"/>
        </w:rPr>
      </w:pPr>
      <w:r w:rsidRPr="00C60DD3">
        <w:rPr>
          <w:rFonts w:ascii="Arial" w:hAnsi="Arial" w:cs="Arial"/>
          <w:color w:val="auto"/>
        </w:rPr>
        <w:t>It is not conducting business under other names or aliases that have not been declared to Mercy Corps.</w:t>
      </w:r>
    </w:p>
    <w:p w14:paraId="10382FD0" w14:textId="77777777" w:rsidR="00766748" w:rsidRPr="00C60DD3" w:rsidRDefault="004C5E14" w:rsidP="00F800F2">
      <w:pPr>
        <w:spacing w:before="0" w:after="160" w:line="256" w:lineRule="auto"/>
        <w:jc w:val="both"/>
        <w:rPr>
          <w:rFonts w:ascii="Arial" w:hAnsi="Arial" w:cs="Arial"/>
          <w:color w:val="auto"/>
        </w:rPr>
      </w:pPr>
      <w:r w:rsidRPr="00C60DD3">
        <w:rPr>
          <w:rFonts w:ascii="Arial" w:hAnsi="Arial" w:cs="Arial"/>
          <w:color w:val="auto"/>
        </w:rPr>
        <w:t>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14:paraId="568EFFD3"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By signing the Applicant Information Form you certify that your Company is eligible to supply goods and services to major donor funded organizations and that all of the above statements are accurate and factual.</w:t>
      </w:r>
    </w:p>
    <w:p w14:paraId="46F92382"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5ED4149B"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Company Name:                             </w:t>
      </w:r>
      <w:r w:rsidRPr="00C60DD3">
        <w:rPr>
          <w:rFonts w:ascii="Arial" w:hAnsi="Arial" w:cs="Arial"/>
          <w:color w:val="auto"/>
        </w:rPr>
        <w:tab/>
      </w:r>
      <w:r w:rsidRPr="00C60DD3">
        <w:rPr>
          <w:rFonts w:ascii="Arial" w:hAnsi="Arial" w:cs="Arial"/>
          <w:color w:val="auto"/>
          <w:u w:val="single"/>
        </w:rPr>
        <w:t xml:space="preserve">               </w:t>
      </w:r>
      <w:r w:rsidRPr="00C60DD3">
        <w:rPr>
          <w:rFonts w:ascii="Arial" w:hAnsi="Arial" w:cs="Arial"/>
          <w:color w:val="auto"/>
          <w:u w:val="single"/>
        </w:rPr>
        <w:tab/>
      </w:r>
    </w:p>
    <w:p w14:paraId="09276B1C"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4844BAC2"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Name of Representative:               </w:t>
      </w:r>
      <w:r w:rsidRPr="00C60DD3">
        <w:rPr>
          <w:rFonts w:ascii="Arial" w:hAnsi="Arial" w:cs="Arial"/>
          <w:color w:val="auto"/>
        </w:rPr>
        <w:tab/>
      </w:r>
    </w:p>
    <w:p w14:paraId="0FBD770D"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728CE7A4"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229F6814"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Title:                                                                                                                   </w:t>
      </w:r>
      <w:r w:rsidRPr="00C60DD3">
        <w:rPr>
          <w:rFonts w:ascii="Arial" w:hAnsi="Arial" w:cs="Arial"/>
          <w:color w:val="auto"/>
        </w:rPr>
        <w:tab/>
      </w:r>
    </w:p>
    <w:p w14:paraId="58689783"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3F896B09"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15DC0812"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Signature:          </w:t>
      </w:r>
      <w:r w:rsidRPr="00C60DD3">
        <w:rPr>
          <w:rFonts w:ascii="Arial" w:hAnsi="Arial" w:cs="Arial"/>
          <w:color w:val="auto"/>
        </w:rPr>
        <w:tab/>
        <w:t xml:space="preserve">                                            </w:t>
      </w:r>
      <w:r w:rsidRPr="00C60DD3">
        <w:rPr>
          <w:rFonts w:ascii="Arial" w:hAnsi="Arial" w:cs="Arial"/>
          <w:color w:val="auto"/>
        </w:rPr>
        <w:tab/>
      </w:r>
    </w:p>
    <w:p w14:paraId="352E5F2D"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4F060382" w14:textId="77777777"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 </w:t>
      </w:r>
    </w:p>
    <w:p w14:paraId="34C17AFA" w14:textId="3A8D644C" w:rsidR="00766748" w:rsidRPr="00C60DD3" w:rsidRDefault="004C5E14" w:rsidP="00F800F2">
      <w:pPr>
        <w:spacing w:before="0"/>
        <w:jc w:val="both"/>
        <w:rPr>
          <w:rFonts w:ascii="Arial" w:hAnsi="Arial" w:cs="Arial"/>
          <w:color w:val="auto"/>
        </w:rPr>
      </w:pPr>
      <w:r w:rsidRPr="00C60DD3">
        <w:rPr>
          <w:rFonts w:ascii="Arial" w:hAnsi="Arial" w:cs="Arial"/>
          <w:color w:val="auto"/>
        </w:rPr>
        <w:t xml:space="preserve">Date:                                                                  </w:t>
      </w:r>
      <w:r w:rsidRPr="00C60DD3">
        <w:rPr>
          <w:rFonts w:ascii="Arial" w:hAnsi="Arial" w:cs="Arial"/>
          <w:color w:val="auto"/>
        </w:rPr>
        <w:tab/>
      </w:r>
    </w:p>
    <w:p w14:paraId="5D4D8CCD" w14:textId="3ED73470" w:rsidR="003B33C6" w:rsidRPr="00C60DD3" w:rsidRDefault="003B33C6" w:rsidP="00F800F2">
      <w:pPr>
        <w:spacing w:before="0"/>
        <w:jc w:val="both"/>
        <w:rPr>
          <w:rFonts w:ascii="Arial" w:hAnsi="Arial" w:cs="Arial"/>
          <w:color w:val="auto"/>
        </w:rPr>
      </w:pPr>
    </w:p>
    <w:p w14:paraId="61038939" w14:textId="729D0919" w:rsidR="003B33C6" w:rsidRPr="00C60DD3" w:rsidRDefault="003B33C6" w:rsidP="00F800F2">
      <w:pPr>
        <w:spacing w:before="0"/>
        <w:jc w:val="both"/>
        <w:rPr>
          <w:rFonts w:ascii="Arial" w:hAnsi="Arial" w:cs="Arial"/>
          <w:color w:val="auto"/>
        </w:rPr>
      </w:pPr>
    </w:p>
    <w:p w14:paraId="0D72F839" w14:textId="3F8C2363" w:rsidR="003B33C6" w:rsidRPr="00C60DD3" w:rsidRDefault="003B33C6" w:rsidP="00F800F2">
      <w:pPr>
        <w:spacing w:before="0"/>
        <w:jc w:val="both"/>
        <w:rPr>
          <w:rFonts w:ascii="Arial" w:hAnsi="Arial" w:cs="Arial"/>
          <w:color w:val="auto"/>
        </w:rPr>
      </w:pPr>
    </w:p>
    <w:p w14:paraId="7E367051" w14:textId="4543EB09" w:rsidR="003B33C6" w:rsidRPr="00C60DD3" w:rsidRDefault="003B33C6" w:rsidP="00F800F2">
      <w:pPr>
        <w:spacing w:before="0"/>
        <w:jc w:val="both"/>
        <w:rPr>
          <w:rFonts w:ascii="Arial" w:hAnsi="Arial" w:cs="Arial"/>
          <w:color w:val="auto"/>
        </w:rPr>
      </w:pPr>
    </w:p>
    <w:p w14:paraId="599C9D59" w14:textId="35C24916" w:rsidR="003B33C6" w:rsidRPr="00C60DD3" w:rsidRDefault="003B33C6" w:rsidP="00F800F2">
      <w:pPr>
        <w:spacing w:before="0"/>
        <w:jc w:val="both"/>
        <w:rPr>
          <w:rFonts w:ascii="Arial" w:hAnsi="Arial" w:cs="Arial"/>
          <w:color w:val="auto"/>
        </w:rPr>
      </w:pPr>
    </w:p>
    <w:p w14:paraId="797A939A" w14:textId="2D203237" w:rsidR="003B33C6" w:rsidRPr="00C60DD3" w:rsidRDefault="003B33C6" w:rsidP="00F800F2">
      <w:pPr>
        <w:spacing w:before="0"/>
        <w:jc w:val="both"/>
        <w:rPr>
          <w:rFonts w:ascii="Arial" w:hAnsi="Arial" w:cs="Arial"/>
          <w:color w:val="auto"/>
        </w:rPr>
      </w:pPr>
    </w:p>
    <w:p w14:paraId="4733269F" w14:textId="51E41D40" w:rsidR="003B33C6" w:rsidRPr="00C60DD3" w:rsidRDefault="003B33C6" w:rsidP="00F800F2">
      <w:pPr>
        <w:spacing w:before="0"/>
        <w:jc w:val="both"/>
        <w:rPr>
          <w:rFonts w:ascii="Arial" w:hAnsi="Arial" w:cs="Arial"/>
          <w:color w:val="auto"/>
        </w:rPr>
      </w:pPr>
    </w:p>
    <w:p w14:paraId="37430794" w14:textId="025F4960" w:rsidR="003B33C6" w:rsidRPr="00C60DD3" w:rsidRDefault="003B33C6" w:rsidP="00F800F2">
      <w:pPr>
        <w:spacing w:before="0"/>
        <w:jc w:val="both"/>
        <w:rPr>
          <w:rFonts w:ascii="Arial" w:hAnsi="Arial" w:cs="Arial"/>
          <w:color w:val="auto"/>
        </w:rPr>
      </w:pPr>
    </w:p>
    <w:p w14:paraId="1C8E9895" w14:textId="49A9DB50" w:rsidR="003B33C6" w:rsidRPr="00C60DD3" w:rsidRDefault="003B33C6" w:rsidP="00F800F2">
      <w:pPr>
        <w:spacing w:before="0"/>
        <w:jc w:val="both"/>
        <w:rPr>
          <w:rFonts w:ascii="Arial" w:hAnsi="Arial" w:cs="Arial"/>
          <w:color w:val="auto"/>
        </w:rPr>
      </w:pPr>
    </w:p>
    <w:p w14:paraId="144F77AA" w14:textId="3AE3CAEE" w:rsidR="003B33C6" w:rsidRPr="00C60DD3" w:rsidRDefault="003B33C6" w:rsidP="00F800F2">
      <w:pPr>
        <w:spacing w:before="0"/>
        <w:jc w:val="both"/>
        <w:rPr>
          <w:rFonts w:ascii="Arial" w:hAnsi="Arial" w:cs="Arial"/>
          <w:color w:val="auto"/>
        </w:rPr>
      </w:pPr>
    </w:p>
    <w:p w14:paraId="4FECE972" w14:textId="1547EF0A" w:rsidR="003B33C6" w:rsidRPr="00C60DD3" w:rsidRDefault="003B33C6" w:rsidP="00F800F2">
      <w:pPr>
        <w:spacing w:before="0"/>
        <w:jc w:val="both"/>
        <w:rPr>
          <w:rFonts w:ascii="Arial" w:hAnsi="Arial" w:cs="Arial"/>
          <w:color w:val="auto"/>
        </w:rPr>
      </w:pPr>
    </w:p>
    <w:p w14:paraId="03A9FEC5" w14:textId="45D3A9D5" w:rsidR="003B33C6" w:rsidRPr="00C60DD3" w:rsidRDefault="003B33C6" w:rsidP="00F800F2">
      <w:pPr>
        <w:spacing w:before="0"/>
        <w:jc w:val="both"/>
        <w:rPr>
          <w:rFonts w:ascii="Arial" w:hAnsi="Arial" w:cs="Arial"/>
          <w:color w:val="auto"/>
        </w:rPr>
      </w:pPr>
    </w:p>
    <w:p w14:paraId="64272D96" w14:textId="55CC096B" w:rsidR="003B33C6" w:rsidRPr="00C60DD3" w:rsidRDefault="003B33C6" w:rsidP="00F800F2">
      <w:pPr>
        <w:spacing w:before="0"/>
        <w:jc w:val="both"/>
        <w:rPr>
          <w:rFonts w:ascii="Arial" w:hAnsi="Arial" w:cs="Arial"/>
          <w:color w:val="auto"/>
        </w:rPr>
      </w:pPr>
    </w:p>
    <w:p w14:paraId="0F92423D" w14:textId="5C374F44" w:rsidR="003B33C6" w:rsidRPr="00C60DD3" w:rsidRDefault="003B33C6" w:rsidP="00F800F2">
      <w:pPr>
        <w:spacing w:before="0"/>
        <w:jc w:val="both"/>
        <w:rPr>
          <w:rFonts w:ascii="Arial" w:hAnsi="Arial" w:cs="Arial"/>
          <w:color w:val="auto"/>
        </w:rPr>
      </w:pPr>
    </w:p>
    <w:p w14:paraId="50E8CFE6" w14:textId="71E11A05" w:rsidR="003B33C6" w:rsidRPr="00C60DD3" w:rsidRDefault="003B33C6" w:rsidP="00F800F2">
      <w:pPr>
        <w:spacing w:before="0"/>
        <w:jc w:val="both"/>
        <w:rPr>
          <w:rFonts w:ascii="Arial" w:hAnsi="Arial" w:cs="Arial"/>
          <w:color w:val="auto"/>
        </w:rPr>
      </w:pPr>
    </w:p>
    <w:p w14:paraId="0272D189" w14:textId="631C0F90" w:rsidR="00766748" w:rsidRPr="00C60DD3" w:rsidRDefault="00766748" w:rsidP="00F800F2">
      <w:pPr>
        <w:spacing w:before="0"/>
        <w:jc w:val="both"/>
        <w:rPr>
          <w:rFonts w:ascii="Arial" w:hAnsi="Arial" w:cs="Arial"/>
          <w:color w:val="auto"/>
        </w:rPr>
      </w:pPr>
    </w:p>
    <w:sectPr w:rsidR="00766748" w:rsidRPr="00C60DD3">
      <w:headerReference w:type="default" r:id="rId15"/>
      <w:footerReference w:type="default" r:id="rId16"/>
      <w:pgSz w:w="12240" w:h="15840"/>
      <w:pgMar w:top="1440" w:right="1440" w:bottom="1440"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C8F3D04" w16cid:durableId="22B94B0E"/>
  <w16cid:commentId w16cid:paraId="1FDA95C2" w16cid:durableId="22B94B60"/>
  <w16cid:commentId w16cid:paraId="4A6BC4BF" w16cid:durableId="22B94B74"/>
  <w16cid:commentId w16cid:paraId="7452ACDB" w16cid:durableId="22B94C46"/>
  <w16cid:commentId w16cid:paraId="7C089C24" w16cid:durableId="22B94CD5"/>
  <w16cid:commentId w16cid:paraId="7322A1C7" w16cid:durableId="22BAFB38"/>
  <w16cid:commentId w16cid:paraId="5C9B43F9" w16cid:durableId="22B94C9C"/>
  <w16cid:commentId w16cid:paraId="535F2AE3" w16cid:durableId="22B94CB8"/>
  <w16cid:commentId w16cid:paraId="04DC617E" w16cid:durableId="22B94D6B"/>
  <w16cid:commentId w16cid:paraId="31A4B8D9" w16cid:durableId="22B94D2B"/>
  <w16cid:commentId w16cid:paraId="0A0B5BCF" w16cid:durableId="22B94EA1"/>
  <w16cid:commentId w16cid:paraId="74FA547D" w16cid:durableId="22B94E05"/>
  <w16cid:commentId w16cid:paraId="4E298CBB" w16cid:durableId="22B94DD3"/>
  <w16cid:commentId w16cid:paraId="20AB01F6" w16cid:durableId="22B94EAB"/>
  <w16cid:commentId w16cid:paraId="2CBE93CA" w16cid:durableId="22B94DEA"/>
  <w16cid:commentId w16cid:paraId="033EAFD5" w16cid:durableId="22B94EDC"/>
  <w16cid:commentId w16cid:paraId="4A8A5109" w16cid:durableId="22B94EE6"/>
  <w16cid:commentId w16cid:paraId="3F83EBB3" w16cid:durableId="22B94F80"/>
  <w16cid:commentId w16cid:paraId="50C63941" w16cid:durableId="22B94F6B"/>
  <w16cid:commentId w16cid:paraId="5F6AB5D2" w16cid:durableId="22B94FC1"/>
  <w16cid:commentId w16cid:paraId="58772604" w16cid:durableId="22B94F92"/>
  <w16cid:commentId w16cid:paraId="32A63A97" w16cid:durableId="22B9513E"/>
  <w16cid:commentId w16cid:paraId="2C632C00" w16cid:durableId="22B9522E"/>
  <w16cid:commentId w16cid:paraId="29B2AC16" w16cid:durableId="22BAFD61"/>
  <w16cid:commentId w16cid:paraId="406AA043" w16cid:durableId="22BAFD6B"/>
  <w16cid:commentId w16cid:paraId="664C4C07" w16cid:durableId="22B957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FC2AD" w14:textId="77777777" w:rsidR="00AE1228" w:rsidRDefault="00AE1228">
      <w:pPr>
        <w:spacing w:before="0" w:line="240" w:lineRule="auto"/>
      </w:pPr>
      <w:r>
        <w:separator/>
      </w:r>
    </w:p>
  </w:endnote>
  <w:endnote w:type="continuationSeparator" w:id="0">
    <w:p w14:paraId="1E8EA769" w14:textId="77777777" w:rsidR="00AE1228" w:rsidRDefault="00AE122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E23CC" w14:textId="0DF93FD6" w:rsidR="00DF55A8" w:rsidRDefault="00DF55A8">
    <w:pPr>
      <w:jc w:val="right"/>
    </w:pPr>
    <w:r>
      <w:fldChar w:fldCharType="begin"/>
    </w:r>
    <w:r>
      <w:instrText>PAGE</w:instrText>
    </w:r>
    <w:r>
      <w:fldChar w:fldCharType="separate"/>
    </w:r>
    <w:r w:rsidR="001F66BD">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BCC10" w14:textId="77777777" w:rsidR="00AE1228" w:rsidRDefault="00AE1228">
      <w:pPr>
        <w:spacing w:before="0" w:line="240" w:lineRule="auto"/>
      </w:pPr>
      <w:r>
        <w:separator/>
      </w:r>
    </w:p>
  </w:footnote>
  <w:footnote w:type="continuationSeparator" w:id="0">
    <w:p w14:paraId="5484A2E3" w14:textId="77777777" w:rsidR="00AE1228" w:rsidRDefault="00AE1228">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E13A7" w14:textId="77777777" w:rsidR="00DF55A8" w:rsidRDefault="00DF55A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76B01"/>
    <w:multiLevelType w:val="hybridMultilevel"/>
    <w:tmpl w:val="B81E09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896F4C"/>
    <w:multiLevelType w:val="hybridMultilevel"/>
    <w:tmpl w:val="0C78A57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019A7"/>
    <w:multiLevelType w:val="multilevel"/>
    <w:tmpl w:val="A1D60F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0136F14"/>
    <w:multiLevelType w:val="multilevel"/>
    <w:tmpl w:val="208875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61C6EDF"/>
    <w:multiLevelType w:val="multilevel"/>
    <w:tmpl w:val="64DA80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CB7788"/>
    <w:multiLevelType w:val="multilevel"/>
    <w:tmpl w:val="CC8E12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9AC0A95"/>
    <w:multiLevelType w:val="hybridMultilevel"/>
    <w:tmpl w:val="61FCA00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1D6D0A9F"/>
    <w:multiLevelType w:val="hybridMultilevel"/>
    <w:tmpl w:val="303E270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D2274"/>
    <w:multiLevelType w:val="multilevel"/>
    <w:tmpl w:val="CC74312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29D04DD6"/>
    <w:multiLevelType w:val="hybridMultilevel"/>
    <w:tmpl w:val="C8EEEBFE"/>
    <w:lvl w:ilvl="0" w:tplc="4E163300">
      <w:numFmt w:val="bullet"/>
      <w:lvlText w:val=""/>
      <w:lvlJc w:val="left"/>
      <w:pPr>
        <w:ind w:left="720" w:hanging="360"/>
      </w:pPr>
      <w:rPr>
        <w:rFonts w:ascii="Wingdings" w:eastAsiaTheme="minorHAnsi" w:hAnsi="Wingding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DE2EF3"/>
    <w:multiLevelType w:val="hybridMultilevel"/>
    <w:tmpl w:val="ACF6D5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15316"/>
    <w:multiLevelType w:val="hybridMultilevel"/>
    <w:tmpl w:val="9A2AD3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10B99"/>
    <w:multiLevelType w:val="multilevel"/>
    <w:tmpl w:val="25720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77B2C68"/>
    <w:multiLevelType w:val="multilevel"/>
    <w:tmpl w:val="A09C0AE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7841BC"/>
    <w:multiLevelType w:val="multilevel"/>
    <w:tmpl w:val="242630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D9E2801"/>
    <w:multiLevelType w:val="hybridMultilevel"/>
    <w:tmpl w:val="B0786640"/>
    <w:lvl w:ilvl="0" w:tplc="08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EBE2FB2"/>
    <w:multiLevelType w:val="multilevel"/>
    <w:tmpl w:val="E1AC44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790179A4"/>
    <w:multiLevelType w:val="hybridMultilevel"/>
    <w:tmpl w:val="042A15A0"/>
    <w:lvl w:ilvl="0" w:tplc="18028A38">
      <w:start w:val="1"/>
      <w:numFmt w:val="decimal"/>
      <w:lvlText w:val="%1."/>
      <w:lvlJc w:val="left"/>
      <w:pPr>
        <w:ind w:left="1440" w:hanging="360"/>
      </w:pPr>
      <w:rPr>
        <w:b/>
        <w:bCs/>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E497990"/>
    <w:multiLevelType w:val="multilevel"/>
    <w:tmpl w:val="CE8C52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bullet"/>
      <w:lvlText w:val="■"/>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4"/>
  </w:num>
  <w:num w:numId="2">
    <w:abstractNumId w:val="12"/>
  </w:num>
  <w:num w:numId="3">
    <w:abstractNumId w:val="13"/>
  </w:num>
  <w:num w:numId="4">
    <w:abstractNumId w:val="5"/>
  </w:num>
  <w:num w:numId="5">
    <w:abstractNumId w:val="3"/>
  </w:num>
  <w:num w:numId="6">
    <w:abstractNumId w:val="2"/>
  </w:num>
  <w:num w:numId="7">
    <w:abstractNumId w:val="8"/>
  </w:num>
  <w:num w:numId="8">
    <w:abstractNumId w:val="16"/>
  </w:num>
  <w:num w:numId="9">
    <w:abstractNumId w:val="18"/>
  </w:num>
  <w:num w:numId="10">
    <w:abstractNumId w:val="4"/>
  </w:num>
  <w:num w:numId="11">
    <w:abstractNumId w:val="9"/>
  </w:num>
  <w:num w:numId="12">
    <w:abstractNumId w:val="17"/>
  </w:num>
  <w:num w:numId="13">
    <w:abstractNumId w:val="0"/>
  </w:num>
  <w:num w:numId="14">
    <w:abstractNumId w:val="10"/>
  </w:num>
  <w:num w:numId="15">
    <w:abstractNumId w:val="6"/>
  </w:num>
  <w:num w:numId="16">
    <w:abstractNumId w:val="15"/>
  </w:num>
  <w:num w:numId="17">
    <w:abstractNumId w:val="7"/>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748"/>
    <w:rsid w:val="0005056A"/>
    <w:rsid w:val="000C4F92"/>
    <w:rsid w:val="000F7551"/>
    <w:rsid w:val="001466F5"/>
    <w:rsid w:val="001524C6"/>
    <w:rsid w:val="00161011"/>
    <w:rsid w:val="001944E5"/>
    <w:rsid w:val="001D4F89"/>
    <w:rsid w:val="001F66BD"/>
    <w:rsid w:val="00207F90"/>
    <w:rsid w:val="002108D2"/>
    <w:rsid w:val="00247011"/>
    <w:rsid w:val="00251AEE"/>
    <w:rsid w:val="002535A1"/>
    <w:rsid w:val="00257848"/>
    <w:rsid w:val="002A2E35"/>
    <w:rsid w:val="002C49AA"/>
    <w:rsid w:val="002E316F"/>
    <w:rsid w:val="002E4541"/>
    <w:rsid w:val="002E62D7"/>
    <w:rsid w:val="0033121E"/>
    <w:rsid w:val="003B33C6"/>
    <w:rsid w:val="003D3037"/>
    <w:rsid w:val="00481EFF"/>
    <w:rsid w:val="004C0B0C"/>
    <w:rsid w:val="004C5E14"/>
    <w:rsid w:val="005A2805"/>
    <w:rsid w:val="005B4B41"/>
    <w:rsid w:val="005C5A0A"/>
    <w:rsid w:val="005E0C01"/>
    <w:rsid w:val="005E50B8"/>
    <w:rsid w:val="00625B49"/>
    <w:rsid w:val="00661346"/>
    <w:rsid w:val="00671A75"/>
    <w:rsid w:val="006C2093"/>
    <w:rsid w:val="006E231A"/>
    <w:rsid w:val="006F6F4E"/>
    <w:rsid w:val="00705561"/>
    <w:rsid w:val="0072543B"/>
    <w:rsid w:val="007645D8"/>
    <w:rsid w:val="007647A1"/>
    <w:rsid w:val="00766748"/>
    <w:rsid w:val="007A2AF2"/>
    <w:rsid w:val="007D740B"/>
    <w:rsid w:val="007F28D3"/>
    <w:rsid w:val="007F5C94"/>
    <w:rsid w:val="0085360B"/>
    <w:rsid w:val="0085472D"/>
    <w:rsid w:val="008928DB"/>
    <w:rsid w:val="00896EF6"/>
    <w:rsid w:val="00897A6E"/>
    <w:rsid w:val="008B5AC8"/>
    <w:rsid w:val="008C143E"/>
    <w:rsid w:val="009A5AFD"/>
    <w:rsid w:val="009D477A"/>
    <w:rsid w:val="009F0E27"/>
    <w:rsid w:val="00A15AED"/>
    <w:rsid w:val="00A17E89"/>
    <w:rsid w:val="00A71C5B"/>
    <w:rsid w:val="00AA6E38"/>
    <w:rsid w:val="00AE1228"/>
    <w:rsid w:val="00B22513"/>
    <w:rsid w:val="00B2547F"/>
    <w:rsid w:val="00B304B2"/>
    <w:rsid w:val="00B358C2"/>
    <w:rsid w:val="00B52DD5"/>
    <w:rsid w:val="00B648C3"/>
    <w:rsid w:val="00B93D9F"/>
    <w:rsid w:val="00BB6311"/>
    <w:rsid w:val="00C048CB"/>
    <w:rsid w:val="00C1480D"/>
    <w:rsid w:val="00C20830"/>
    <w:rsid w:val="00C2123B"/>
    <w:rsid w:val="00C44583"/>
    <w:rsid w:val="00C523F2"/>
    <w:rsid w:val="00C54FDF"/>
    <w:rsid w:val="00C60DD3"/>
    <w:rsid w:val="00C630CF"/>
    <w:rsid w:val="00C65CCF"/>
    <w:rsid w:val="00C66FBA"/>
    <w:rsid w:val="00C92551"/>
    <w:rsid w:val="00C93865"/>
    <w:rsid w:val="00CB799C"/>
    <w:rsid w:val="00CD2354"/>
    <w:rsid w:val="00CE5A68"/>
    <w:rsid w:val="00CE799C"/>
    <w:rsid w:val="00D133E7"/>
    <w:rsid w:val="00D24188"/>
    <w:rsid w:val="00D33476"/>
    <w:rsid w:val="00D51CDA"/>
    <w:rsid w:val="00D86DF3"/>
    <w:rsid w:val="00DB67B1"/>
    <w:rsid w:val="00DB6D6B"/>
    <w:rsid w:val="00DB771C"/>
    <w:rsid w:val="00DF55A8"/>
    <w:rsid w:val="00E21C07"/>
    <w:rsid w:val="00E337B1"/>
    <w:rsid w:val="00E34800"/>
    <w:rsid w:val="00E63E2D"/>
    <w:rsid w:val="00E65856"/>
    <w:rsid w:val="00E66436"/>
    <w:rsid w:val="00E81B2A"/>
    <w:rsid w:val="00EE32B6"/>
    <w:rsid w:val="00F30A79"/>
    <w:rsid w:val="00F4020F"/>
    <w:rsid w:val="00F46B3F"/>
    <w:rsid w:val="00F800F2"/>
    <w:rsid w:val="00F9609C"/>
    <w:rsid w:val="00FF1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37A8"/>
  <w15:docId w15:val="{122C4FEF-2823-4CC9-8742-D56C1545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333333"/>
        <w:sz w:val="22"/>
        <w:szCs w:val="22"/>
        <w:lang w:val="en" w:eastAsia="en-US" w:bidi="ar-SA"/>
      </w:rPr>
    </w:rPrDefault>
    <w:pPrDefault>
      <w:pPr>
        <w:spacing w:before="260" w:line="25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80" w:line="360" w:lineRule="auto"/>
      <w:outlineLvl w:val="0"/>
    </w:pPr>
    <w:rPr>
      <w:sz w:val="28"/>
      <w:szCs w:val="28"/>
    </w:rPr>
  </w:style>
  <w:style w:type="paragraph" w:styleId="Heading2">
    <w:name w:val="heading 2"/>
    <w:basedOn w:val="Normal"/>
    <w:next w:val="Normal"/>
    <w:pPr>
      <w:keepNext/>
      <w:keepLines/>
      <w:spacing w:after="120"/>
      <w:outlineLvl w:val="1"/>
    </w:pPr>
    <w:rPr>
      <w:i/>
      <w:sz w:val="24"/>
      <w:szCs w:val="24"/>
    </w:rPr>
  </w:style>
  <w:style w:type="paragraph" w:styleId="Heading3">
    <w:name w:val="heading 3"/>
    <w:basedOn w:val="Normal"/>
    <w:next w:val="Normal"/>
    <w:pPr>
      <w:keepNext/>
      <w:keepLines/>
      <w:spacing w:after="160"/>
      <w:outlineLvl w:val="2"/>
    </w:pPr>
    <w:rPr>
      <w:b/>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E337B1"/>
    <w:rPr>
      <w:sz w:val="16"/>
      <w:szCs w:val="16"/>
    </w:rPr>
  </w:style>
  <w:style w:type="paragraph" w:styleId="CommentText">
    <w:name w:val="annotation text"/>
    <w:basedOn w:val="Normal"/>
    <w:link w:val="CommentTextChar"/>
    <w:uiPriority w:val="99"/>
    <w:semiHidden/>
    <w:unhideWhenUsed/>
    <w:rsid w:val="00E337B1"/>
    <w:pPr>
      <w:spacing w:line="240" w:lineRule="auto"/>
    </w:pPr>
    <w:rPr>
      <w:sz w:val="20"/>
      <w:szCs w:val="20"/>
    </w:rPr>
  </w:style>
  <w:style w:type="character" w:customStyle="1" w:styleId="CommentTextChar">
    <w:name w:val="Comment Text Char"/>
    <w:basedOn w:val="DefaultParagraphFont"/>
    <w:link w:val="CommentText"/>
    <w:uiPriority w:val="99"/>
    <w:semiHidden/>
    <w:rsid w:val="00E337B1"/>
    <w:rPr>
      <w:sz w:val="20"/>
      <w:szCs w:val="20"/>
    </w:rPr>
  </w:style>
  <w:style w:type="paragraph" w:styleId="CommentSubject">
    <w:name w:val="annotation subject"/>
    <w:basedOn w:val="CommentText"/>
    <w:next w:val="CommentText"/>
    <w:link w:val="CommentSubjectChar"/>
    <w:uiPriority w:val="99"/>
    <w:semiHidden/>
    <w:unhideWhenUsed/>
    <w:rsid w:val="00E337B1"/>
    <w:rPr>
      <w:b/>
      <w:bCs/>
    </w:rPr>
  </w:style>
  <w:style w:type="character" w:customStyle="1" w:styleId="CommentSubjectChar">
    <w:name w:val="Comment Subject Char"/>
    <w:basedOn w:val="CommentTextChar"/>
    <w:link w:val="CommentSubject"/>
    <w:uiPriority w:val="99"/>
    <w:semiHidden/>
    <w:rsid w:val="00E337B1"/>
    <w:rPr>
      <w:b/>
      <w:bCs/>
      <w:sz w:val="20"/>
      <w:szCs w:val="20"/>
    </w:rPr>
  </w:style>
  <w:style w:type="paragraph" w:styleId="BalloonText">
    <w:name w:val="Balloon Text"/>
    <w:basedOn w:val="Normal"/>
    <w:link w:val="BalloonTextChar"/>
    <w:uiPriority w:val="99"/>
    <w:semiHidden/>
    <w:unhideWhenUsed/>
    <w:rsid w:val="00E337B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7B1"/>
    <w:rPr>
      <w:rFonts w:ascii="Segoe UI" w:hAnsi="Segoe UI" w:cs="Segoe UI"/>
      <w:sz w:val="18"/>
      <w:szCs w:val="18"/>
    </w:rPr>
  </w:style>
  <w:style w:type="table" w:styleId="TableGrid">
    <w:name w:val="Table Grid"/>
    <w:basedOn w:val="TableNormal"/>
    <w:uiPriority w:val="59"/>
    <w:rsid w:val="00B22513"/>
    <w:pPr>
      <w:spacing w:before="0" w:line="240" w:lineRule="auto"/>
    </w:pPr>
    <w:rPr>
      <w:rFonts w:asciiTheme="minorHAnsi" w:eastAsiaTheme="minorHAnsi" w:hAnsiTheme="minorHAnsi" w:cstheme="minorBidi"/>
      <w:color w:val="auto"/>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5856"/>
    <w:pPr>
      <w:ind w:left="720"/>
      <w:contextualSpacing/>
    </w:pPr>
  </w:style>
  <w:style w:type="character" w:styleId="Hyperlink">
    <w:name w:val="Hyperlink"/>
    <w:basedOn w:val="DefaultParagraphFont"/>
    <w:uiPriority w:val="99"/>
    <w:unhideWhenUsed/>
    <w:rsid w:val="003B33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685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aziebor@mercycorps.org%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mercycorps.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ityhotline@mercycorps.org"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8DEAD1EF04294E99D3E5B3DF9E91B3" ma:contentTypeVersion="13" ma:contentTypeDescription="Create a new document." ma:contentTypeScope="" ma:versionID="052c968520162046b735b3d389bf8600">
  <xsd:schema xmlns:xsd="http://www.w3.org/2001/XMLSchema" xmlns:xs="http://www.w3.org/2001/XMLSchema" xmlns:p="http://schemas.microsoft.com/office/2006/metadata/properties" xmlns:ns3="3f1aaddc-4bc6-4ab6-9893-06d62ce812a6" xmlns:ns4="a399e0c0-fea6-4971-8479-1177e8c69990" targetNamespace="http://schemas.microsoft.com/office/2006/metadata/properties" ma:root="true" ma:fieldsID="a0c1ab6dabb4f9b1d17a75de101c9d8b" ns3:_="" ns4:_="">
    <xsd:import namespace="3f1aaddc-4bc6-4ab6-9893-06d62ce812a6"/>
    <xsd:import namespace="a399e0c0-fea6-4971-8479-1177e8c6999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addc-4bc6-4ab6-9893-06d62ce81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99e0c0-fea6-4971-8479-1177e8c6999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E1B0A-6BF8-4449-9D30-A0A60568B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addc-4bc6-4ab6-9893-06d62ce812a6"/>
    <ds:schemaRef ds:uri="a399e0c0-fea6-4971-8479-1177e8c69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D4C990-DF85-46F7-8331-B4C1EE0C46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7625EB-6198-4F41-8A05-16390D0841E9}">
  <ds:schemaRefs>
    <ds:schemaRef ds:uri="http://schemas.microsoft.com/sharepoint/v3/contenttype/forms"/>
  </ds:schemaRefs>
</ds:datastoreItem>
</file>

<file path=customXml/itemProps4.xml><?xml version="1.0" encoding="utf-8"?>
<ds:datastoreItem xmlns:ds="http://schemas.openxmlformats.org/officeDocument/2006/customXml" ds:itemID="{2B33B80E-3668-4C62-BDA8-C10F2771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lkagai</dc:creator>
  <cp:lastModifiedBy>Cecilia Ragazzi</cp:lastModifiedBy>
  <cp:revision>2</cp:revision>
  <dcterms:created xsi:type="dcterms:W3CDTF">2020-07-23T07:30:00Z</dcterms:created>
  <dcterms:modified xsi:type="dcterms:W3CDTF">2020-07-23T07:30:00Z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0x010100788DEAD1EF04294E99D3E5B3DF9E91B3</vt:lpwstr>
  </property>
</Properties>
</file>