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E24DB" w14:textId="3075F7A6" w:rsidR="00251363" w:rsidRPr="002D3CAF" w:rsidRDefault="002D3CAF" w:rsidP="00E965F2">
      <w:pPr>
        <w:pStyle w:val="Title"/>
      </w:pPr>
      <w:r>
        <w:t>Scope of work</w:t>
      </w:r>
    </w:p>
    <w:p w14:paraId="44A94D69" w14:textId="77777777" w:rsidR="00EE4E59" w:rsidRPr="00EE4E59" w:rsidRDefault="00EE4E59" w:rsidP="00EE4E59">
      <w:pPr>
        <w:pStyle w:val="Heading5"/>
        <w:rPr>
          <w:rFonts w:ascii="Times" w:eastAsiaTheme="minorEastAsia" w:hAnsi="Times" w:cstheme="minorBidi"/>
          <w:b/>
          <w:caps w:val="0"/>
          <w:color w:val="4C515A" w:themeColor="text1"/>
          <w:sz w:val="48"/>
          <w:szCs w:val="48"/>
        </w:rPr>
      </w:pPr>
      <w:r w:rsidRPr="00EE4E59">
        <w:rPr>
          <w:rFonts w:ascii="Times" w:eastAsiaTheme="minorEastAsia" w:hAnsi="Times" w:cstheme="minorBidi"/>
          <w:b/>
          <w:caps w:val="0"/>
          <w:color w:val="4C515A" w:themeColor="text1"/>
          <w:sz w:val="48"/>
          <w:szCs w:val="48"/>
        </w:rPr>
        <w:t xml:space="preserve">For the final evaluation of the project Engaging </w:t>
      </w:r>
    </w:p>
    <w:p w14:paraId="392D56D6" w14:textId="77777777" w:rsidR="00EE4E59" w:rsidRDefault="00EE4E59" w:rsidP="00EE4E59">
      <w:pPr>
        <w:pStyle w:val="Heading5"/>
        <w:rPr>
          <w:rFonts w:ascii="Times" w:eastAsiaTheme="minorEastAsia" w:hAnsi="Times" w:cstheme="minorBidi"/>
          <w:b/>
          <w:caps w:val="0"/>
          <w:color w:val="4C515A" w:themeColor="text1"/>
          <w:sz w:val="48"/>
          <w:szCs w:val="48"/>
        </w:rPr>
      </w:pPr>
      <w:r w:rsidRPr="00EE4E59">
        <w:rPr>
          <w:rFonts w:ascii="Times" w:eastAsiaTheme="minorEastAsia" w:hAnsi="Times" w:cstheme="minorBidi"/>
          <w:b/>
          <w:caps w:val="0"/>
          <w:color w:val="4C515A" w:themeColor="text1"/>
          <w:sz w:val="48"/>
          <w:szCs w:val="48"/>
        </w:rPr>
        <w:t xml:space="preserve">Youth in Building Peaceful Communities in Mali (ENJECCOP) </w:t>
      </w:r>
    </w:p>
    <w:p w14:paraId="0433E368" w14:textId="6C52607D" w:rsidR="00251363" w:rsidRPr="00106584" w:rsidRDefault="00EE4E59" w:rsidP="00EE4E59">
      <w:pPr>
        <w:pStyle w:val="Heading5"/>
        <w:rPr>
          <w:rStyle w:val="SubtleReference"/>
        </w:rPr>
      </w:pPr>
      <w:r w:rsidRPr="00106584">
        <w:rPr>
          <w:rStyle w:val="SubtleReference"/>
        </w:rPr>
        <w:t>JanUARY 2020</w:t>
      </w:r>
    </w:p>
    <w:p w14:paraId="55A7AEA6" w14:textId="782A9773" w:rsidR="00251363" w:rsidRPr="00106584" w:rsidRDefault="00251363" w:rsidP="008733BA">
      <w:pPr>
        <w:pStyle w:val="TOCTitle"/>
      </w:pPr>
      <w:r w:rsidRPr="00106584">
        <w:br w:type="page"/>
      </w:r>
      <w:r w:rsidR="008733BA" w:rsidRPr="00106584">
        <w:lastRenderedPageBreak/>
        <w:t xml:space="preserve">Table </w:t>
      </w:r>
      <w:r w:rsidR="00686320" w:rsidRPr="00106584">
        <w:t>des</w:t>
      </w:r>
      <w:r w:rsidR="008733BA" w:rsidRPr="00106584">
        <w:t xml:space="preserve"> </w:t>
      </w:r>
      <w:proofErr w:type="spellStart"/>
      <w:r w:rsidR="00686320" w:rsidRPr="00106584">
        <w:t>matière</w:t>
      </w:r>
      <w:r w:rsidR="008733BA" w:rsidRPr="00106584">
        <w:t>s</w:t>
      </w:r>
      <w:proofErr w:type="spellEnd"/>
    </w:p>
    <w:p w14:paraId="5140FCE7" w14:textId="2DBB7DAD" w:rsidR="002D3CAF" w:rsidRPr="002D3CAF" w:rsidRDefault="008733BA">
      <w:pPr>
        <w:pStyle w:val="TOC1"/>
        <w:tabs>
          <w:tab w:val="left" w:pos="720"/>
        </w:tabs>
        <w:rPr>
          <w:rFonts w:eastAsiaTheme="minorEastAsia"/>
          <w:b w:val="0"/>
          <w:bCs w:val="0"/>
          <w:noProof/>
          <w:color w:val="auto"/>
          <w:sz w:val="22"/>
          <w:lang w:eastAsia="fr-FR"/>
        </w:rPr>
      </w:pPr>
      <w:r>
        <w:fldChar w:fldCharType="begin"/>
      </w:r>
      <w:r w:rsidRPr="002D3CAF">
        <w:instrText xml:space="preserve"> TOC \o "1-2" </w:instrText>
      </w:r>
      <w:r>
        <w:fldChar w:fldCharType="separate"/>
      </w:r>
      <w:r w:rsidR="002D3CAF">
        <w:rPr>
          <w:noProof/>
        </w:rPr>
        <w:t>I-</w:t>
      </w:r>
      <w:r w:rsidR="002D3CAF" w:rsidRPr="002D3CAF">
        <w:rPr>
          <w:rFonts w:eastAsiaTheme="minorEastAsia"/>
          <w:b w:val="0"/>
          <w:bCs w:val="0"/>
          <w:noProof/>
          <w:color w:val="auto"/>
          <w:sz w:val="22"/>
          <w:lang w:eastAsia="fr-FR"/>
        </w:rPr>
        <w:tab/>
      </w:r>
      <w:r w:rsidR="002D3CAF">
        <w:rPr>
          <w:noProof/>
        </w:rPr>
        <w:t>Background</w:t>
      </w:r>
      <w:r w:rsidR="002D3CAF">
        <w:rPr>
          <w:noProof/>
        </w:rPr>
        <w:tab/>
      </w:r>
      <w:r w:rsidR="002D3CAF">
        <w:rPr>
          <w:noProof/>
        </w:rPr>
        <w:fldChar w:fldCharType="begin"/>
      </w:r>
      <w:r w:rsidR="002D3CAF">
        <w:rPr>
          <w:noProof/>
        </w:rPr>
        <w:instrText xml:space="preserve"> PAGEREF _Toc30691531 \h </w:instrText>
      </w:r>
      <w:r w:rsidR="002D3CAF">
        <w:rPr>
          <w:noProof/>
        </w:rPr>
      </w:r>
      <w:r w:rsidR="002D3CAF">
        <w:rPr>
          <w:noProof/>
        </w:rPr>
        <w:fldChar w:fldCharType="separate"/>
      </w:r>
      <w:r w:rsidR="002D3CAF">
        <w:rPr>
          <w:noProof/>
        </w:rPr>
        <w:t>3</w:t>
      </w:r>
      <w:r w:rsidR="002D3CAF">
        <w:rPr>
          <w:noProof/>
        </w:rPr>
        <w:fldChar w:fldCharType="end"/>
      </w:r>
    </w:p>
    <w:p w14:paraId="453319F0" w14:textId="2DE087BD" w:rsidR="002D3CAF" w:rsidRPr="002D3CAF" w:rsidRDefault="002D3CAF">
      <w:pPr>
        <w:pStyle w:val="TOC2"/>
        <w:rPr>
          <w:rFonts w:eastAsiaTheme="minorEastAsia"/>
          <w:color w:val="auto"/>
          <w:sz w:val="22"/>
          <w:szCs w:val="22"/>
          <w:lang w:eastAsia="fr-FR"/>
        </w:rPr>
      </w:pPr>
      <w:r>
        <w:t>I-1 About project implementation background</w:t>
      </w:r>
      <w:r>
        <w:tab/>
      </w:r>
      <w:r>
        <w:fldChar w:fldCharType="begin"/>
      </w:r>
      <w:r>
        <w:instrText xml:space="preserve"> PAGEREF _Toc30691532 \h </w:instrText>
      </w:r>
      <w:r>
        <w:fldChar w:fldCharType="separate"/>
      </w:r>
      <w:r>
        <w:t>3</w:t>
      </w:r>
      <w:r>
        <w:fldChar w:fldCharType="end"/>
      </w:r>
    </w:p>
    <w:p w14:paraId="5476D4DE" w14:textId="58A1DBC2" w:rsidR="002D3CAF" w:rsidRPr="002D3CAF" w:rsidRDefault="002D3CAF">
      <w:pPr>
        <w:pStyle w:val="TOC2"/>
        <w:rPr>
          <w:rFonts w:eastAsiaTheme="minorEastAsia"/>
          <w:color w:val="auto"/>
          <w:sz w:val="22"/>
          <w:szCs w:val="22"/>
          <w:lang w:eastAsia="fr-FR"/>
        </w:rPr>
      </w:pPr>
      <w:r>
        <w:t>I-2 About Mercy Corps and its implementing partners</w:t>
      </w:r>
      <w:r>
        <w:tab/>
      </w:r>
      <w:r>
        <w:fldChar w:fldCharType="begin"/>
      </w:r>
      <w:r>
        <w:instrText xml:space="preserve"> PAGEREF _Toc30691533 \h </w:instrText>
      </w:r>
      <w:r>
        <w:fldChar w:fldCharType="separate"/>
      </w:r>
      <w:r>
        <w:t>4</w:t>
      </w:r>
      <w:r>
        <w:fldChar w:fldCharType="end"/>
      </w:r>
    </w:p>
    <w:p w14:paraId="6DD129D4" w14:textId="1241C862" w:rsidR="002D3CAF" w:rsidRPr="002D3CAF" w:rsidRDefault="002D3CAF">
      <w:pPr>
        <w:pStyle w:val="TOC1"/>
        <w:tabs>
          <w:tab w:val="left" w:pos="720"/>
        </w:tabs>
        <w:rPr>
          <w:rFonts w:eastAsiaTheme="minorEastAsia"/>
          <w:b w:val="0"/>
          <w:bCs w:val="0"/>
          <w:noProof/>
          <w:color w:val="auto"/>
          <w:sz w:val="22"/>
          <w:lang w:eastAsia="fr-FR"/>
        </w:rPr>
      </w:pPr>
      <w:r>
        <w:rPr>
          <w:noProof/>
        </w:rPr>
        <w:t>II-</w:t>
      </w:r>
      <w:r w:rsidRPr="002D3CAF">
        <w:rPr>
          <w:rFonts w:eastAsiaTheme="minorEastAsia"/>
          <w:b w:val="0"/>
          <w:bCs w:val="0"/>
          <w:noProof/>
          <w:color w:val="auto"/>
          <w:sz w:val="22"/>
          <w:lang w:eastAsia="fr-FR"/>
        </w:rPr>
        <w:tab/>
      </w:r>
      <w:r>
        <w:rPr>
          <w:noProof/>
        </w:rPr>
        <w:t>Scope of the evaluation</w:t>
      </w:r>
      <w:r>
        <w:rPr>
          <w:noProof/>
        </w:rPr>
        <w:tab/>
      </w:r>
      <w:r>
        <w:rPr>
          <w:noProof/>
        </w:rPr>
        <w:fldChar w:fldCharType="begin"/>
      </w:r>
      <w:r>
        <w:rPr>
          <w:noProof/>
        </w:rPr>
        <w:instrText xml:space="preserve"> PAGEREF _Toc30691534 \h </w:instrText>
      </w:r>
      <w:r>
        <w:rPr>
          <w:noProof/>
        </w:rPr>
      </w:r>
      <w:r>
        <w:rPr>
          <w:noProof/>
        </w:rPr>
        <w:fldChar w:fldCharType="separate"/>
      </w:r>
      <w:r>
        <w:rPr>
          <w:noProof/>
        </w:rPr>
        <w:t>5</w:t>
      </w:r>
      <w:r>
        <w:rPr>
          <w:noProof/>
        </w:rPr>
        <w:fldChar w:fldCharType="end"/>
      </w:r>
    </w:p>
    <w:p w14:paraId="0C3E9A69" w14:textId="5B12F212" w:rsidR="002D3CAF" w:rsidRPr="002D3CAF" w:rsidRDefault="002D3CAF">
      <w:pPr>
        <w:pStyle w:val="TOC2"/>
        <w:rPr>
          <w:rFonts w:eastAsiaTheme="minorEastAsia"/>
          <w:color w:val="auto"/>
          <w:sz w:val="22"/>
          <w:szCs w:val="22"/>
          <w:lang w:eastAsia="fr-FR"/>
        </w:rPr>
      </w:pPr>
      <w:r w:rsidRPr="002D3CAF">
        <w:t>II-1 Project overview</w:t>
      </w:r>
      <w:r>
        <w:tab/>
      </w:r>
      <w:r>
        <w:fldChar w:fldCharType="begin"/>
      </w:r>
      <w:r>
        <w:instrText xml:space="preserve"> PAGEREF _Toc30691535 \h </w:instrText>
      </w:r>
      <w:r>
        <w:fldChar w:fldCharType="separate"/>
      </w:r>
      <w:r>
        <w:t>5</w:t>
      </w:r>
      <w:r>
        <w:fldChar w:fldCharType="end"/>
      </w:r>
    </w:p>
    <w:p w14:paraId="58B6734D" w14:textId="0E1A0590" w:rsidR="002D3CAF" w:rsidRPr="002D3CAF" w:rsidRDefault="002D3CAF">
      <w:pPr>
        <w:pStyle w:val="TOC2"/>
        <w:rPr>
          <w:rFonts w:eastAsiaTheme="minorEastAsia"/>
          <w:color w:val="auto"/>
          <w:sz w:val="22"/>
          <w:szCs w:val="22"/>
          <w:lang w:eastAsia="fr-FR"/>
        </w:rPr>
      </w:pPr>
      <w:r>
        <w:t>II-2 Purpose of the evaluation</w:t>
      </w:r>
      <w:r>
        <w:tab/>
      </w:r>
      <w:r>
        <w:fldChar w:fldCharType="begin"/>
      </w:r>
      <w:r>
        <w:instrText xml:space="preserve"> PAGEREF _Toc30691536 \h </w:instrText>
      </w:r>
      <w:r>
        <w:fldChar w:fldCharType="separate"/>
      </w:r>
      <w:r>
        <w:t>7</w:t>
      </w:r>
      <w:r>
        <w:fldChar w:fldCharType="end"/>
      </w:r>
    </w:p>
    <w:p w14:paraId="6A7243E9" w14:textId="4F6B6DA1" w:rsidR="002D3CAF" w:rsidRPr="002D3CAF" w:rsidRDefault="002D3CAF">
      <w:pPr>
        <w:pStyle w:val="TOC1"/>
        <w:tabs>
          <w:tab w:val="left" w:pos="720"/>
        </w:tabs>
        <w:rPr>
          <w:rFonts w:eastAsiaTheme="minorEastAsia"/>
          <w:b w:val="0"/>
          <w:bCs w:val="0"/>
          <w:noProof/>
          <w:color w:val="auto"/>
          <w:sz w:val="22"/>
          <w:lang w:eastAsia="fr-FR"/>
        </w:rPr>
      </w:pPr>
      <w:r>
        <w:rPr>
          <w:noProof/>
        </w:rPr>
        <w:t>III-</w:t>
      </w:r>
      <w:r w:rsidRPr="002D3CAF">
        <w:rPr>
          <w:rFonts w:eastAsiaTheme="minorEastAsia"/>
          <w:b w:val="0"/>
          <w:bCs w:val="0"/>
          <w:noProof/>
          <w:color w:val="auto"/>
          <w:sz w:val="22"/>
          <w:lang w:eastAsia="fr-FR"/>
        </w:rPr>
        <w:tab/>
      </w:r>
      <w:r>
        <w:rPr>
          <w:noProof/>
        </w:rPr>
        <w:t>Objectives of the evaluation</w:t>
      </w:r>
      <w:r>
        <w:rPr>
          <w:noProof/>
        </w:rPr>
        <w:tab/>
      </w:r>
      <w:r>
        <w:rPr>
          <w:noProof/>
        </w:rPr>
        <w:fldChar w:fldCharType="begin"/>
      </w:r>
      <w:r>
        <w:rPr>
          <w:noProof/>
        </w:rPr>
        <w:instrText xml:space="preserve"> PAGEREF _Toc30691537 \h </w:instrText>
      </w:r>
      <w:r>
        <w:rPr>
          <w:noProof/>
        </w:rPr>
      </w:r>
      <w:r>
        <w:rPr>
          <w:noProof/>
        </w:rPr>
        <w:fldChar w:fldCharType="separate"/>
      </w:r>
      <w:r>
        <w:rPr>
          <w:noProof/>
        </w:rPr>
        <w:t>7</w:t>
      </w:r>
      <w:r>
        <w:rPr>
          <w:noProof/>
        </w:rPr>
        <w:fldChar w:fldCharType="end"/>
      </w:r>
    </w:p>
    <w:p w14:paraId="3CA433E9" w14:textId="1C895192" w:rsidR="002D3CAF" w:rsidRPr="002D3CAF" w:rsidRDefault="002D3CAF">
      <w:pPr>
        <w:pStyle w:val="TOC2"/>
        <w:rPr>
          <w:rFonts w:eastAsiaTheme="minorEastAsia"/>
          <w:color w:val="auto"/>
          <w:sz w:val="22"/>
          <w:szCs w:val="22"/>
          <w:lang w:eastAsia="fr-FR"/>
        </w:rPr>
      </w:pPr>
      <w:r>
        <w:t>III-1 Specific objectives of the evaluation</w:t>
      </w:r>
      <w:r>
        <w:tab/>
      </w:r>
      <w:r>
        <w:fldChar w:fldCharType="begin"/>
      </w:r>
      <w:r>
        <w:instrText xml:space="preserve"> PAGEREF _Toc30691538 \h </w:instrText>
      </w:r>
      <w:r>
        <w:fldChar w:fldCharType="separate"/>
      </w:r>
      <w:r>
        <w:t>7</w:t>
      </w:r>
      <w:r>
        <w:fldChar w:fldCharType="end"/>
      </w:r>
    </w:p>
    <w:p w14:paraId="02684B90" w14:textId="0548AF26" w:rsidR="002D3CAF" w:rsidRPr="002D3CAF" w:rsidRDefault="002D3CAF">
      <w:pPr>
        <w:pStyle w:val="TOC2"/>
        <w:rPr>
          <w:rFonts w:eastAsiaTheme="minorEastAsia"/>
          <w:color w:val="auto"/>
          <w:sz w:val="22"/>
          <w:szCs w:val="22"/>
          <w:lang w:eastAsia="fr-FR"/>
        </w:rPr>
      </w:pPr>
      <w:r>
        <w:t>III-2 Evaluation questions according to the selected criteria</w:t>
      </w:r>
      <w:r>
        <w:tab/>
      </w:r>
      <w:r>
        <w:fldChar w:fldCharType="begin"/>
      </w:r>
      <w:r>
        <w:instrText xml:space="preserve"> PAGEREF _Toc30691539 \h </w:instrText>
      </w:r>
      <w:r>
        <w:fldChar w:fldCharType="separate"/>
      </w:r>
      <w:r>
        <w:t>8</w:t>
      </w:r>
      <w:r>
        <w:fldChar w:fldCharType="end"/>
      </w:r>
    </w:p>
    <w:p w14:paraId="76278596" w14:textId="4A7D347D" w:rsidR="002D3CAF" w:rsidRPr="002D3CAF" w:rsidRDefault="002D3CAF">
      <w:pPr>
        <w:pStyle w:val="TOC1"/>
        <w:tabs>
          <w:tab w:val="left" w:pos="720"/>
        </w:tabs>
        <w:rPr>
          <w:rFonts w:eastAsiaTheme="minorEastAsia"/>
          <w:b w:val="0"/>
          <w:bCs w:val="0"/>
          <w:noProof/>
          <w:color w:val="auto"/>
          <w:sz w:val="22"/>
          <w:lang w:eastAsia="fr-FR"/>
        </w:rPr>
      </w:pPr>
      <w:r>
        <w:rPr>
          <w:noProof/>
        </w:rPr>
        <w:t>IV-</w:t>
      </w:r>
      <w:r w:rsidRPr="002D3CAF">
        <w:rPr>
          <w:rFonts w:eastAsiaTheme="minorEastAsia"/>
          <w:b w:val="0"/>
          <w:bCs w:val="0"/>
          <w:noProof/>
          <w:color w:val="auto"/>
          <w:sz w:val="22"/>
          <w:lang w:eastAsia="fr-FR"/>
        </w:rPr>
        <w:tab/>
      </w:r>
      <w:r>
        <w:rPr>
          <w:noProof/>
        </w:rPr>
        <w:t>Evaluation methodology</w:t>
      </w:r>
      <w:r>
        <w:rPr>
          <w:noProof/>
        </w:rPr>
        <w:tab/>
      </w:r>
      <w:r>
        <w:rPr>
          <w:noProof/>
        </w:rPr>
        <w:fldChar w:fldCharType="begin"/>
      </w:r>
      <w:r>
        <w:rPr>
          <w:noProof/>
        </w:rPr>
        <w:instrText xml:space="preserve"> PAGEREF _Toc30691540 \h </w:instrText>
      </w:r>
      <w:r>
        <w:rPr>
          <w:noProof/>
        </w:rPr>
      </w:r>
      <w:r>
        <w:rPr>
          <w:noProof/>
        </w:rPr>
        <w:fldChar w:fldCharType="separate"/>
      </w:r>
      <w:r>
        <w:rPr>
          <w:noProof/>
        </w:rPr>
        <w:t>10</w:t>
      </w:r>
      <w:r>
        <w:rPr>
          <w:noProof/>
        </w:rPr>
        <w:fldChar w:fldCharType="end"/>
      </w:r>
    </w:p>
    <w:p w14:paraId="653CC720" w14:textId="7918E679" w:rsidR="002D3CAF" w:rsidRPr="002D3CAF" w:rsidRDefault="002D3CAF">
      <w:pPr>
        <w:pStyle w:val="TOC2"/>
        <w:rPr>
          <w:rFonts w:eastAsiaTheme="minorEastAsia"/>
          <w:color w:val="auto"/>
          <w:sz w:val="22"/>
          <w:szCs w:val="22"/>
          <w:lang w:eastAsia="fr-FR"/>
        </w:rPr>
      </w:pPr>
      <w:r w:rsidRPr="002D3CAF">
        <w:t>IV-1 Data Collection method</w:t>
      </w:r>
      <w:r>
        <w:tab/>
      </w:r>
      <w:r>
        <w:fldChar w:fldCharType="begin"/>
      </w:r>
      <w:r>
        <w:instrText xml:space="preserve"> PAGEREF _Toc30691541 \h </w:instrText>
      </w:r>
      <w:r>
        <w:fldChar w:fldCharType="separate"/>
      </w:r>
      <w:r>
        <w:t>10</w:t>
      </w:r>
      <w:r>
        <w:fldChar w:fldCharType="end"/>
      </w:r>
    </w:p>
    <w:p w14:paraId="67AFFC4D" w14:textId="604BB478" w:rsidR="002D3CAF" w:rsidRPr="002D3CAF" w:rsidRDefault="002D3CAF">
      <w:pPr>
        <w:pStyle w:val="TOC2"/>
        <w:rPr>
          <w:rFonts w:eastAsiaTheme="minorEastAsia"/>
          <w:color w:val="auto"/>
          <w:sz w:val="22"/>
          <w:szCs w:val="22"/>
          <w:lang w:eastAsia="fr-FR"/>
        </w:rPr>
      </w:pPr>
      <w:r>
        <w:t>IV-2 Actors to be involved in the evaluation process</w:t>
      </w:r>
      <w:r>
        <w:tab/>
      </w:r>
      <w:r>
        <w:fldChar w:fldCharType="begin"/>
      </w:r>
      <w:r>
        <w:instrText xml:space="preserve"> PAGEREF _Toc30691542 \h </w:instrText>
      </w:r>
      <w:r>
        <w:fldChar w:fldCharType="separate"/>
      </w:r>
      <w:r>
        <w:t>10</w:t>
      </w:r>
      <w:r>
        <w:fldChar w:fldCharType="end"/>
      </w:r>
    </w:p>
    <w:p w14:paraId="656F0278" w14:textId="1D337063" w:rsidR="002D3CAF" w:rsidRPr="002D3CAF" w:rsidRDefault="002D3CAF">
      <w:pPr>
        <w:pStyle w:val="TOC1"/>
        <w:tabs>
          <w:tab w:val="left" w:pos="720"/>
        </w:tabs>
        <w:rPr>
          <w:rFonts w:eastAsiaTheme="minorEastAsia"/>
          <w:b w:val="0"/>
          <w:bCs w:val="0"/>
          <w:noProof/>
          <w:color w:val="auto"/>
          <w:sz w:val="22"/>
          <w:lang w:eastAsia="fr-FR"/>
        </w:rPr>
      </w:pPr>
      <w:r>
        <w:rPr>
          <w:noProof/>
        </w:rPr>
        <w:t>V-</w:t>
      </w:r>
      <w:r w:rsidRPr="002D3CAF">
        <w:rPr>
          <w:rFonts w:eastAsiaTheme="minorEastAsia"/>
          <w:b w:val="0"/>
          <w:bCs w:val="0"/>
          <w:noProof/>
          <w:color w:val="auto"/>
          <w:sz w:val="22"/>
          <w:lang w:eastAsia="fr-FR"/>
        </w:rPr>
        <w:tab/>
      </w:r>
      <w:r>
        <w:rPr>
          <w:noProof/>
        </w:rPr>
        <w:t>Principles and values</w:t>
      </w:r>
      <w:r>
        <w:rPr>
          <w:noProof/>
        </w:rPr>
        <w:tab/>
      </w:r>
      <w:r>
        <w:rPr>
          <w:noProof/>
        </w:rPr>
        <w:fldChar w:fldCharType="begin"/>
      </w:r>
      <w:r>
        <w:rPr>
          <w:noProof/>
        </w:rPr>
        <w:instrText xml:space="preserve"> PAGEREF _Toc30691543 \h </w:instrText>
      </w:r>
      <w:r>
        <w:rPr>
          <w:noProof/>
        </w:rPr>
      </w:r>
      <w:r>
        <w:rPr>
          <w:noProof/>
        </w:rPr>
        <w:fldChar w:fldCharType="separate"/>
      </w:r>
      <w:r>
        <w:rPr>
          <w:noProof/>
        </w:rPr>
        <w:t>11</w:t>
      </w:r>
      <w:r>
        <w:rPr>
          <w:noProof/>
        </w:rPr>
        <w:fldChar w:fldCharType="end"/>
      </w:r>
    </w:p>
    <w:p w14:paraId="6EBE9008" w14:textId="7DF4D843" w:rsidR="002D3CAF" w:rsidRPr="002D3CAF" w:rsidRDefault="002D3CAF">
      <w:pPr>
        <w:pStyle w:val="TOC1"/>
        <w:tabs>
          <w:tab w:val="left" w:pos="720"/>
        </w:tabs>
        <w:rPr>
          <w:rFonts w:eastAsiaTheme="minorEastAsia"/>
          <w:b w:val="0"/>
          <w:bCs w:val="0"/>
          <w:noProof/>
          <w:color w:val="auto"/>
          <w:sz w:val="22"/>
          <w:lang w:eastAsia="fr-FR"/>
        </w:rPr>
      </w:pPr>
      <w:r>
        <w:rPr>
          <w:noProof/>
        </w:rPr>
        <w:t>VI-</w:t>
      </w:r>
      <w:r w:rsidRPr="002D3CAF">
        <w:rPr>
          <w:rFonts w:eastAsiaTheme="minorEastAsia"/>
          <w:b w:val="0"/>
          <w:bCs w:val="0"/>
          <w:noProof/>
          <w:color w:val="auto"/>
          <w:sz w:val="22"/>
          <w:lang w:eastAsia="fr-FR"/>
        </w:rPr>
        <w:tab/>
      </w:r>
      <w:r>
        <w:rPr>
          <w:noProof/>
        </w:rPr>
        <w:t>Conducting the evaluation</w:t>
      </w:r>
      <w:r>
        <w:rPr>
          <w:noProof/>
        </w:rPr>
        <w:tab/>
      </w:r>
      <w:r>
        <w:rPr>
          <w:noProof/>
        </w:rPr>
        <w:fldChar w:fldCharType="begin"/>
      </w:r>
      <w:r>
        <w:rPr>
          <w:noProof/>
        </w:rPr>
        <w:instrText xml:space="preserve"> PAGEREF _Toc30691544 \h </w:instrText>
      </w:r>
      <w:r>
        <w:rPr>
          <w:noProof/>
        </w:rPr>
      </w:r>
      <w:r>
        <w:rPr>
          <w:noProof/>
        </w:rPr>
        <w:fldChar w:fldCharType="separate"/>
      </w:r>
      <w:r>
        <w:rPr>
          <w:noProof/>
        </w:rPr>
        <w:t>11</w:t>
      </w:r>
      <w:r>
        <w:rPr>
          <w:noProof/>
        </w:rPr>
        <w:fldChar w:fldCharType="end"/>
      </w:r>
    </w:p>
    <w:p w14:paraId="1FA865F7" w14:textId="60FCB947" w:rsidR="002D3CAF" w:rsidRPr="002D3CAF" w:rsidRDefault="002D3CAF">
      <w:pPr>
        <w:pStyle w:val="TOC2"/>
        <w:rPr>
          <w:rFonts w:eastAsiaTheme="minorEastAsia"/>
          <w:color w:val="auto"/>
          <w:sz w:val="22"/>
          <w:szCs w:val="22"/>
          <w:lang w:eastAsia="fr-FR"/>
        </w:rPr>
      </w:pPr>
      <w:r w:rsidRPr="002D3CAF">
        <w:t>VI-1 Evaluation Steering Committee</w:t>
      </w:r>
      <w:r>
        <w:tab/>
      </w:r>
      <w:r>
        <w:fldChar w:fldCharType="begin"/>
      </w:r>
      <w:r>
        <w:instrText xml:space="preserve"> PAGEREF _Toc30691545 \h </w:instrText>
      </w:r>
      <w:r>
        <w:fldChar w:fldCharType="separate"/>
      </w:r>
      <w:r>
        <w:t>11</w:t>
      </w:r>
      <w:r>
        <w:fldChar w:fldCharType="end"/>
      </w:r>
    </w:p>
    <w:p w14:paraId="1A5C6D4E" w14:textId="7F79E104" w:rsidR="002D3CAF" w:rsidRPr="002D3CAF" w:rsidRDefault="002D3CAF">
      <w:pPr>
        <w:pStyle w:val="TOC2"/>
        <w:rPr>
          <w:rFonts w:eastAsiaTheme="minorEastAsia"/>
          <w:color w:val="auto"/>
          <w:sz w:val="22"/>
          <w:szCs w:val="22"/>
          <w:lang w:eastAsia="fr-FR"/>
        </w:rPr>
      </w:pPr>
      <w:r>
        <w:t>VI-2 Evaluation Team</w:t>
      </w:r>
      <w:r>
        <w:tab/>
      </w:r>
      <w:r>
        <w:fldChar w:fldCharType="begin"/>
      </w:r>
      <w:r>
        <w:instrText xml:space="preserve"> PAGEREF _Toc30691546 \h </w:instrText>
      </w:r>
      <w:r>
        <w:fldChar w:fldCharType="separate"/>
      </w:r>
      <w:r>
        <w:t>12</w:t>
      </w:r>
      <w:r>
        <w:fldChar w:fldCharType="end"/>
      </w:r>
    </w:p>
    <w:p w14:paraId="66DA0221" w14:textId="75EA8669" w:rsidR="002D3CAF" w:rsidRPr="002D3CAF" w:rsidRDefault="002D3CAF">
      <w:pPr>
        <w:pStyle w:val="TOC2"/>
        <w:rPr>
          <w:rFonts w:eastAsiaTheme="minorEastAsia"/>
          <w:color w:val="auto"/>
          <w:sz w:val="22"/>
          <w:szCs w:val="22"/>
          <w:lang w:eastAsia="fr-FR"/>
        </w:rPr>
      </w:pPr>
      <w:r>
        <w:t>VI-3 Timline of the valuation</w:t>
      </w:r>
      <w:r>
        <w:tab/>
      </w:r>
      <w:r>
        <w:fldChar w:fldCharType="begin"/>
      </w:r>
      <w:r>
        <w:instrText xml:space="preserve"> PAGEREF _Toc30691547 \h </w:instrText>
      </w:r>
      <w:r>
        <w:fldChar w:fldCharType="separate"/>
      </w:r>
      <w:r>
        <w:t>12</w:t>
      </w:r>
      <w:r>
        <w:fldChar w:fldCharType="end"/>
      </w:r>
    </w:p>
    <w:p w14:paraId="5490A00D" w14:textId="76E1B752" w:rsidR="002D3CAF" w:rsidRPr="002D3CAF" w:rsidRDefault="002D3CAF">
      <w:pPr>
        <w:pStyle w:val="TOC2"/>
        <w:rPr>
          <w:rFonts w:eastAsiaTheme="minorEastAsia"/>
          <w:color w:val="auto"/>
          <w:sz w:val="22"/>
          <w:szCs w:val="22"/>
          <w:lang w:eastAsia="fr-FR"/>
        </w:rPr>
      </w:pPr>
      <w:r>
        <w:t>VI-4 Logistics</w:t>
      </w:r>
      <w:r>
        <w:tab/>
      </w:r>
      <w:r>
        <w:fldChar w:fldCharType="begin"/>
      </w:r>
      <w:r>
        <w:instrText xml:space="preserve"> PAGEREF _Toc30691548 \h </w:instrText>
      </w:r>
      <w:r>
        <w:fldChar w:fldCharType="separate"/>
      </w:r>
      <w:r>
        <w:t>12</w:t>
      </w:r>
      <w:r>
        <w:fldChar w:fldCharType="end"/>
      </w:r>
    </w:p>
    <w:p w14:paraId="4B58FA6C" w14:textId="3E0EDD04" w:rsidR="002D3CAF" w:rsidRPr="002D3CAF" w:rsidRDefault="002D3CAF">
      <w:pPr>
        <w:pStyle w:val="TOC2"/>
        <w:rPr>
          <w:rFonts w:eastAsiaTheme="minorEastAsia"/>
          <w:color w:val="auto"/>
          <w:sz w:val="22"/>
          <w:szCs w:val="22"/>
          <w:lang w:eastAsia="fr-FR"/>
        </w:rPr>
      </w:pPr>
      <w:r>
        <w:t>VI-5 Expected Deliverables</w:t>
      </w:r>
      <w:r>
        <w:tab/>
      </w:r>
      <w:r>
        <w:fldChar w:fldCharType="begin"/>
      </w:r>
      <w:r>
        <w:instrText xml:space="preserve"> PAGEREF _Toc30691549 \h </w:instrText>
      </w:r>
      <w:r>
        <w:fldChar w:fldCharType="separate"/>
      </w:r>
      <w:r>
        <w:t>12</w:t>
      </w:r>
      <w:r>
        <w:fldChar w:fldCharType="end"/>
      </w:r>
    </w:p>
    <w:p w14:paraId="2F8BEA0F" w14:textId="0EB8E7F5" w:rsidR="002D3CAF" w:rsidRPr="002D3CAF" w:rsidRDefault="002D3CAF">
      <w:pPr>
        <w:pStyle w:val="TOC1"/>
        <w:tabs>
          <w:tab w:val="left" w:pos="720"/>
        </w:tabs>
        <w:rPr>
          <w:rFonts w:eastAsiaTheme="minorEastAsia"/>
          <w:b w:val="0"/>
          <w:bCs w:val="0"/>
          <w:noProof/>
          <w:color w:val="auto"/>
          <w:sz w:val="22"/>
          <w:lang w:eastAsia="fr-FR"/>
        </w:rPr>
      </w:pPr>
      <w:r>
        <w:rPr>
          <w:noProof/>
        </w:rPr>
        <w:t>VII-</w:t>
      </w:r>
      <w:r w:rsidRPr="002D3CAF">
        <w:rPr>
          <w:rFonts w:eastAsiaTheme="minorEastAsia"/>
          <w:b w:val="0"/>
          <w:bCs w:val="0"/>
          <w:noProof/>
          <w:color w:val="auto"/>
          <w:sz w:val="22"/>
          <w:lang w:eastAsia="fr-FR"/>
        </w:rPr>
        <w:tab/>
      </w:r>
      <w:r w:rsidRPr="002D3CAF">
        <w:rPr>
          <w:noProof/>
        </w:rPr>
        <w:t>Application i</w:t>
      </w:r>
      <w:r>
        <w:rPr>
          <w:noProof/>
        </w:rPr>
        <w:t>nstruction for evaluation firms</w:t>
      </w:r>
      <w:r>
        <w:rPr>
          <w:noProof/>
        </w:rPr>
        <w:tab/>
      </w:r>
      <w:r>
        <w:rPr>
          <w:noProof/>
        </w:rPr>
        <w:fldChar w:fldCharType="begin"/>
      </w:r>
      <w:r>
        <w:rPr>
          <w:noProof/>
        </w:rPr>
        <w:instrText xml:space="preserve"> PAGEREF _Toc30691550 \h </w:instrText>
      </w:r>
      <w:r>
        <w:rPr>
          <w:noProof/>
        </w:rPr>
      </w:r>
      <w:r>
        <w:rPr>
          <w:noProof/>
        </w:rPr>
        <w:fldChar w:fldCharType="separate"/>
      </w:r>
      <w:r>
        <w:rPr>
          <w:noProof/>
        </w:rPr>
        <w:t>13</w:t>
      </w:r>
      <w:r>
        <w:rPr>
          <w:noProof/>
        </w:rPr>
        <w:fldChar w:fldCharType="end"/>
      </w:r>
    </w:p>
    <w:p w14:paraId="6E2FD764" w14:textId="04948863" w:rsidR="008733BA" w:rsidRPr="002D3CAF" w:rsidRDefault="008733BA" w:rsidP="008733BA">
      <w:pPr>
        <w:pStyle w:val="TOCTitle"/>
      </w:pPr>
      <w:r>
        <w:fldChar w:fldCharType="end"/>
      </w:r>
    </w:p>
    <w:p w14:paraId="3C671223" w14:textId="77777777" w:rsidR="008733BA" w:rsidRPr="002D3CAF" w:rsidRDefault="008733BA" w:rsidP="008733BA">
      <w:pPr>
        <w:pStyle w:val="TOCTitle"/>
        <w:rPr>
          <w:rFonts w:cstheme="majorBidi"/>
          <w:bCs/>
          <w:caps/>
          <w:spacing w:val="-8"/>
          <w:kern w:val="28"/>
          <w:sz w:val="64"/>
          <w:szCs w:val="64"/>
        </w:rPr>
        <w:sectPr w:rsidR="008733BA" w:rsidRPr="002D3CAF" w:rsidSect="0044176F">
          <w:footerReference w:type="default" r:id="rId12"/>
          <w:headerReference w:type="first" r:id="rId13"/>
          <w:footerReference w:type="first" r:id="rId14"/>
          <w:pgSz w:w="12240" w:h="15840"/>
          <w:pgMar w:top="1296" w:right="1080" w:bottom="1296" w:left="1080" w:header="720" w:footer="333" w:gutter="0"/>
          <w:cols w:space="720"/>
          <w:titlePg/>
          <w:docGrid w:linePitch="360"/>
        </w:sectPr>
      </w:pPr>
    </w:p>
    <w:p w14:paraId="592F9777" w14:textId="25662259" w:rsidR="00BF7D41" w:rsidRPr="00FC5B27" w:rsidRDefault="00EE4E59" w:rsidP="00E35C93">
      <w:pPr>
        <w:pStyle w:val="Heading1"/>
        <w:numPr>
          <w:ilvl w:val="0"/>
          <w:numId w:val="10"/>
        </w:numPr>
      </w:pPr>
      <w:bookmarkStart w:id="0" w:name="_Toc30691531"/>
      <w:r>
        <w:lastRenderedPageBreak/>
        <w:t>Background</w:t>
      </w:r>
      <w:bookmarkEnd w:id="0"/>
    </w:p>
    <w:p w14:paraId="11D28667" w14:textId="2FA988EB" w:rsidR="00E54F1E" w:rsidRPr="004178DF" w:rsidRDefault="00E35C93" w:rsidP="00EE4E59">
      <w:pPr>
        <w:pStyle w:val="Heading2"/>
      </w:pPr>
      <w:r w:rsidRPr="004178DF">
        <w:t xml:space="preserve">I-1 </w:t>
      </w:r>
      <w:r w:rsidR="00EE4E59" w:rsidRPr="004178DF">
        <w:t xml:space="preserve">About project </w:t>
      </w:r>
      <w:bookmarkStart w:id="1" w:name="_Toc30691532"/>
      <w:r w:rsidR="00EE4E59" w:rsidRPr="004178DF">
        <w:t>implementation background</w:t>
      </w:r>
      <w:bookmarkEnd w:id="1"/>
    </w:p>
    <w:p w14:paraId="5B3E6A8D" w14:textId="6E2BDC8B" w:rsidR="0028299C" w:rsidRPr="004178DF" w:rsidRDefault="00772D57" w:rsidP="002D3CAF">
      <w:r w:rsidRPr="004178DF">
        <w:t>S</w:t>
      </w:r>
      <w:r w:rsidR="0028299C" w:rsidRPr="004178DF">
        <w:t xml:space="preserve">ince 2012, Mali has been going through a complex security and political crisis. The causes of this crisis are deep and deeply linked to social upheavals fueled by complaints of marginalization of the northern regions, poor </w:t>
      </w:r>
      <w:proofErr w:type="gramStart"/>
      <w:r w:rsidR="0028299C" w:rsidRPr="004178DF">
        <w:t xml:space="preserve">governance </w:t>
      </w:r>
      <w:r w:rsidR="00790556" w:rsidRPr="004178DF">
        <w:t>,</w:t>
      </w:r>
      <w:r w:rsidR="0028299C" w:rsidRPr="004178DF">
        <w:t>corruption</w:t>
      </w:r>
      <w:proofErr w:type="gramEnd"/>
      <w:r w:rsidR="0028299C" w:rsidRPr="004178DF">
        <w:t xml:space="preserve">, lack of development and social services, and vested by economic interests, both legal and illegal. Since then, Mali has seen a proliferation of armed groups in northern and central regions, including violent extremist organizations, which exploit the security and governance vacuum to operate over much of Mali's territory. The crisis has contributed to the displacement and repatriation of more than 311,000 people in the center and north of the country, according to the United Nations Office for the Coordination of Humanitarian Affairs in Mali (OCHA). </w:t>
      </w:r>
    </w:p>
    <w:p w14:paraId="7DF25C6E" w14:textId="0E5FC684" w:rsidR="00AF75C0" w:rsidRPr="004178DF" w:rsidRDefault="00AF75C0" w:rsidP="00382655">
      <w:pPr>
        <w:pStyle w:val="Heading2"/>
      </w:pPr>
      <w:bookmarkStart w:id="2" w:name="_Toc30691533"/>
      <w:r w:rsidRPr="004178DF">
        <w:t xml:space="preserve">I-2 </w:t>
      </w:r>
      <w:proofErr w:type="gramStart"/>
      <w:r w:rsidR="00382655" w:rsidRPr="004178DF">
        <w:t>About</w:t>
      </w:r>
      <w:proofErr w:type="gramEnd"/>
      <w:r w:rsidR="00382655" w:rsidRPr="004178DF">
        <w:t xml:space="preserve"> Mercy Corps and its implementing partners</w:t>
      </w:r>
      <w:bookmarkEnd w:id="2"/>
    </w:p>
    <w:p w14:paraId="26E3BC62" w14:textId="23B8B264" w:rsidR="00B00B65" w:rsidRPr="004178DF" w:rsidRDefault="00B00B65" w:rsidP="00790556">
      <w:pPr>
        <w:pStyle w:val="Heading3"/>
        <w:tabs>
          <w:tab w:val="left" w:pos="3035"/>
        </w:tabs>
      </w:pPr>
      <w:r w:rsidRPr="004178DF">
        <w:t>Mercy Corps</w:t>
      </w:r>
      <w:r w:rsidR="00790556">
        <w:tab/>
      </w:r>
    </w:p>
    <w:p w14:paraId="3C16616E" w14:textId="380756DB" w:rsidR="000D0623" w:rsidRPr="004178DF" w:rsidRDefault="000D0623" w:rsidP="00382655">
      <w:pPr>
        <w:pStyle w:val="BodyText"/>
        <w:spacing w:after="0"/>
      </w:pPr>
      <w:r w:rsidRPr="004178DF">
        <w:t>Mercy Corps is an international humanitarian and development organization that helps people affected by crises transform their situations into opportunities to realize their potential. Mercy Corps started operations in northern Mali in 2012 to provide emergency assistance to populations affected by the crisis and food shortages. This presence has contributed enormously to forging its notoriety and acceptance in the northern part of the country (</w:t>
      </w:r>
      <w:proofErr w:type="gramStart"/>
      <w:r w:rsidRPr="004178DF">
        <w:t>Gao</w:t>
      </w:r>
      <w:proofErr w:type="gramEnd"/>
      <w:r w:rsidRPr="004178DF">
        <w:t xml:space="preserve">, </w:t>
      </w:r>
      <w:proofErr w:type="spellStart"/>
      <w:r w:rsidRPr="004178DF">
        <w:t>Ansongo</w:t>
      </w:r>
      <w:proofErr w:type="spellEnd"/>
      <w:r w:rsidRPr="004178DF">
        <w:t xml:space="preserve">, </w:t>
      </w:r>
      <w:proofErr w:type="spellStart"/>
      <w:r w:rsidRPr="004178DF">
        <w:t>Gourma</w:t>
      </w:r>
      <w:proofErr w:type="spellEnd"/>
      <w:r w:rsidRPr="004178DF">
        <w:t xml:space="preserve"> </w:t>
      </w:r>
      <w:proofErr w:type="spellStart"/>
      <w:r w:rsidRPr="004178DF">
        <w:t>Rharous</w:t>
      </w:r>
      <w:proofErr w:type="spellEnd"/>
      <w:r w:rsidRPr="004178DF">
        <w:t xml:space="preserve"> and Timbuktu). From its inception to the present day, Mercy Corps has implemented about 20 programs reaching more than 250,000 people in </w:t>
      </w:r>
      <w:proofErr w:type="gramStart"/>
      <w:r w:rsidRPr="004178DF">
        <w:t>5</w:t>
      </w:r>
      <w:proofErr w:type="gramEnd"/>
      <w:r w:rsidRPr="004178DF">
        <w:t xml:space="preserve"> regions of Mali. </w:t>
      </w:r>
    </w:p>
    <w:p w14:paraId="7BD0826E" w14:textId="77777777" w:rsidR="000D0623" w:rsidRPr="004178DF" w:rsidRDefault="000D0623" w:rsidP="00382655">
      <w:pPr>
        <w:pStyle w:val="BodyText"/>
        <w:spacing w:after="0"/>
      </w:pPr>
    </w:p>
    <w:p w14:paraId="2534F463" w14:textId="27AB906E" w:rsidR="00382655" w:rsidRPr="004178DF" w:rsidRDefault="00382655" w:rsidP="00382655">
      <w:pPr>
        <w:pStyle w:val="BodyText"/>
        <w:spacing w:after="0"/>
        <w:rPr>
          <w:rFonts w:ascii="Arial" w:eastAsiaTheme="majorEastAsia" w:hAnsi="Arial" w:cs="Arial"/>
          <w:b/>
          <w:bCs/>
          <w:color w:val="D01D2B" w:themeColor="text2"/>
          <w:sz w:val="28"/>
          <w:szCs w:val="28"/>
        </w:rPr>
      </w:pPr>
      <w:r w:rsidRPr="004178DF">
        <w:rPr>
          <w:rFonts w:ascii="Arial" w:eastAsiaTheme="majorEastAsia" w:hAnsi="Arial" w:cs="Arial"/>
          <w:b/>
          <w:bCs/>
          <w:color w:val="D01D2B" w:themeColor="text2"/>
          <w:sz w:val="28"/>
          <w:szCs w:val="28"/>
        </w:rPr>
        <w:t>Mali Youth and Development Association (AJDM)</w:t>
      </w:r>
    </w:p>
    <w:p w14:paraId="1F87933F" w14:textId="4F9228BF" w:rsidR="0029776C" w:rsidRPr="004178DF" w:rsidRDefault="0029776C" w:rsidP="00772D57">
      <w:r w:rsidRPr="004178DF">
        <w:t xml:space="preserve">Created in 1995, AJDM strengthens the role of young people in policy-making and development in Mali, particularly Timbuktu. In 2014, AJDM supported social cohesion and peaceful coexistence by providing psychosocial support and conducting inter-ethnic dialogues. AJDM has also set up recreational and theatrical activities to help women and teenagers recover from violence and sexual abuse. </w:t>
      </w:r>
    </w:p>
    <w:p w14:paraId="1FFF9A91" w14:textId="77777777" w:rsidR="00FC5B5C" w:rsidRPr="004178DF" w:rsidRDefault="00FC5B5C" w:rsidP="00FC5B5C">
      <w:pPr>
        <w:pStyle w:val="Heading3"/>
      </w:pPr>
      <w:r w:rsidRPr="004178DF">
        <w:t>Think Peace</w:t>
      </w:r>
    </w:p>
    <w:p w14:paraId="4A718D09" w14:textId="5770A478" w:rsidR="00FC5B5C" w:rsidRPr="0029776C" w:rsidRDefault="0029776C" w:rsidP="0029776C">
      <w:pPr>
        <w:pStyle w:val="BodyText"/>
      </w:pPr>
      <w:r w:rsidRPr="004178DF">
        <w:t>Think Peace is a think tank and action-research group that intervenes in research-action / action-research on issues of peace, security including community conflict prevention and resolution, prevention against radicalization and violent extremism, and governance with the involvement of local actors in decision-making at the local level.  Think Peace is present in most of the northern and central regions of Mali and is extending its actions to Burkina and Niger through its focal points.</w:t>
      </w:r>
    </w:p>
    <w:p w14:paraId="4B3D13D0" w14:textId="5FA7C45B" w:rsidR="00E47DDF" w:rsidRPr="0029776C" w:rsidRDefault="0029776C" w:rsidP="0029776C">
      <w:pPr>
        <w:pStyle w:val="Heading1"/>
        <w:numPr>
          <w:ilvl w:val="0"/>
          <w:numId w:val="10"/>
        </w:numPr>
      </w:pPr>
      <w:bookmarkStart w:id="3" w:name="_Toc30691534"/>
      <w:r w:rsidRPr="0029776C">
        <w:t>Scope of the evaluation</w:t>
      </w:r>
      <w:bookmarkEnd w:id="3"/>
    </w:p>
    <w:p w14:paraId="012DFB51" w14:textId="116B6787" w:rsidR="00E47DDF" w:rsidRPr="00F12B75" w:rsidRDefault="00E47DDF" w:rsidP="00E47DDF">
      <w:pPr>
        <w:pStyle w:val="Heading2"/>
        <w:rPr>
          <w:lang w:val="fr-FR"/>
        </w:rPr>
      </w:pPr>
      <w:bookmarkStart w:id="4" w:name="_Toc30691535"/>
      <w:r w:rsidRPr="00F12B75">
        <w:rPr>
          <w:lang w:val="fr-FR"/>
        </w:rPr>
        <w:t>I</w:t>
      </w:r>
      <w:r w:rsidR="00EF0E4D">
        <w:rPr>
          <w:lang w:val="fr-FR"/>
        </w:rPr>
        <w:t>I</w:t>
      </w:r>
      <w:r w:rsidRPr="00F12B75">
        <w:rPr>
          <w:lang w:val="fr-FR"/>
        </w:rPr>
        <w:t xml:space="preserve">-1 </w:t>
      </w:r>
      <w:r w:rsidR="00EF1608">
        <w:rPr>
          <w:lang w:val="fr-FR"/>
        </w:rPr>
        <w:t>Pr</w:t>
      </w:r>
      <w:r w:rsidR="0029776C">
        <w:rPr>
          <w:lang w:val="fr-FR"/>
        </w:rPr>
        <w:t xml:space="preserve">oject </w:t>
      </w:r>
      <w:proofErr w:type="spellStart"/>
      <w:r w:rsidR="0029776C">
        <w:rPr>
          <w:lang w:val="fr-FR"/>
        </w:rPr>
        <w:t>overview</w:t>
      </w:r>
      <w:bookmarkEnd w:id="4"/>
      <w:proofErr w:type="spellEnd"/>
    </w:p>
    <w:p w14:paraId="6A781265" w14:textId="2DBBC8AB" w:rsidR="000D0FBB" w:rsidRPr="000D0FBB" w:rsidRDefault="000D0FBB" w:rsidP="000D0FBB">
      <w:pPr>
        <w:pStyle w:val="BodyText"/>
        <w:spacing w:after="0"/>
      </w:pPr>
      <w:proofErr w:type="gramStart"/>
      <w:r w:rsidRPr="000D0FBB">
        <w:t>With the support of the United Nations (in this case the Peacebuilding Fund - UNPBF), the project "Engaging Youth in Building Peaceful Communities in Mali"-ENJECCOP was initiated to help communities identify and address the main factors of conflict; provide comprehensive support for the reintegration of young people who have participated in armed groups or are at risk of recruitment; and facilitate the participation of young people in local advocacy and development activities.</w:t>
      </w:r>
      <w:proofErr w:type="gramEnd"/>
      <w:r w:rsidRPr="000D0FBB">
        <w:t xml:space="preserve"> Mercy Corps implemented the project with two local </w:t>
      </w:r>
      <w:r w:rsidRPr="000D0FBB">
        <w:lastRenderedPageBreak/>
        <w:t xml:space="preserve">partners, Think Peace and the “Association de </w:t>
      </w:r>
      <w:proofErr w:type="spellStart"/>
      <w:r w:rsidRPr="000D0FBB">
        <w:t>Jeunesse</w:t>
      </w:r>
      <w:proofErr w:type="spellEnd"/>
      <w:r w:rsidRPr="000D0FBB">
        <w:t xml:space="preserve"> et </w:t>
      </w:r>
      <w:proofErr w:type="spellStart"/>
      <w:r w:rsidRPr="000D0FBB">
        <w:t>Développement</w:t>
      </w:r>
      <w:proofErr w:type="spellEnd"/>
      <w:r w:rsidRPr="000D0FBB">
        <w:t xml:space="preserve"> du Mali (AJDM)”.  The overall objective is to promote the implementation of the Algiers 2015 peace agreement through an inclusive, "whole community" approach to conflict prevention, mitigation and management and a reduction in the involvement of youth in violence. This objective is consistent with the work of the UNPBF in Mali, which aims to increase support for the peace process, including a central focus on inclusive governance. This project complements and enhances the work of previous UNPBF projects aimed at placing women and youth at the center of the peace process; strengthening social cohesion and establishing links with local authorities. </w:t>
      </w:r>
    </w:p>
    <w:tbl>
      <w:tblPr>
        <w:tblStyle w:val="GridTable5Dark-Accent61"/>
        <w:tblpPr w:leftFromText="180" w:rightFromText="180" w:vertAnchor="text" w:horzAnchor="margin" w:tblpY="690"/>
        <w:tblW w:w="10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826"/>
        <w:gridCol w:w="9909"/>
      </w:tblGrid>
      <w:tr w:rsidR="000D0FBB" w:rsidRPr="000D0FBB" w14:paraId="0C613BF2" w14:textId="77777777" w:rsidTr="000D0FBB">
        <w:trPr>
          <w:trHeight w:val="1150"/>
        </w:trPr>
        <w:tc>
          <w:tcPr>
            <w:tcW w:w="826" w:type="dxa"/>
            <w:shd w:val="clear" w:color="auto" w:fill="auto"/>
            <w:vAlign w:val="center"/>
          </w:tcPr>
          <w:p w14:paraId="77C6E40D" w14:textId="77777777" w:rsidR="000D0FBB" w:rsidRPr="009F115C" w:rsidRDefault="000D0FBB" w:rsidP="000D0FBB">
            <w:pPr>
              <w:pStyle w:val="Quote"/>
              <w:rPr>
                <w:sz w:val="22"/>
              </w:rPr>
            </w:pPr>
            <w:r w:rsidRPr="009F115C">
              <w:rPr>
                <w:noProof/>
                <w:sz w:val="22"/>
              </w:rPr>
              <w:drawing>
                <wp:inline distT="0" distB="0" distL="0" distR="0" wp14:anchorId="09455828" wp14:editId="4453B492">
                  <wp:extent cx="316865" cy="118603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vron_i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175" cy="1190943"/>
                          </a:xfrm>
                          <a:prstGeom prst="rect">
                            <a:avLst/>
                          </a:prstGeom>
                        </pic:spPr>
                      </pic:pic>
                    </a:graphicData>
                  </a:graphic>
                </wp:inline>
              </w:drawing>
            </w:r>
          </w:p>
        </w:tc>
        <w:tc>
          <w:tcPr>
            <w:tcW w:w="9909" w:type="dxa"/>
            <w:shd w:val="clear" w:color="auto" w:fill="auto"/>
            <w:vAlign w:val="center"/>
          </w:tcPr>
          <w:p w14:paraId="2427C0EF" w14:textId="7DDAAB7B" w:rsidR="000D0FBB" w:rsidRPr="000D0FBB" w:rsidRDefault="000D0FBB" w:rsidP="000D0FBB">
            <w:pPr>
              <w:pStyle w:val="CalloutTextRed"/>
              <w:rPr>
                <w:i/>
                <w:sz w:val="22"/>
              </w:rPr>
            </w:pPr>
            <w:r w:rsidRPr="000D0FBB">
              <w:rPr>
                <w:i/>
                <w:sz w:val="22"/>
              </w:rPr>
              <w:t>In summary, the project foresees th</w:t>
            </w:r>
            <w:r>
              <w:rPr>
                <w:i/>
                <w:sz w:val="22"/>
              </w:rPr>
              <w:t>e following numerical results:</w:t>
            </w:r>
            <w:r w:rsidRPr="000D0FBB">
              <w:rPr>
                <w:i/>
                <w:sz w:val="22"/>
              </w:rPr>
              <w:t xml:space="preserve"> </w:t>
            </w:r>
          </w:p>
          <w:p w14:paraId="24214E31" w14:textId="09D03711" w:rsidR="000D0FBB" w:rsidRPr="000D0FBB" w:rsidRDefault="000D0FBB" w:rsidP="000D0FBB">
            <w:pPr>
              <w:pStyle w:val="CalloutTextRed"/>
              <w:numPr>
                <w:ilvl w:val="0"/>
                <w:numId w:val="14"/>
              </w:numPr>
              <w:rPr>
                <w:i/>
                <w:sz w:val="22"/>
              </w:rPr>
            </w:pPr>
            <w:r w:rsidRPr="000D0FBB">
              <w:rPr>
                <w:i/>
                <w:sz w:val="22"/>
              </w:rPr>
              <w:t>60 communities develop and implement conflict mitigation action plans</w:t>
            </w:r>
          </w:p>
          <w:p w14:paraId="2CC17E93" w14:textId="660405BA" w:rsidR="000D0FBB" w:rsidRPr="000D0FBB" w:rsidRDefault="000D0FBB" w:rsidP="000D0FBB">
            <w:pPr>
              <w:pStyle w:val="CalloutTextRed"/>
              <w:numPr>
                <w:ilvl w:val="0"/>
                <w:numId w:val="14"/>
              </w:numPr>
              <w:rPr>
                <w:i/>
                <w:sz w:val="22"/>
              </w:rPr>
            </w:pPr>
            <w:r w:rsidRPr="000D0FBB">
              <w:rPr>
                <w:i/>
                <w:sz w:val="22"/>
              </w:rPr>
              <w:t xml:space="preserve">1800 </w:t>
            </w:r>
            <w:r>
              <w:rPr>
                <w:i/>
                <w:sz w:val="22"/>
              </w:rPr>
              <w:t>y</w:t>
            </w:r>
            <w:r w:rsidRPr="000D0FBB">
              <w:rPr>
                <w:i/>
                <w:sz w:val="22"/>
              </w:rPr>
              <w:t xml:space="preserve">oung people take part in support groups and Sport for Change actions </w:t>
            </w:r>
          </w:p>
          <w:p w14:paraId="16219FE7" w14:textId="75430CDB" w:rsidR="000D0FBB" w:rsidRPr="000D0FBB" w:rsidRDefault="000D0FBB" w:rsidP="000D0FBB">
            <w:pPr>
              <w:pStyle w:val="CalloutTextRed"/>
              <w:numPr>
                <w:ilvl w:val="0"/>
                <w:numId w:val="14"/>
              </w:numPr>
              <w:rPr>
                <w:i/>
                <w:sz w:val="22"/>
              </w:rPr>
            </w:pPr>
            <w:r w:rsidRPr="000D0FBB">
              <w:rPr>
                <w:i/>
                <w:sz w:val="22"/>
              </w:rPr>
              <w:t xml:space="preserve">600 </w:t>
            </w:r>
            <w:r>
              <w:rPr>
                <w:i/>
                <w:sz w:val="22"/>
              </w:rPr>
              <w:t>young people</w:t>
            </w:r>
            <w:r w:rsidRPr="000D0FBB">
              <w:rPr>
                <w:i/>
                <w:sz w:val="22"/>
              </w:rPr>
              <w:t xml:space="preserve"> identified as being at risk receive intensive mentoring and livelihood development support</w:t>
            </w:r>
          </w:p>
          <w:p w14:paraId="230013DF" w14:textId="06910115" w:rsidR="000D0FBB" w:rsidRPr="000D0FBB" w:rsidRDefault="000D0FBB" w:rsidP="000D0FBB">
            <w:pPr>
              <w:pStyle w:val="CalloutTextRed"/>
              <w:numPr>
                <w:ilvl w:val="0"/>
                <w:numId w:val="14"/>
              </w:numPr>
              <w:rPr>
                <w:i/>
                <w:sz w:val="22"/>
              </w:rPr>
            </w:pPr>
            <w:r w:rsidRPr="000D0FBB">
              <w:rPr>
                <w:i/>
                <w:sz w:val="22"/>
              </w:rPr>
              <w:t>300 community leaders and 120 youth leaders are working together for the inclusion of youth in decision-making processes and economic development projects at the community level.</w:t>
            </w:r>
          </w:p>
          <w:p w14:paraId="55071944" w14:textId="77777777" w:rsidR="000D0FBB" w:rsidRPr="000D0FBB" w:rsidRDefault="000D0FBB" w:rsidP="000D0FBB">
            <w:pPr>
              <w:pStyle w:val="CalloutTextRed"/>
              <w:rPr>
                <w:i/>
                <w:sz w:val="22"/>
              </w:rPr>
            </w:pPr>
          </w:p>
        </w:tc>
      </w:tr>
    </w:tbl>
    <w:p w14:paraId="07FE3923" w14:textId="1B669572" w:rsidR="00EF1608" w:rsidRPr="000D0FBB" w:rsidRDefault="000D0FBB" w:rsidP="000D0FBB">
      <w:pPr>
        <w:pStyle w:val="BodyText"/>
        <w:spacing w:after="0"/>
      </w:pPr>
      <w:r w:rsidRPr="000D0FBB">
        <w:t xml:space="preserve">The summary details of the project are as follows:  </w:t>
      </w:r>
    </w:p>
    <w:p w14:paraId="768AF803" w14:textId="750D08EC" w:rsidR="00EF1608" w:rsidRDefault="00EF1608" w:rsidP="00EF1608">
      <w:pPr>
        <w:pStyle w:val="BodyText"/>
      </w:pPr>
    </w:p>
    <w:tbl>
      <w:tblPr>
        <w:tblStyle w:val="TableGrid0"/>
        <w:tblW w:w="5000" w:type="pct"/>
        <w:tblInd w:w="0" w:type="dxa"/>
        <w:tblCellMar>
          <w:top w:w="6" w:type="dxa"/>
          <w:left w:w="47" w:type="dxa"/>
          <w:right w:w="46" w:type="dxa"/>
        </w:tblCellMar>
        <w:tblLook w:val="04A0" w:firstRow="1" w:lastRow="0" w:firstColumn="1" w:lastColumn="0" w:noHBand="0" w:noVBand="1"/>
      </w:tblPr>
      <w:tblGrid>
        <w:gridCol w:w="3941"/>
        <w:gridCol w:w="6232"/>
      </w:tblGrid>
      <w:tr w:rsidR="000D0FBB" w:rsidRPr="004408E8" w14:paraId="334318CA" w14:textId="77777777" w:rsidTr="000D0FBB">
        <w:trPr>
          <w:trHeight w:val="217"/>
        </w:trPr>
        <w:tc>
          <w:tcPr>
            <w:tcW w:w="1937" w:type="pct"/>
            <w:tcBorders>
              <w:top w:val="single" w:sz="3" w:space="0" w:color="000000"/>
              <w:left w:val="single" w:sz="3" w:space="0" w:color="000000"/>
              <w:bottom w:val="single" w:sz="3" w:space="0" w:color="000000"/>
              <w:right w:val="single" w:sz="3" w:space="0" w:color="000000"/>
            </w:tcBorders>
          </w:tcPr>
          <w:p w14:paraId="28F13D1B" w14:textId="77777777" w:rsidR="000D0FBB" w:rsidRDefault="000D0FBB" w:rsidP="001F74FD">
            <w:pPr>
              <w:spacing w:after="0" w:line="259" w:lineRule="auto"/>
              <w:ind w:left="34"/>
            </w:pPr>
            <w:r>
              <w:t xml:space="preserve">Project </w:t>
            </w:r>
            <w:proofErr w:type="spellStart"/>
            <w:r>
              <w:t>Title</w:t>
            </w:r>
            <w:proofErr w:type="spellEnd"/>
            <w:r>
              <w:t xml:space="preserve"> </w:t>
            </w:r>
          </w:p>
        </w:tc>
        <w:tc>
          <w:tcPr>
            <w:tcW w:w="3063" w:type="pct"/>
            <w:tcBorders>
              <w:top w:val="single" w:sz="3" w:space="0" w:color="000000"/>
              <w:left w:val="single" w:sz="3" w:space="0" w:color="000000"/>
              <w:bottom w:val="single" w:sz="3" w:space="0" w:color="000000"/>
              <w:right w:val="single" w:sz="3" w:space="0" w:color="000000"/>
            </w:tcBorders>
          </w:tcPr>
          <w:p w14:paraId="49C204E8" w14:textId="77777777" w:rsidR="000D0FBB" w:rsidRPr="004408E8" w:rsidRDefault="000D0FBB" w:rsidP="001F74FD">
            <w:pPr>
              <w:spacing w:after="0" w:line="259" w:lineRule="auto"/>
              <w:ind w:left="33"/>
              <w:rPr>
                <w:lang w:val="en-US"/>
              </w:rPr>
            </w:pPr>
            <w:r w:rsidRPr="004408E8">
              <w:rPr>
                <w:lang w:val="en-US"/>
              </w:rPr>
              <w:t xml:space="preserve">Engaging youth in building peaceful communities in Mali </w:t>
            </w:r>
          </w:p>
        </w:tc>
      </w:tr>
      <w:tr w:rsidR="000D0FBB" w14:paraId="45B9B040" w14:textId="77777777" w:rsidTr="000D0FBB">
        <w:trPr>
          <w:trHeight w:val="217"/>
        </w:trPr>
        <w:tc>
          <w:tcPr>
            <w:tcW w:w="1937" w:type="pct"/>
            <w:tcBorders>
              <w:top w:val="single" w:sz="3" w:space="0" w:color="000000"/>
              <w:left w:val="single" w:sz="3" w:space="0" w:color="000000"/>
              <w:bottom w:val="single" w:sz="3" w:space="0" w:color="000000"/>
              <w:right w:val="single" w:sz="3" w:space="0" w:color="000000"/>
            </w:tcBorders>
          </w:tcPr>
          <w:p w14:paraId="301AD56D" w14:textId="77777777" w:rsidR="000D0FBB" w:rsidRDefault="000D0FBB" w:rsidP="001F74FD">
            <w:pPr>
              <w:spacing w:after="0" w:line="259" w:lineRule="auto"/>
              <w:ind w:left="34"/>
            </w:pPr>
            <w:proofErr w:type="spellStart"/>
            <w:r>
              <w:t>Implementation</w:t>
            </w:r>
            <w:proofErr w:type="spellEnd"/>
            <w:r>
              <w:t xml:space="preserve"> </w:t>
            </w:r>
            <w:proofErr w:type="spellStart"/>
            <w:r>
              <w:t>period</w:t>
            </w:r>
            <w:proofErr w:type="spellEnd"/>
            <w:r>
              <w:t xml:space="preserve">   </w:t>
            </w:r>
          </w:p>
        </w:tc>
        <w:tc>
          <w:tcPr>
            <w:tcW w:w="3063" w:type="pct"/>
            <w:tcBorders>
              <w:top w:val="single" w:sz="3" w:space="0" w:color="000000"/>
              <w:left w:val="single" w:sz="3" w:space="0" w:color="000000"/>
              <w:bottom w:val="single" w:sz="3" w:space="0" w:color="000000"/>
              <w:right w:val="single" w:sz="3" w:space="0" w:color="000000"/>
            </w:tcBorders>
          </w:tcPr>
          <w:p w14:paraId="107A7A7C" w14:textId="77777777" w:rsidR="000D0FBB" w:rsidRDefault="000D0FBB" w:rsidP="001F74FD">
            <w:pPr>
              <w:spacing w:after="0" w:line="259" w:lineRule="auto"/>
              <w:ind w:left="33"/>
            </w:pPr>
            <w:proofErr w:type="spellStart"/>
            <w:r>
              <w:t>From</w:t>
            </w:r>
            <w:proofErr w:type="spellEnd"/>
            <w:r>
              <w:t xml:space="preserve"> 06 </w:t>
            </w:r>
            <w:proofErr w:type="spellStart"/>
            <w:r>
              <w:t>February</w:t>
            </w:r>
            <w:proofErr w:type="spellEnd"/>
            <w:r>
              <w:t xml:space="preserve"> 2018 to 05 </w:t>
            </w:r>
            <w:proofErr w:type="spellStart"/>
            <w:r>
              <w:t>February</w:t>
            </w:r>
            <w:proofErr w:type="spellEnd"/>
            <w:r>
              <w:t xml:space="preserve"> 2020 </w:t>
            </w:r>
          </w:p>
        </w:tc>
      </w:tr>
      <w:tr w:rsidR="000D0FBB" w14:paraId="37326638" w14:textId="77777777" w:rsidTr="000D0FBB">
        <w:trPr>
          <w:trHeight w:val="1066"/>
        </w:trPr>
        <w:tc>
          <w:tcPr>
            <w:tcW w:w="1937" w:type="pct"/>
            <w:tcBorders>
              <w:top w:val="single" w:sz="3" w:space="0" w:color="000000"/>
              <w:left w:val="single" w:sz="3" w:space="0" w:color="000000"/>
              <w:bottom w:val="single" w:sz="3" w:space="0" w:color="000000"/>
              <w:right w:val="single" w:sz="3" w:space="0" w:color="000000"/>
            </w:tcBorders>
          </w:tcPr>
          <w:p w14:paraId="7FAB72D8" w14:textId="77777777" w:rsidR="000D0FBB" w:rsidRDefault="000D0FBB" w:rsidP="001F74FD">
            <w:pPr>
              <w:spacing w:after="0" w:line="259" w:lineRule="auto"/>
              <w:ind w:left="34"/>
            </w:pPr>
            <w:r>
              <w:t xml:space="preserve">Areas of intervention </w:t>
            </w:r>
          </w:p>
        </w:tc>
        <w:tc>
          <w:tcPr>
            <w:tcW w:w="3063" w:type="pct"/>
            <w:tcBorders>
              <w:top w:val="single" w:sz="3" w:space="0" w:color="000000"/>
              <w:left w:val="single" w:sz="3" w:space="0" w:color="000000"/>
              <w:bottom w:val="single" w:sz="3" w:space="0" w:color="000000"/>
              <w:right w:val="single" w:sz="3" w:space="0" w:color="000000"/>
            </w:tcBorders>
          </w:tcPr>
          <w:p w14:paraId="6F61C260" w14:textId="77777777" w:rsidR="000D0FBB" w:rsidRDefault="000D0FBB" w:rsidP="000D0FBB">
            <w:pPr>
              <w:numPr>
                <w:ilvl w:val="0"/>
                <w:numId w:val="25"/>
              </w:numPr>
              <w:spacing w:after="16" w:line="259" w:lineRule="auto"/>
              <w:ind w:hanging="272"/>
            </w:pPr>
            <w:r>
              <w:t xml:space="preserve">Gao </w:t>
            </w:r>
            <w:proofErr w:type="spellStart"/>
            <w:proofErr w:type="gramStart"/>
            <w:r>
              <w:t>region</w:t>
            </w:r>
            <w:proofErr w:type="spellEnd"/>
            <w:r>
              <w:t>:</w:t>
            </w:r>
            <w:proofErr w:type="gramEnd"/>
            <w:r>
              <w:t xml:space="preserve"> Communes of Gao, </w:t>
            </w:r>
            <w:proofErr w:type="spellStart"/>
            <w:r>
              <w:t>Gounzoureye</w:t>
            </w:r>
            <w:proofErr w:type="spellEnd"/>
            <w:r>
              <w:t xml:space="preserve"> de </w:t>
            </w:r>
            <w:proofErr w:type="spellStart"/>
            <w:r>
              <w:t>Soni</w:t>
            </w:r>
            <w:proofErr w:type="spellEnd"/>
            <w:r>
              <w:t xml:space="preserve"> Ali </w:t>
            </w:r>
          </w:p>
          <w:p w14:paraId="146ACB19" w14:textId="77777777" w:rsidR="000D0FBB" w:rsidRDefault="000D0FBB" w:rsidP="001F74FD">
            <w:pPr>
              <w:spacing w:after="12" w:line="259" w:lineRule="auto"/>
              <w:ind w:left="272"/>
            </w:pPr>
            <w:r>
              <w:t xml:space="preserve">Ber (Gao </w:t>
            </w:r>
            <w:proofErr w:type="spellStart"/>
            <w:r>
              <w:t>circle</w:t>
            </w:r>
            <w:proofErr w:type="spellEnd"/>
            <w:proofErr w:type="gramStart"/>
            <w:r>
              <w:t>);</w:t>
            </w:r>
            <w:proofErr w:type="gramEnd"/>
            <w:r>
              <w:t xml:space="preserve"> communes of Ansongo, Bourra, </w:t>
            </w:r>
          </w:p>
          <w:p w14:paraId="5FFE390D" w14:textId="77777777" w:rsidR="000D0FBB" w:rsidRDefault="000D0FBB" w:rsidP="001F74FD">
            <w:pPr>
              <w:spacing w:after="15" w:line="259" w:lineRule="auto"/>
              <w:ind w:left="272"/>
            </w:pPr>
            <w:proofErr w:type="spellStart"/>
            <w:r>
              <w:t>Ouatagouna</w:t>
            </w:r>
            <w:proofErr w:type="spellEnd"/>
            <w:r>
              <w:t xml:space="preserve">, </w:t>
            </w:r>
            <w:proofErr w:type="spellStart"/>
            <w:r>
              <w:t>Tessit</w:t>
            </w:r>
            <w:proofErr w:type="spellEnd"/>
            <w:r>
              <w:t xml:space="preserve"> (Ansongo </w:t>
            </w:r>
            <w:proofErr w:type="spellStart"/>
            <w:r>
              <w:t>circle</w:t>
            </w:r>
            <w:proofErr w:type="spellEnd"/>
            <w:r>
              <w:t xml:space="preserve">) ; </w:t>
            </w:r>
          </w:p>
          <w:p w14:paraId="36DF7FB0" w14:textId="77777777" w:rsidR="000D0FBB" w:rsidRDefault="000D0FBB" w:rsidP="000D0FBB">
            <w:pPr>
              <w:numPr>
                <w:ilvl w:val="0"/>
                <w:numId w:val="25"/>
              </w:numPr>
              <w:spacing w:after="0" w:line="259" w:lineRule="auto"/>
              <w:ind w:hanging="272"/>
            </w:pPr>
            <w:r>
              <w:t xml:space="preserve">Ménaka </w:t>
            </w:r>
            <w:proofErr w:type="spellStart"/>
            <w:proofErr w:type="gramStart"/>
            <w:r>
              <w:t>region</w:t>
            </w:r>
            <w:proofErr w:type="spellEnd"/>
            <w:proofErr w:type="gramEnd"/>
            <w:r>
              <w:rPr>
                <w:vertAlign w:val="superscript"/>
              </w:rPr>
              <w:footnoteReference w:id="1"/>
            </w:r>
            <w:r>
              <w:t xml:space="preserve">: </w:t>
            </w:r>
            <w:proofErr w:type="spellStart"/>
            <w:r>
              <w:t>Municipalities</w:t>
            </w:r>
            <w:proofErr w:type="spellEnd"/>
            <w:r>
              <w:t xml:space="preserve"> of Ménaka (Ménaka </w:t>
            </w:r>
            <w:proofErr w:type="spellStart"/>
            <w:r>
              <w:t>circle</w:t>
            </w:r>
            <w:proofErr w:type="spellEnd"/>
            <w:r>
              <w:t xml:space="preserve">), </w:t>
            </w:r>
            <w:proofErr w:type="spellStart"/>
            <w:r>
              <w:t>Municipality</w:t>
            </w:r>
            <w:proofErr w:type="spellEnd"/>
            <w:r>
              <w:t xml:space="preserve"> of </w:t>
            </w:r>
            <w:proofErr w:type="spellStart"/>
            <w:r>
              <w:t>Tidermene</w:t>
            </w:r>
            <w:proofErr w:type="spellEnd"/>
            <w:r>
              <w:t xml:space="preserve"> (</w:t>
            </w:r>
            <w:proofErr w:type="spellStart"/>
            <w:r>
              <w:t>Tidermen</w:t>
            </w:r>
            <w:proofErr w:type="spellEnd"/>
            <w:r>
              <w:t xml:space="preserve"> </w:t>
            </w:r>
            <w:proofErr w:type="spellStart"/>
            <w:r>
              <w:t>circle</w:t>
            </w:r>
            <w:proofErr w:type="spellEnd"/>
            <w:r>
              <w:t xml:space="preserve">), </w:t>
            </w:r>
          </w:p>
        </w:tc>
      </w:tr>
      <w:tr w:rsidR="000D0FBB" w:rsidRPr="004408E8" w14:paraId="2BB4EB73" w14:textId="77777777" w:rsidTr="000D0FBB">
        <w:trPr>
          <w:trHeight w:val="1686"/>
        </w:trPr>
        <w:tc>
          <w:tcPr>
            <w:tcW w:w="1937" w:type="pct"/>
            <w:tcBorders>
              <w:top w:val="single" w:sz="3" w:space="0" w:color="000000"/>
              <w:left w:val="single" w:sz="3" w:space="0" w:color="000000"/>
              <w:bottom w:val="single" w:sz="3" w:space="0" w:color="000000"/>
              <w:right w:val="single" w:sz="3" w:space="0" w:color="000000"/>
            </w:tcBorders>
          </w:tcPr>
          <w:p w14:paraId="23883FAC" w14:textId="77777777" w:rsidR="000D0FBB" w:rsidRDefault="000D0FBB" w:rsidP="001F74FD">
            <w:pPr>
              <w:spacing w:after="160" w:line="259" w:lineRule="auto"/>
            </w:pPr>
          </w:p>
        </w:tc>
        <w:tc>
          <w:tcPr>
            <w:tcW w:w="3063" w:type="pct"/>
            <w:tcBorders>
              <w:top w:val="single" w:sz="3" w:space="0" w:color="000000"/>
              <w:left w:val="single" w:sz="3" w:space="0" w:color="000000"/>
              <w:bottom w:val="single" w:sz="3" w:space="0" w:color="000000"/>
              <w:right w:val="single" w:sz="3" w:space="0" w:color="000000"/>
            </w:tcBorders>
          </w:tcPr>
          <w:p w14:paraId="3CFF6E58" w14:textId="77777777" w:rsidR="000D0FBB" w:rsidRPr="004408E8" w:rsidRDefault="000D0FBB" w:rsidP="001F74FD">
            <w:pPr>
              <w:spacing w:after="0" w:line="275" w:lineRule="auto"/>
              <w:ind w:left="272"/>
              <w:rPr>
                <w:lang w:val="en-US"/>
              </w:rPr>
            </w:pPr>
            <w:r w:rsidRPr="004408E8">
              <w:rPr>
                <w:lang w:val="en-US"/>
              </w:rPr>
              <w:t xml:space="preserve">Municipality of </w:t>
            </w:r>
            <w:proofErr w:type="spellStart"/>
            <w:r w:rsidRPr="004408E8">
              <w:rPr>
                <w:lang w:val="en-US"/>
              </w:rPr>
              <w:t>Anderam</w:t>
            </w:r>
            <w:r>
              <w:rPr>
                <w:lang w:val="en-US"/>
              </w:rPr>
              <w:t>boukane</w:t>
            </w:r>
            <w:proofErr w:type="spellEnd"/>
            <w:r>
              <w:rPr>
                <w:lang w:val="en-US"/>
              </w:rPr>
              <w:t xml:space="preserve"> (</w:t>
            </w:r>
            <w:proofErr w:type="spellStart"/>
            <w:r>
              <w:rPr>
                <w:lang w:val="en-US"/>
              </w:rPr>
              <w:t>Anderamboukane</w:t>
            </w:r>
            <w:proofErr w:type="spellEnd"/>
            <w:r>
              <w:rPr>
                <w:lang w:val="en-US"/>
              </w:rPr>
              <w:t xml:space="preserve"> circle)</w:t>
            </w:r>
            <w:r w:rsidRPr="004408E8">
              <w:rPr>
                <w:lang w:val="en-US"/>
              </w:rPr>
              <w:t xml:space="preserve">; </w:t>
            </w:r>
          </w:p>
          <w:p w14:paraId="2E38FD09" w14:textId="77777777" w:rsidR="000D0FBB" w:rsidRPr="004408E8" w:rsidRDefault="000D0FBB" w:rsidP="001F74FD">
            <w:pPr>
              <w:spacing w:after="0"/>
              <w:ind w:left="272" w:hanging="272"/>
              <w:rPr>
                <w:lang w:val="en-US"/>
              </w:rPr>
            </w:pPr>
            <w:proofErr w:type="gramStart"/>
            <w:r w:rsidRPr="004408E8">
              <w:rPr>
                <w:lang w:val="en-US"/>
              </w:rPr>
              <w:t xml:space="preserve">- </w:t>
            </w:r>
            <w:r w:rsidRPr="004408E8">
              <w:rPr>
                <w:lang w:val="en-US"/>
              </w:rPr>
              <w:tab/>
              <w:t xml:space="preserve">Timbuktu region: Municipalities of </w:t>
            </w:r>
            <w:proofErr w:type="spellStart"/>
            <w:r w:rsidRPr="004408E8">
              <w:rPr>
                <w:lang w:val="en-US"/>
              </w:rPr>
              <w:t>Sarayamou</w:t>
            </w:r>
            <w:proofErr w:type="spellEnd"/>
            <w:r w:rsidRPr="004408E8">
              <w:rPr>
                <w:lang w:val="en-US"/>
              </w:rPr>
              <w:t xml:space="preserve">, </w:t>
            </w:r>
            <w:proofErr w:type="spellStart"/>
            <w:r w:rsidRPr="004408E8">
              <w:rPr>
                <w:lang w:val="en-US"/>
              </w:rPr>
              <w:t>Tienkour</w:t>
            </w:r>
            <w:proofErr w:type="spellEnd"/>
            <w:r w:rsidRPr="004408E8">
              <w:rPr>
                <w:lang w:val="en-US"/>
              </w:rPr>
              <w:t xml:space="preserve">, </w:t>
            </w:r>
            <w:proofErr w:type="spellStart"/>
            <w:r w:rsidRPr="004408E8">
              <w:rPr>
                <w:lang w:val="en-US"/>
              </w:rPr>
              <w:t>Tinguereguif-Gari</w:t>
            </w:r>
            <w:proofErr w:type="spellEnd"/>
            <w:r w:rsidRPr="004408E8">
              <w:rPr>
                <w:lang w:val="en-US"/>
              </w:rPr>
              <w:t xml:space="preserve">, </w:t>
            </w:r>
            <w:proofErr w:type="spellStart"/>
            <w:r w:rsidRPr="004408E8">
              <w:rPr>
                <w:lang w:val="en-US"/>
              </w:rPr>
              <w:t>Kondi</w:t>
            </w:r>
            <w:proofErr w:type="spellEnd"/>
            <w:r w:rsidRPr="004408E8">
              <w:rPr>
                <w:lang w:val="en-US"/>
              </w:rPr>
              <w:t xml:space="preserve"> (</w:t>
            </w:r>
            <w:proofErr w:type="spellStart"/>
            <w:r w:rsidRPr="004408E8">
              <w:rPr>
                <w:lang w:val="en-US"/>
              </w:rPr>
              <w:t>Diré</w:t>
            </w:r>
            <w:proofErr w:type="spellEnd"/>
            <w:r w:rsidRPr="004408E8">
              <w:rPr>
                <w:lang w:val="en-US"/>
              </w:rPr>
              <w:t xml:space="preserve"> circle); municipalities of Alafia, </w:t>
            </w:r>
            <w:proofErr w:type="spellStart"/>
            <w:r w:rsidRPr="004408E8">
              <w:rPr>
                <w:lang w:val="en-US"/>
              </w:rPr>
              <w:t>Lafia</w:t>
            </w:r>
            <w:proofErr w:type="spellEnd"/>
            <w:r w:rsidRPr="004408E8">
              <w:rPr>
                <w:lang w:val="en-US"/>
              </w:rPr>
              <w:t xml:space="preserve">, </w:t>
            </w:r>
            <w:proofErr w:type="spellStart"/>
            <w:r w:rsidRPr="004408E8">
              <w:rPr>
                <w:lang w:val="en-US"/>
              </w:rPr>
              <w:t>Bourem</w:t>
            </w:r>
            <w:proofErr w:type="spellEnd"/>
            <w:r w:rsidRPr="004408E8">
              <w:rPr>
                <w:lang w:val="en-US"/>
              </w:rPr>
              <w:t xml:space="preserve"> </w:t>
            </w:r>
            <w:proofErr w:type="spellStart"/>
            <w:r w:rsidRPr="004408E8">
              <w:rPr>
                <w:lang w:val="en-US"/>
              </w:rPr>
              <w:t>Inaly</w:t>
            </w:r>
            <w:proofErr w:type="spellEnd"/>
            <w:r w:rsidRPr="004408E8">
              <w:rPr>
                <w:lang w:val="en-US"/>
              </w:rPr>
              <w:t xml:space="preserve"> and Timbuktu (Timbuktu circle; municipalities of </w:t>
            </w:r>
            <w:proofErr w:type="spellStart"/>
            <w:r w:rsidRPr="004408E8">
              <w:rPr>
                <w:lang w:val="en-US"/>
              </w:rPr>
              <w:t>Rharous</w:t>
            </w:r>
            <w:proofErr w:type="spellEnd"/>
            <w:r w:rsidRPr="004408E8">
              <w:rPr>
                <w:lang w:val="en-US"/>
              </w:rPr>
              <w:t xml:space="preserve">, </w:t>
            </w:r>
            <w:proofErr w:type="spellStart"/>
            <w:r w:rsidRPr="004408E8">
              <w:rPr>
                <w:lang w:val="en-US"/>
              </w:rPr>
              <w:t>Banikane</w:t>
            </w:r>
            <w:proofErr w:type="spellEnd"/>
            <w:r w:rsidRPr="004408E8">
              <w:rPr>
                <w:lang w:val="en-US"/>
              </w:rPr>
              <w:t xml:space="preserve"> (</w:t>
            </w:r>
            <w:proofErr w:type="spellStart"/>
            <w:r w:rsidRPr="004408E8">
              <w:rPr>
                <w:lang w:val="en-US"/>
              </w:rPr>
              <w:t>Gourma-Rharous</w:t>
            </w:r>
            <w:proofErr w:type="spellEnd"/>
            <w:r w:rsidRPr="004408E8">
              <w:rPr>
                <w:lang w:val="en-US"/>
              </w:rPr>
              <w:t xml:space="preserve"> circle).</w:t>
            </w:r>
            <w:proofErr w:type="gramEnd"/>
            <w:r w:rsidRPr="004408E8">
              <w:rPr>
                <w:lang w:val="en-US"/>
              </w:rPr>
              <w:t xml:space="preserve"> </w:t>
            </w:r>
          </w:p>
          <w:p w14:paraId="5B501EA8" w14:textId="77777777" w:rsidR="000D0FBB" w:rsidRPr="004408E8" w:rsidRDefault="000D0FBB" w:rsidP="001F74FD">
            <w:pPr>
              <w:spacing w:after="0" w:line="259" w:lineRule="auto"/>
              <w:ind w:left="33"/>
              <w:rPr>
                <w:lang w:val="en-US"/>
              </w:rPr>
            </w:pPr>
            <w:r w:rsidRPr="004408E8">
              <w:rPr>
                <w:lang w:val="en-US"/>
              </w:rPr>
              <w:t xml:space="preserve"> </w:t>
            </w:r>
          </w:p>
        </w:tc>
      </w:tr>
      <w:tr w:rsidR="000D0FBB" w:rsidRPr="004408E8" w14:paraId="7AE7201A" w14:textId="77777777" w:rsidTr="000D0FBB">
        <w:trPr>
          <w:trHeight w:val="218"/>
        </w:trPr>
        <w:tc>
          <w:tcPr>
            <w:tcW w:w="1937" w:type="pct"/>
            <w:tcBorders>
              <w:top w:val="single" w:sz="3" w:space="0" w:color="000000"/>
              <w:left w:val="single" w:sz="3" w:space="0" w:color="000000"/>
              <w:bottom w:val="single" w:sz="3" w:space="0" w:color="000000"/>
              <w:right w:val="single" w:sz="3" w:space="0" w:color="000000"/>
            </w:tcBorders>
          </w:tcPr>
          <w:p w14:paraId="56B95B24" w14:textId="77777777" w:rsidR="000D0FBB" w:rsidRDefault="000D0FBB" w:rsidP="001F74FD">
            <w:pPr>
              <w:spacing w:after="0" w:line="259" w:lineRule="auto"/>
              <w:ind w:left="34"/>
            </w:pPr>
            <w:proofErr w:type="spellStart"/>
            <w:r>
              <w:t>Implementing</w:t>
            </w:r>
            <w:proofErr w:type="spellEnd"/>
            <w:r>
              <w:t xml:space="preserve"> </w:t>
            </w:r>
            <w:proofErr w:type="spellStart"/>
            <w:r>
              <w:t>Partners</w:t>
            </w:r>
            <w:proofErr w:type="spellEnd"/>
            <w:r>
              <w:t xml:space="preserve">  </w:t>
            </w:r>
          </w:p>
        </w:tc>
        <w:tc>
          <w:tcPr>
            <w:tcW w:w="3063" w:type="pct"/>
            <w:tcBorders>
              <w:top w:val="single" w:sz="3" w:space="0" w:color="000000"/>
              <w:left w:val="single" w:sz="3" w:space="0" w:color="000000"/>
              <w:bottom w:val="single" w:sz="3" w:space="0" w:color="000000"/>
              <w:right w:val="single" w:sz="3" w:space="0" w:color="000000"/>
            </w:tcBorders>
          </w:tcPr>
          <w:p w14:paraId="1FEA4F0B" w14:textId="77777777" w:rsidR="000D0FBB" w:rsidRPr="004408E8" w:rsidRDefault="000D0FBB" w:rsidP="001F74FD">
            <w:pPr>
              <w:spacing w:after="0" w:line="259" w:lineRule="auto"/>
              <w:ind w:left="33"/>
              <w:rPr>
                <w:lang w:val="en-US"/>
              </w:rPr>
            </w:pPr>
            <w:r w:rsidRPr="004408E8">
              <w:rPr>
                <w:lang w:val="en-US"/>
              </w:rPr>
              <w:t xml:space="preserve">Mercy Corps, AJDM, Think Peace  </w:t>
            </w:r>
          </w:p>
        </w:tc>
      </w:tr>
      <w:tr w:rsidR="000D0FBB" w:rsidRPr="004408E8" w14:paraId="12441717" w14:textId="77777777" w:rsidTr="000D0FBB">
        <w:trPr>
          <w:trHeight w:val="426"/>
        </w:trPr>
        <w:tc>
          <w:tcPr>
            <w:tcW w:w="1937" w:type="pct"/>
            <w:tcBorders>
              <w:top w:val="single" w:sz="3" w:space="0" w:color="000000"/>
              <w:left w:val="single" w:sz="3" w:space="0" w:color="000000"/>
              <w:bottom w:val="single" w:sz="3" w:space="0" w:color="000000"/>
              <w:right w:val="single" w:sz="3" w:space="0" w:color="000000"/>
            </w:tcBorders>
          </w:tcPr>
          <w:p w14:paraId="0FC76DC0" w14:textId="77777777" w:rsidR="000D0FBB" w:rsidRDefault="000D0FBB" w:rsidP="001F74FD">
            <w:pPr>
              <w:spacing w:after="0" w:line="259" w:lineRule="auto"/>
              <w:ind w:left="34"/>
            </w:pPr>
            <w:r>
              <w:t xml:space="preserve">Target Group  </w:t>
            </w:r>
          </w:p>
        </w:tc>
        <w:tc>
          <w:tcPr>
            <w:tcW w:w="3063" w:type="pct"/>
            <w:tcBorders>
              <w:top w:val="single" w:sz="3" w:space="0" w:color="000000"/>
              <w:left w:val="single" w:sz="3" w:space="0" w:color="000000"/>
              <w:bottom w:val="single" w:sz="3" w:space="0" w:color="000000"/>
              <w:right w:val="single" w:sz="3" w:space="0" w:color="000000"/>
            </w:tcBorders>
          </w:tcPr>
          <w:p w14:paraId="70CA0C3B" w14:textId="77777777" w:rsidR="000D0FBB" w:rsidRPr="004408E8" w:rsidRDefault="000D0FBB" w:rsidP="001F74FD">
            <w:pPr>
              <w:spacing w:after="0" w:line="259" w:lineRule="auto"/>
              <w:ind w:left="33"/>
              <w:rPr>
                <w:lang w:val="en-US"/>
              </w:rPr>
            </w:pPr>
            <w:r w:rsidRPr="004408E8">
              <w:rPr>
                <w:lang w:val="en-US"/>
              </w:rPr>
              <w:t xml:space="preserve">Young men, young women, communities, youth associations and groups, community leaders and local authorities </w:t>
            </w:r>
          </w:p>
        </w:tc>
      </w:tr>
      <w:tr w:rsidR="000D0FBB" w14:paraId="212C0C50" w14:textId="77777777" w:rsidTr="000D0FBB">
        <w:trPr>
          <w:trHeight w:val="218"/>
        </w:trPr>
        <w:tc>
          <w:tcPr>
            <w:tcW w:w="1937" w:type="pct"/>
            <w:tcBorders>
              <w:top w:val="single" w:sz="3" w:space="0" w:color="000000"/>
              <w:left w:val="single" w:sz="3" w:space="0" w:color="000000"/>
              <w:bottom w:val="single" w:sz="3" w:space="0" w:color="000000"/>
              <w:right w:val="single" w:sz="3" w:space="0" w:color="000000"/>
            </w:tcBorders>
          </w:tcPr>
          <w:p w14:paraId="5936974F" w14:textId="77777777" w:rsidR="000D0FBB" w:rsidRDefault="000D0FBB" w:rsidP="001F74FD">
            <w:pPr>
              <w:spacing w:after="0" w:line="259" w:lineRule="auto"/>
              <w:ind w:left="34"/>
            </w:pPr>
            <w:r>
              <w:t xml:space="preserve">Project Budget </w:t>
            </w:r>
          </w:p>
        </w:tc>
        <w:tc>
          <w:tcPr>
            <w:tcW w:w="3063" w:type="pct"/>
            <w:tcBorders>
              <w:top w:val="single" w:sz="3" w:space="0" w:color="000000"/>
              <w:left w:val="single" w:sz="3" w:space="0" w:color="000000"/>
              <w:bottom w:val="single" w:sz="3" w:space="0" w:color="000000"/>
              <w:right w:val="single" w:sz="3" w:space="0" w:color="000000"/>
            </w:tcBorders>
          </w:tcPr>
          <w:p w14:paraId="1E579641" w14:textId="77777777" w:rsidR="000D0FBB" w:rsidRDefault="000D0FBB" w:rsidP="001F74FD">
            <w:pPr>
              <w:spacing w:after="0" w:line="259" w:lineRule="auto"/>
              <w:ind w:left="33"/>
            </w:pPr>
            <w:r>
              <w:t>1</w:t>
            </w:r>
            <w:proofErr w:type="gramStart"/>
            <w:r>
              <w:t>,700,000</w:t>
            </w:r>
            <w:proofErr w:type="gramEnd"/>
            <w:r>
              <w:t xml:space="preserve"> US dollars. </w:t>
            </w:r>
          </w:p>
        </w:tc>
      </w:tr>
    </w:tbl>
    <w:p w14:paraId="101C4DCF" w14:textId="77777777" w:rsidR="000D0FBB" w:rsidRDefault="000D0FBB" w:rsidP="00EF1608">
      <w:pPr>
        <w:pStyle w:val="BodyText"/>
      </w:pPr>
    </w:p>
    <w:tbl>
      <w:tblPr>
        <w:tblStyle w:val="TableGrid0"/>
        <w:tblW w:w="4732" w:type="pct"/>
        <w:tblInd w:w="0" w:type="dxa"/>
        <w:tblCellMar>
          <w:top w:w="3" w:type="dxa"/>
          <w:right w:w="36" w:type="dxa"/>
        </w:tblCellMar>
        <w:tblLook w:val="04A0" w:firstRow="1" w:lastRow="0" w:firstColumn="1" w:lastColumn="0" w:noHBand="0" w:noVBand="1"/>
      </w:tblPr>
      <w:tblGrid>
        <w:gridCol w:w="1393"/>
        <w:gridCol w:w="8185"/>
      </w:tblGrid>
      <w:tr w:rsidR="007474F3" w:rsidRPr="004408E8" w14:paraId="626240BE" w14:textId="77777777" w:rsidTr="007474F3">
        <w:trPr>
          <w:trHeight w:val="426"/>
        </w:trPr>
        <w:tc>
          <w:tcPr>
            <w:tcW w:w="727" w:type="pct"/>
            <w:tcBorders>
              <w:top w:val="single" w:sz="3" w:space="0" w:color="000000"/>
              <w:left w:val="single" w:sz="3" w:space="0" w:color="000000"/>
              <w:bottom w:val="single" w:sz="3" w:space="0" w:color="000000"/>
              <w:right w:val="single" w:sz="3" w:space="0" w:color="000000"/>
            </w:tcBorders>
          </w:tcPr>
          <w:p w14:paraId="69AB21B7" w14:textId="77777777" w:rsidR="007474F3" w:rsidRDefault="007474F3" w:rsidP="001F74FD">
            <w:pPr>
              <w:spacing w:after="0" w:line="259" w:lineRule="auto"/>
            </w:pPr>
            <w:proofErr w:type="spellStart"/>
            <w:r>
              <w:t>Purpose</w:t>
            </w:r>
            <w:proofErr w:type="spellEnd"/>
            <w:r>
              <w:t xml:space="preserve"> of the </w:t>
            </w:r>
            <w:proofErr w:type="spellStart"/>
            <w:r>
              <w:t>project</w:t>
            </w:r>
            <w:proofErr w:type="spellEnd"/>
            <w:r>
              <w:t xml:space="preserve">  </w:t>
            </w:r>
          </w:p>
        </w:tc>
        <w:tc>
          <w:tcPr>
            <w:tcW w:w="4273" w:type="pct"/>
            <w:tcBorders>
              <w:top w:val="single" w:sz="3" w:space="0" w:color="000000"/>
              <w:left w:val="single" w:sz="3" w:space="0" w:color="000000"/>
              <w:bottom w:val="single" w:sz="3" w:space="0" w:color="000000"/>
              <w:right w:val="single" w:sz="3" w:space="0" w:color="000000"/>
            </w:tcBorders>
          </w:tcPr>
          <w:p w14:paraId="65394D95" w14:textId="77777777" w:rsidR="007474F3" w:rsidRPr="004408E8" w:rsidRDefault="007474F3" w:rsidP="001F74FD">
            <w:pPr>
              <w:spacing w:after="0" w:line="259" w:lineRule="auto"/>
              <w:ind w:left="40"/>
              <w:rPr>
                <w:lang w:val="en-US"/>
              </w:rPr>
            </w:pPr>
            <w:r w:rsidRPr="004408E8">
              <w:rPr>
                <w:lang w:val="en-US"/>
              </w:rPr>
              <w:t xml:space="preserve">Support communities to address the factors of conflict and youth engagement in violence and to promote their inclusion. </w:t>
            </w:r>
          </w:p>
        </w:tc>
      </w:tr>
      <w:tr w:rsidR="007474F3" w:rsidRPr="004408E8" w14:paraId="4D18DBE0" w14:textId="77777777" w:rsidTr="007474F3">
        <w:trPr>
          <w:trHeight w:val="1896"/>
        </w:trPr>
        <w:tc>
          <w:tcPr>
            <w:tcW w:w="727" w:type="pct"/>
            <w:tcBorders>
              <w:top w:val="single" w:sz="3" w:space="0" w:color="000000"/>
              <w:left w:val="single" w:sz="3" w:space="0" w:color="000000"/>
              <w:bottom w:val="single" w:sz="3" w:space="0" w:color="000000"/>
              <w:right w:val="single" w:sz="3" w:space="0" w:color="000000"/>
            </w:tcBorders>
          </w:tcPr>
          <w:p w14:paraId="6E5A9D46" w14:textId="77777777" w:rsidR="007474F3" w:rsidRDefault="007474F3" w:rsidP="001F74FD">
            <w:pPr>
              <w:spacing w:after="12" w:line="259" w:lineRule="auto"/>
            </w:pPr>
            <w:proofErr w:type="spellStart"/>
            <w:r>
              <w:lastRenderedPageBreak/>
              <w:t>Expected</w:t>
            </w:r>
            <w:proofErr w:type="spellEnd"/>
            <w:r>
              <w:t xml:space="preserve"> </w:t>
            </w:r>
          </w:p>
          <w:p w14:paraId="255087FC" w14:textId="77777777" w:rsidR="007474F3" w:rsidRDefault="007474F3" w:rsidP="001F74FD">
            <w:pPr>
              <w:spacing w:after="0" w:line="259" w:lineRule="auto"/>
            </w:pPr>
            <w:proofErr w:type="spellStart"/>
            <w:r>
              <w:t>results</w:t>
            </w:r>
            <w:proofErr w:type="spellEnd"/>
            <w:r>
              <w:t xml:space="preserve">  </w:t>
            </w:r>
          </w:p>
        </w:tc>
        <w:tc>
          <w:tcPr>
            <w:tcW w:w="4273" w:type="pct"/>
            <w:tcBorders>
              <w:top w:val="single" w:sz="3" w:space="0" w:color="000000"/>
              <w:left w:val="single" w:sz="3" w:space="0" w:color="000000"/>
              <w:bottom w:val="single" w:sz="3" w:space="0" w:color="000000"/>
              <w:right w:val="single" w:sz="3" w:space="0" w:color="000000"/>
            </w:tcBorders>
          </w:tcPr>
          <w:p w14:paraId="1D7D8446" w14:textId="77777777" w:rsidR="007474F3" w:rsidRPr="004408E8" w:rsidRDefault="007474F3" w:rsidP="007474F3">
            <w:pPr>
              <w:numPr>
                <w:ilvl w:val="0"/>
                <w:numId w:val="26"/>
              </w:numPr>
              <w:spacing w:after="0" w:line="278" w:lineRule="auto"/>
              <w:ind w:hanging="272"/>
              <w:rPr>
                <w:lang w:val="en-US"/>
              </w:rPr>
            </w:pPr>
            <w:r>
              <w:rPr>
                <w:lang w:val="en-US"/>
              </w:rPr>
              <w:t>Outcome 1: 60</w:t>
            </w:r>
            <w:r w:rsidRPr="000A07D3">
              <w:rPr>
                <w:lang w:val="en-US"/>
              </w:rPr>
              <w:t xml:space="preserve"> communities in Timbuktu, </w:t>
            </w:r>
            <w:proofErr w:type="gramStart"/>
            <w:r w:rsidRPr="000A07D3">
              <w:rPr>
                <w:lang w:val="en-US"/>
              </w:rPr>
              <w:t>Gao</w:t>
            </w:r>
            <w:proofErr w:type="gramEnd"/>
            <w:r w:rsidRPr="000A07D3">
              <w:rPr>
                <w:lang w:val="en-US"/>
              </w:rPr>
              <w:t xml:space="preserve"> and </w:t>
            </w:r>
            <w:proofErr w:type="spellStart"/>
            <w:r w:rsidRPr="000A07D3">
              <w:rPr>
                <w:lang w:val="en-US"/>
              </w:rPr>
              <w:t>Menaka</w:t>
            </w:r>
            <w:proofErr w:type="spellEnd"/>
            <w:r w:rsidRPr="000A07D3">
              <w:rPr>
                <w:lang w:val="en-US"/>
              </w:rPr>
              <w:t xml:space="preserve"> are equipped to support the social and economic (re)integration and inclusion of at-risk youth in their communities – including demobilized combatants - and to address conflict drivers that contribute to youth engagement in violence.</w:t>
            </w:r>
          </w:p>
          <w:p w14:paraId="73482DF8" w14:textId="77777777" w:rsidR="007474F3" w:rsidRPr="004408E8" w:rsidRDefault="007474F3" w:rsidP="007474F3">
            <w:pPr>
              <w:numPr>
                <w:ilvl w:val="0"/>
                <w:numId w:val="26"/>
              </w:numPr>
              <w:spacing w:after="0" w:line="279" w:lineRule="auto"/>
              <w:ind w:hanging="272"/>
              <w:rPr>
                <w:lang w:val="en-US"/>
              </w:rPr>
            </w:pPr>
            <w:r w:rsidRPr="004408E8">
              <w:rPr>
                <w:lang w:val="en-US"/>
              </w:rPr>
              <w:t xml:space="preserve">Outcome 2: 600 </w:t>
            </w:r>
            <w:r w:rsidRPr="000A07D3">
              <w:rPr>
                <w:lang w:val="en-US"/>
              </w:rPr>
              <w:t xml:space="preserve">male and female youth – including former fighters - receive holistic social and economic support for social and </w:t>
            </w:r>
            <w:proofErr w:type="gramStart"/>
            <w:r w:rsidRPr="000A07D3">
              <w:rPr>
                <w:lang w:val="en-US"/>
              </w:rPr>
              <w:t>economic(</w:t>
            </w:r>
            <w:proofErr w:type="gramEnd"/>
            <w:r w:rsidRPr="000A07D3">
              <w:rPr>
                <w:lang w:val="en-US"/>
              </w:rPr>
              <w:t>re)integration into their communities.</w:t>
            </w:r>
          </w:p>
          <w:p w14:paraId="33187A4E" w14:textId="77777777" w:rsidR="007474F3" w:rsidRPr="004408E8" w:rsidRDefault="007474F3" w:rsidP="007474F3">
            <w:pPr>
              <w:numPr>
                <w:ilvl w:val="0"/>
                <w:numId w:val="26"/>
              </w:numPr>
              <w:spacing w:after="0" w:line="259" w:lineRule="auto"/>
              <w:ind w:hanging="272"/>
              <w:rPr>
                <w:lang w:val="en-US"/>
              </w:rPr>
            </w:pPr>
            <w:r w:rsidRPr="004408E8">
              <w:rPr>
                <w:lang w:val="en-US"/>
              </w:rPr>
              <w:t xml:space="preserve">Result 3: </w:t>
            </w:r>
            <w:r w:rsidRPr="000A07D3">
              <w:rPr>
                <w:lang w:val="en-US"/>
              </w:rPr>
              <w:t>Youth in 60 communities play an active and meaningful role in community decision-making and promoting</w:t>
            </w:r>
            <w:r>
              <w:rPr>
                <w:lang w:val="en-US"/>
              </w:rPr>
              <w:t xml:space="preserve"> peace within their communities</w:t>
            </w:r>
            <w:r w:rsidRPr="004408E8">
              <w:rPr>
                <w:lang w:val="en-US"/>
              </w:rPr>
              <w:t xml:space="preserve">. </w:t>
            </w:r>
          </w:p>
        </w:tc>
      </w:tr>
      <w:tr w:rsidR="007474F3" w:rsidRPr="004408E8" w14:paraId="7A16600F" w14:textId="77777777" w:rsidTr="00452FB1">
        <w:trPr>
          <w:trHeight w:val="3311"/>
        </w:trPr>
        <w:tc>
          <w:tcPr>
            <w:tcW w:w="727" w:type="pct"/>
            <w:tcBorders>
              <w:top w:val="single" w:sz="3" w:space="0" w:color="000000"/>
              <w:left w:val="single" w:sz="3" w:space="0" w:color="000000"/>
              <w:bottom w:val="single" w:sz="3" w:space="0" w:color="000000"/>
              <w:right w:val="single" w:sz="3" w:space="0" w:color="000000"/>
            </w:tcBorders>
          </w:tcPr>
          <w:p w14:paraId="4DB7FC89" w14:textId="77777777" w:rsidR="007474F3" w:rsidRDefault="007474F3" w:rsidP="001F74FD">
            <w:pPr>
              <w:spacing w:after="12" w:line="259" w:lineRule="auto"/>
            </w:pPr>
            <w:r>
              <w:t xml:space="preserve">Main </w:t>
            </w:r>
          </w:p>
          <w:p w14:paraId="265FFDA5" w14:textId="77777777" w:rsidR="007474F3" w:rsidRDefault="007474F3" w:rsidP="001F74FD">
            <w:pPr>
              <w:spacing w:after="0" w:line="259" w:lineRule="auto"/>
            </w:pPr>
            <w:proofErr w:type="spellStart"/>
            <w:r>
              <w:t>activities</w:t>
            </w:r>
            <w:proofErr w:type="spellEnd"/>
            <w:r>
              <w:t xml:space="preserve"> </w:t>
            </w:r>
            <w:proofErr w:type="spellStart"/>
            <w:r>
              <w:t>carried</w:t>
            </w:r>
            <w:proofErr w:type="spellEnd"/>
            <w:r>
              <w:t xml:space="preserve"> out  </w:t>
            </w:r>
          </w:p>
        </w:tc>
        <w:tc>
          <w:tcPr>
            <w:tcW w:w="4273" w:type="pct"/>
            <w:tcBorders>
              <w:top w:val="single" w:sz="3" w:space="0" w:color="000000"/>
              <w:left w:val="single" w:sz="3" w:space="0" w:color="000000"/>
              <w:bottom w:val="single" w:sz="3" w:space="0" w:color="000000"/>
              <w:right w:val="single" w:sz="3" w:space="0" w:color="000000"/>
            </w:tcBorders>
          </w:tcPr>
          <w:p w14:paraId="4B926FAB" w14:textId="77777777" w:rsidR="007474F3" w:rsidRDefault="007474F3" w:rsidP="001F74FD">
            <w:pPr>
              <w:spacing w:after="0" w:line="259" w:lineRule="auto"/>
            </w:pPr>
            <w:r>
              <w:rPr>
                <w:rFonts w:ascii="Arial" w:eastAsia="Arial" w:hAnsi="Arial" w:cs="Arial"/>
                <w:b/>
              </w:rPr>
              <w:t xml:space="preserve">For </w:t>
            </w:r>
            <w:proofErr w:type="spellStart"/>
            <w:r>
              <w:rPr>
                <w:rFonts w:ascii="Arial" w:eastAsia="Arial" w:hAnsi="Arial" w:cs="Arial"/>
                <w:b/>
              </w:rPr>
              <w:t>result</w:t>
            </w:r>
            <w:proofErr w:type="spellEnd"/>
            <w:r>
              <w:rPr>
                <w:rFonts w:ascii="Arial" w:eastAsia="Arial" w:hAnsi="Arial" w:cs="Arial"/>
                <w:b/>
              </w:rPr>
              <w:t xml:space="preserve"> </w:t>
            </w:r>
            <w:proofErr w:type="gramStart"/>
            <w:r>
              <w:rPr>
                <w:rFonts w:ascii="Arial" w:eastAsia="Arial" w:hAnsi="Arial" w:cs="Arial"/>
                <w:b/>
              </w:rPr>
              <w:t>1:</w:t>
            </w:r>
            <w:proofErr w:type="gramEnd"/>
            <w:r>
              <w:rPr>
                <w:rFonts w:ascii="Arial" w:eastAsia="Arial" w:hAnsi="Arial" w:cs="Arial"/>
                <w:b/>
              </w:rPr>
              <w:t xml:space="preserve">  </w:t>
            </w:r>
          </w:p>
          <w:p w14:paraId="4BD2CCF6" w14:textId="77777777" w:rsidR="007474F3" w:rsidRDefault="007474F3" w:rsidP="007474F3">
            <w:pPr>
              <w:numPr>
                <w:ilvl w:val="0"/>
                <w:numId w:val="27"/>
              </w:numPr>
              <w:spacing w:after="0" w:line="259" w:lineRule="auto"/>
              <w:ind w:hanging="272"/>
              <w:jc w:val="both"/>
            </w:pPr>
            <w:proofErr w:type="spellStart"/>
            <w:r>
              <w:t>Participatory</w:t>
            </w:r>
            <w:proofErr w:type="spellEnd"/>
            <w:r>
              <w:t xml:space="preserve"> </w:t>
            </w:r>
            <w:proofErr w:type="spellStart"/>
            <w:r>
              <w:t>conflict</w:t>
            </w:r>
            <w:proofErr w:type="spellEnd"/>
            <w:r>
              <w:t xml:space="preserve"> </w:t>
            </w:r>
            <w:proofErr w:type="spellStart"/>
            <w:r>
              <w:t>mapping</w:t>
            </w:r>
            <w:proofErr w:type="spellEnd"/>
            <w:r>
              <w:t xml:space="preserve"> for 60 </w:t>
            </w:r>
            <w:proofErr w:type="spellStart"/>
            <w:r>
              <w:t>communities</w:t>
            </w:r>
            <w:proofErr w:type="spellEnd"/>
          </w:p>
          <w:p w14:paraId="710DCB09" w14:textId="77777777" w:rsidR="007474F3" w:rsidRPr="004408E8" w:rsidRDefault="007474F3" w:rsidP="007474F3">
            <w:pPr>
              <w:numPr>
                <w:ilvl w:val="0"/>
                <w:numId w:val="27"/>
              </w:numPr>
              <w:spacing w:after="0" w:line="252" w:lineRule="auto"/>
              <w:ind w:hanging="272"/>
              <w:jc w:val="both"/>
              <w:rPr>
                <w:lang w:val="en-US"/>
              </w:rPr>
            </w:pPr>
            <w:r w:rsidRPr="004408E8">
              <w:rPr>
                <w:lang w:val="en-US"/>
              </w:rPr>
              <w:t xml:space="preserve">60 community action plans carried out to reduce tensions and mitigate risk factors related to the peace and DDR processes </w:t>
            </w:r>
          </w:p>
          <w:p w14:paraId="39331806" w14:textId="77777777" w:rsidR="007474F3" w:rsidRPr="004408E8" w:rsidRDefault="007474F3" w:rsidP="007474F3">
            <w:pPr>
              <w:numPr>
                <w:ilvl w:val="0"/>
                <w:numId w:val="27"/>
              </w:numPr>
              <w:spacing w:after="0" w:line="252" w:lineRule="auto"/>
              <w:ind w:hanging="272"/>
              <w:jc w:val="both"/>
              <w:rPr>
                <w:lang w:val="en-US"/>
              </w:rPr>
            </w:pPr>
            <w:r>
              <w:rPr>
                <w:lang w:val="en-US"/>
              </w:rPr>
              <w:t xml:space="preserve">Organizing networking </w:t>
            </w:r>
            <w:r w:rsidRPr="004408E8">
              <w:rPr>
                <w:lang w:val="en-US"/>
              </w:rPr>
              <w:t xml:space="preserve">events/activities between community leaders to share experiences and successes/failures </w:t>
            </w:r>
          </w:p>
          <w:p w14:paraId="782D6C7A" w14:textId="77777777" w:rsidR="007474F3" w:rsidRPr="004408E8" w:rsidRDefault="007474F3" w:rsidP="007474F3">
            <w:pPr>
              <w:numPr>
                <w:ilvl w:val="0"/>
                <w:numId w:val="27"/>
              </w:numPr>
              <w:spacing w:after="0" w:line="244" w:lineRule="auto"/>
              <w:ind w:hanging="272"/>
              <w:jc w:val="both"/>
              <w:rPr>
                <w:lang w:val="en-US"/>
              </w:rPr>
            </w:pPr>
            <w:r w:rsidRPr="004408E8">
              <w:rPr>
                <w:lang w:val="en-US"/>
              </w:rPr>
              <w:t xml:space="preserve">Monitoring and sharing recommendations with local, regional and national authorities, </w:t>
            </w:r>
            <w:r>
              <w:rPr>
                <w:lang w:val="en-US"/>
              </w:rPr>
              <w:t>MINUSMA</w:t>
            </w:r>
            <w:r w:rsidRPr="004408E8">
              <w:rPr>
                <w:lang w:val="en-US"/>
              </w:rPr>
              <w:t xml:space="preserve"> and other stakeholders based on community experiences, concerns and priorities to influence the design and implementation of the peace process and DDR </w:t>
            </w:r>
          </w:p>
          <w:p w14:paraId="01A77D69" w14:textId="77777777" w:rsidR="007474F3" w:rsidRDefault="007474F3" w:rsidP="007474F3">
            <w:pPr>
              <w:numPr>
                <w:ilvl w:val="0"/>
                <w:numId w:val="27"/>
              </w:numPr>
              <w:spacing w:after="0" w:line="342" w:lineRule="auto"/>
              <w:ind w:hanging="272"/>
              <w:jc w:val="both"/>
              <w:rPr>
                <w:lang w:val="en-US"/>
              </w:rPr>
            </w:pPr>
            <w:r w:rsidRPr="004408E8">
              <w:rPr>
                <w:lang w:val="en-US"/>
              </w:rPr>
              <w:t xml:space="preserve">60 conflict risk oversight committees created and sustained </w:t>
            </w:r>
          </w:p>
          <w:p w14:paraId="1182C6A4" w14:textId="77777777" w:rsidR="007474F3" w:rsidRPr="004408E8" w:rsidRDefault="007474F3" w:rsidP="001F74FD">
            <w:pPr>
              <w:spacing w:after="0" w:line="342" w:lineRule="auto"/>
              <w:ind w:firstLine="40"/>
              <w:jc w:val="both"/>
              <w:rPr>
                <w:lang w:val="en-US"/>
              </w:rPr>
            </w:pPr>
            <w:r w:rsidRPr="004408E8">
              <w:rPr>
                <w:rFonts w:ascii="Arial" w:eastAsia="Arial" w:hAnsi="Arial" w:cs="Arial"/>
                <w:b/>
                <w:lang w:val="en-US"/>
              </w:rPr>
              <w:t xml:space="preserve">For result 2: </w:t>
            </w:r>
          </w:p>
          <w:p w14:paraId="610B3C79" w14:textId="77777777" w:rsidR="007474F3" w:rsidRPr="004408E8" w:rsidRDefault="007474F3" w:rsidP="007474F3">
            <w:pPr>
              <w:numPr>
                <w:ilvl w:val="0"/>
                <w:numId w:val="27"/>
              </w:numPr>
              <w:spacing w:after="0" w:line="252" w:lineRule="auto"/>
              <w:ind w:hanging="272"/>
              <w:jc w:val="both"/>
              <w:rPr>
                <w:lang w:val="en-US"/>
              </w:rPr>
            </w:pPr>
            <w:r w:rsidRPr="004408E8">
              <w:rPr>
                <w:lang w:val="en-US"/>
              </w:rPr>
              <w:t xml:space="preserve">Creation and support of 60 support groups for socio-economic reintegration composed of 1,800 young people. </w:t>
            </w:r>
          </w:p>
          <w:p w14:paraId="071BCA76" w14:textId="77777777" w:rsidR="007474F3" w:rsidRPr="004408E8" w:rsidRDefault="007474F3" w:rsidP="007474F3">
            <w:pPr>
              <w:numPr>
                <w:ilvl w:val="0"/>
                <w:numId w:val="27"/>
              </w:numPr>
              <w:spacing w:after="0" w:line="252" w:lineRule="auto"/>
              <w:ind w:hanging="272"/>
              <w:jc w:val="both"/>
              <w:rPr>
                <w:lang w:val="en-US"/>
              </w:rPr>
            </w:pPr>
            <w:proofErr w:type="gramStart"/>
            <w:r w:rsidRPr="004408E8">
              <w:rPr>
                <w:lang w:val="en-US"/>
              </w:rPr>
              <w:t>Animation of the sport for change activities by 120 coaches for the 60 support groups.</w:t>
            </w:r>
            <w:proofErr w:type="gramEnd"/>
            <w:r w:rsidRPr="004408E8">
              <w:rPr>
                <w:lang w:val="en-US"/>
              </w:rPr>
              <w:t xml:space="preserve"> </w:t>
            </w:r>
          </w:p>
          <w:p w14:paraId="5032BA3A" w14:textId="77777777" w:rsidR="007474F3" w:rsidRPr="004408E8" w:rsidRDefault="007474F3" w:rsidP="007474F3">
            <w:pPr>
              <w:numPr>
                <w:ilvl w:val="0"/>
                <w:numId w:val="27"/>
              </w:numPr>
              <w:spacing w:after="0" w:line="249" w:lineRule="auto"/>
              <w:ind w:hanging="272"/>
              <w:jc w:val="both"/>
              <w:rPr>
                <w:lang w:val="en-US"/>
              </w:rPr>
            </w:pPr>
            <w:r w:rsidRPr="004408E8">
              <w:rPr>
                <w:lang w:val="en-US"/>
              </w:rPr>
              <w:t xml:space="preserve">Organization of additional group activities according to the needs and priorities identified by the members of the group </w:t>
            </w:r>
          </w:p>
          <w:p w14:paraId="572BD6BA" w14:textId="5811165D" w:rsidR="007474F3" w:rsidRPr="00452FB1" w:rsidRDefault="007474F3" w:rsidP="00452FB1">
            <w:pPr>
              <w:numPr>
                <w:ilvl w:val="0"/>
                <w:numId w:val="27"/>
              </w:numPr>
              <w:spacing w:after="0" w:line="259" w:lineRule="auto"/>
              <w:ind w:hanging="272"/>
              <w:jc w:val="both"/>
              <w:rPr>
                <w:lang w:val="en-US"/>
              </w:rPr>
            </w:pPr>
            <w:r w:rsidRPr="004408E8">
              <w:rPr>
                <w:lang w:val="en-US"/>
              </w:rPr>
              <w:t xml:space="preserve">Individual coaching and mentoring of 600 young people to undertake </w:t>
            </w:r>
            <w:r w:rsidRPr="00452FB1">
              <w:rPr>
                <w:lang w:val="en-US"/>
              </w:rPr>
              <w:t>trainings / livelihoods based on their personal action plan</w:t>
            </w:r>
          </w:p>
          <w:p w14:paraId="47D985F2" w14:textId="77777777" w:rsidR="007474F3" w:rsidRPr="004408E8" w:rsidRDefault="007474F3" w:rsidP="001F74FD">
            <w:pPr>
              <w:spacing w:after="8" w:line="234" w:lineRule="auto"/>
              <w:ind w:left="130" w:right="1448" w:hanging="90"/>
              <w:rPr>
                <w:lang w:val="en-US"/>
              </w:rPr>
            </w:pPr>
            <w:r>
              <w:rPr>
                <w:b/>
                <w:lang w:val="en-US"/>
              </w:rPr>
              <w:t xml:space="preserve">For </w:t>
            </w:r>
            <w:r w:rsidRPr="004408E8">
              <w:rPr>
                <w:rFonts w:ascii="Arial" w:eastAsia="Arial" w:hAnsi="Arial" w:cs="Arial"/>
                <w:b/>
                <w:lang w:val="en-US"/>
              </w:rPr>
              <w:t xml:space="preserve">result 3:  </w:t>
            </w:r>
          </w:p>
          <w:p w14:paraId="7EF46FB9" w14:textId="77777777" w:rsidR="007474F3" w:rsidRPr="004408E8" w:rsidRDefault="007474F3" w:rsidP="007474F3">
            <w:pPr>
              <w:numPr>
                <w:ilvl w:val="0"/>
                <w:numId w:val="27"/>
              </w:numPr>
              <w:spacing w:after="0" w:line="252" w:lineRule="auto"/>
              <w:ind w:hanging="272"/>
              <w:jc w:val="both"/>
              <w:rPr>
                <w:lang w:val="en-US"/>
              </w:rPr>
            </w:pPr>
            <w:r w:rsidRPr="004408E8">
              <w:rPr>
                <w:lang w:val="en-US"/>
              </w:rPr>
              <w:t xml:space="preserve">Training of at least 300 local authorities for the inclusion of young people in the decision-making process </w:t>
            </w:r>
          </w:p>
          <w:p w14:paraId="082277CA" w14:textId="77777777" w:rsidR="007474F3" w:rsidRDefault="007474F3" w:rsidP="007474F3">
            <w:pPr>
              <w:numPr>
                <w:ilvl w:val="0"/>
                <w:numId w:val="27"/>
              </w:numPr>
              <w:spacing w:after="0" w:line="259" w:lineRule="auto"/>
              <w:ind w:hanging="272"/>
              <w:jc w:val="both"/>
              <w:rPr>
                <w:lang w:val="en-US"/>
              </w:rPr>
            </w:pPr>
            <w:proofErr w:type="gramStart"/>
            <w:r w:rsidRPr="004408E8">
              <w:rPr>
                <w:lang w:val="en-US"/>
              </w:rPr>
              <w:t>Mapping of 329 groups of young men and women within each target community to understand their goals, strengths, needs and capacities.</w:t>
            </w:r>
            <w:proofErr w:type="gramEnd"/>
            <w:r w:rsidRPr="004408E8">
              <w:rPr>
                <w:lang w:val="en-US"/>
              </w:rPr>
              <w:t xml:space="preserve"> </w:t>
            </w:r>
          </w:p>
          <w:p w14:paraId="3BECC7C6" w14:textId="77777777" w:rsidR="007474F3" w:rsidRDefault="007474F3" w:rsidP="007474F3">
            <w:pPr>
              <w:numPr>
                <w:ilvl w:val="0"/>
                <w:numId w:val="27"/>
              </w:numPr>
              <w:spacing w:after="0" w:line="259" w:lineRule="auto"/>
              <w:ind w:hanging="272"/>
              <w:jc w:val="both"/>
              <w:rPr>
                <w:lang w:val="en-US"/>
              </w:rPr>
            </w:pPr>
            <w:r w:rsidRPr="007474F3">
              <w:rPr>
                <w:lang w:val="en-US"/>
              </w:rPr>
              <w:t xml:space="preserve">Preparing young people to identify their needs and advocate for those needs to local authorities </w:t>
            </w:r>
          </w:p>
          <w:p w14:paraId="6B400D8F" w14:textId="3372A60D" w:rsidR="007474F3" w:rsidRPr="007474F3" w:rsidRDefault="007474F3" w:rsidP="007474F3">
            <w:pPr>
              <w:numPr>
                <w:ilvl w:val="0"/>
                <w:numId w:val="27"/>
              </w:numPr>
              <w:spacing w:after="0" w:line="259" w:lineRule="auto"/>
              <w:ind w:hanging="272"/>
              <w:jc w:val="both"/>
              <w:rPr>
                <w:lang w:val="en-US"/>
              </w:rPr>
            </w:pPr>
            <w:r w:rsidRPr="007474F3">
              <w:rPr>
                <w:lang w:val="en-US"/>
              </w:rPr>
              <w:t xml:space="preserve">Organizing meetings for young people to express their needs and for community leaders to take into account and respond to them Technical and financial support to </w:t>
            </w:r>
            <w:r>
              <w:rPr>
                <w:lang w:val="en-US"/>
              </w:rPr>
              <w:br/>
            </w:r>
            <w:r w:rsidRPr="007474F3">
              <w:rPr>
                <w:lang w:val="en-US"/>
              </w:rPr>
              <w:t xml:space="preserve">youth associations for the development of 120 micro-projects of an economic and social nature. </w:t>
            </w:r>
          </w:p>
          <w:p w14:paraId="640291DB" w14:textId="5757DBC6" w:rsidR="007474F3" w:rsidRDefault="007474F3" w:rsidP="007474F3">
            <w:pPr>
              <w:numPr>
                <w:ilvl w:val="0"/>
                <w:numId w:val="27"/>
              </w:numPr>
              <w:spacing w:after="0" w:line="259" w:lineRule="auto"/>
              <w:ind w:hanging="272"/>
              <w:jc w:val="both"/>
              <w:rPr>
                <w:lang w:val="en-US"/>
              </w:rPr>
            </w:pPr>
            <w:r w:rsidRPr="007474F3">
              <w:rPr>
                <w:lang w:val="en-US"/>
              </w:rPr>
              <w:t>Support for young people in planning peace campaigns, including media, theatre groups, music groups, educational sessions on the peace process, sports tournaments</w:t>
            </w:r>
          </w:p>
          <w:p w14:paraId="026F121C" w14:textId="738DD37A" w:rsidR="007474F3" w:rsidRPr="00452FB1" w:rsidRDefault="00467C20" w:rsidP="00452FB1">
            <w:pPr>
              <w:pStyle w:val="ListParagraph"/>
              <w:numPr>
                <w:ilvl w:val="0"/>
                <w:numId w:val="27"/>
              </w:numPr>
              <w:rPr>
                <w:lang w:val="en-US"/>
              </w:rPr>
            </w:pPr>
            <w:proofErr w:type="gramStart"/>
            <w:r w:rsidRPr="00467C20">
              <w:rPr>
                <w:lang w:val="en-US"/>
              </w:rPr>
              <w:t>Training of 120 young people on local governance and support for their involvement in decision-making structures.</w:t>
            </w:r>
            <w:proofErr w:type="gramEnd"/>
            <w:r w:rsidRPr="00467C20">
              <w:rPr>
                <w:lang w:val="en-US"/>
              </w:rPr>
              <w:t xml:space="preserve">  </w:t>
            </w:r>
          </w:p>
        </w:tc>
      </w:tr>
    </w:tbl>
    <w:p w14:paraId="30F15D3B" w14:textId="77777777" w:rsidR="00EF1608" w:rsidRPr="007474F3" w:rsidRDefault="00EF1608" w:rsidP="00EF1608">
      <w:pPr>
        <w:pStyle w:val="BodyText"/>
      </w:pPr>
    </w:p>
    <w:p w14:paraId="2AF6F8D3" w14:textId="1319C970" w:rsidR="00EF0E4D" w:rsidRPr="00467C20" w:rsidRDefault="00EF0E4D" w:rsidP="00467C20">
      <w:pPr>
        <w:pStyle w:val="Heading2"/>
      </w:pPr>
      <w:bookmarkStart w:id="5" w:name="_Toc30691536"/>
      <w:r w:rsidRPr="00467C20">
        <w:lastRenderedPageBreak/>
        <w:t xml:space="preserve">II-2 </w:t>
      </w:r>
      <w:r w:rsidR="00467C20" w:rsidRPr="00467C20">
        <w:t>Purpose of the evaluation</w:t>
      </w:r>
      <w:bookmarkEnd w:id="5"/>
    </w:p>
    <w:p w14:paraId="3B20C6A7" w14:textId="4409F9EB" w:rsidR="00EF1608" w:rsidRPr="009549BB" w:rsidRDefault="009549BB" w:rsidP="007B6DA4">
      <w:pPr>
        <w:pStyle w:val="BodyText"/>
      </w:pPr>
      <w:r w:rsidRPr="009549BB">
        <w:t xml:space="preserve">In accordance with UNPBF guidelines, this evaluation </w:t>
      </w:r>
      <w:proofErr w:type="gramStart"/>
      <w:r w:rsidRPr="009549BB">
        <w:t>is commissioned</w:t>
      </w:r>
      <w:proofErr w:type="gramEnd"/>
      <w:r w:rsidRPr="009549BB">
        <w:t xml:space="preserve"> by Mercy Corps at the end of the project to meet the dual objectives of learning and accountability to project stakeholders. Thus, the purpose of this evaluation is to report to donors, local and administrative authorities and target communities on the overall effectiveness and efficiency of the project, while allowing for learning from the processes developed that have enabled communities and youth to engage positively in peacebuilding. It </w:t>
      </w:r>
      <w:proofErr w:type="gramStart"/>
      <w:r w:rsidRPr="009549BB">
        <w:t>is expected</w:t>
      </w:r>
      <w:proofErr w:type="gramEnd"/>
      <w:r w:rsidRPr="009549BB">
        <w:t xml:space="preserve"> that the findings of this evaluation will enable Mercy Corps and its partners not only to better adjust their future interventions but also to strengthen their positioning on the challenges they have committed to addressing with Malian communities.  </w:t>
      </w:r>
    </w:p>
    <w:p w14:paraId="06C78044" w14:textId="5B1DEAA7" w:rsidR="00FC41E7" w:rsidRPr="009549BB" w:rsidRDefault="009549BB" w:rsidP="009549BB">
      <w:pPr>
        <w:pStyle w:val="Heading1"/>
        <w:numPr>
          <w:ilvl w:val="0"/>
          <w:numId w:val="10"/>
        </w:numPr>
      </w:pPr>
      <w:bookmarkStart w:id="6" w:name="_Toc30691537"/>
      <w:r w:rsidRPr="009549BB">
        <w:t>Objectives of the evaluation</w:t>
      </w:r>
      <w:bookmarkEnd w:id="6"/>
    </w:p>
    <w:p w14:paraId="2E905ABD" w14:textId="4BC1A6ED" w:rsidR="00FC41E7" w:rsidRPr="009549BB" w:rsidRDefault="00FC41E7" w:rsidP="009549BB">
      <w:pPr>
        <w:pStyle w:val="Heading2"/>
      </w:pPr>
      <w:bookmarkStart w:id="7" w:name="_Toc30691538"/>
      <w:r w:rsidRPr="009549BB">
        <w:t>I</w:t>
      </w:r>
      <w:r w:rsidR="004233F9" w:rsidRPr="009549BB">
        <w:t>I</w:t>
      </w:r>
      <w:r w:rsidRPr="009549BB">
        <w:t xml:space="preserve">I-1 </w:t>
      </w:r>
      <w:r w:rsidR="009549BB" w:rsidRPr="009549BB">
        <w:t>Specific objectives of the evaluation</w:t>
      </w:r>
      <w:bookmarkEnd w:id="7"/>
    </w:p>
    <w:p w14:paraId="416F27C8" w14:textId="24E8313D" w:rsidR="004233F9" w:rsidRPr="009549BB" w:rsidRDefault="009549BB" w:rsidP="004233F9">
      <w:r w:rsidRPr="009549BB">
        <w:t xml:space="preserve">The specific objectives of this evaluation revolve around the consideration of the evaluation criteria of the OECD Development Assistance Committee (DAC), the consideration of the </w:t>
      </w:r>
      <w:proofErr w:type="gramStart"/>
      <w:r w:rsidRPr="009549BB">
        <w:t>cross-cutting</w:t>
      </w:r>
      <w:proofErr w:type="gramEnd"/>
      <w:r w:rsidRPr="009549BB">
        <w:t xml:space="preserve"> theme of gender as well as the consideration of a learning subject (sport for change).  </w:t>
      </w:r>
    </w:p>
    <w:p w14:paraId="1901A9D3" w14:textId="56836AFE" w:rsidR="005D6C8C" w:rsidRPr="002D3CAF" w:rsidRDefault="009549BB" w:rsidP="005D6C8C">
      <w:pPr>
        <w:pStyle w:val="Heading3"/>
      </w:pPr>
      <w:r w:rsidRPr="002D3CAF">
        <w:t>DAC evaluation criteria</w:t>
      </w:r>
    </w:p>
    <w:p w14:paraId="19907DF0" w14:textId="73C83686" w:rsidR="00364852" w:rsidRPr="009549BB" w:rsidRDefault="009549BB" w:rsidP="009549BB">
      <w:r w:rsidRPr="009549BB">
        <w:t xml:space="preserve">In view of the time and budget allocated to this evaluation, only the following criteria </w:t>
      </w:r>
      <w:proofErr w:type="gramStart"/>
      <w:r w:rsidRPr="009549BB">
        <w:t>will be examined</w:t>
      </w:r>
      <w:proofErr w:type="gramEnd"/>
      <w:r w:rsidRPr="009549BB">
        <w:t xml:space="preserve"> in depth by the evaluation team. Other criteria such as </w:t>
      </w:r>
      <w:r w:rsidR="00B8137D">
        <w:t xml:space="preserve">efficiency, </w:t>
      </w:r>
      <w:r w:rsidRPr="009549BB">
        <w:t xml:space="preserve">impact, coherence and sustainability </w:t>
      </w:r>
      <w:proofErr w:type="gramStart"/>
      <w:r w:rsidRPr="009549BB">
        <w:t>can be examined</w:t>
      </w:r>
      <w:proofErr w:type="gramEnd"/>
      <w:r w:rsidRPr="009549BB">
        <w:t xml:space="preserve"> in summary form in addition to the analysis of the selected criteria.</w:t>
      </w:r>
    </w:p>
    <w:p w14:paraId="48D9DE17" w14:textId="5C98CAA8" w:rsidR="005D6C8C" w:rsidRPr="009549BB" w:rsidRDefault="009549BB" w:rsidP="009549BB">
      <w:pPr>
        <w:pStyle w:val="ListParagraph"/>
        <w:numPr>
          <w:ilvl w:val="0"/>
          <w:numId w:val="16"/>
        </w:numPr>
      </w:pPr>
      <w:r w:rsidRPr="009549BB">
        <w:rPr>
          <w:b/>
        </w:rPr>
        <w:t>Relevance</w:t>
      </w:r>
      <w:r w:rsidR="005D6C8C" w:rsidRPr="009549BB">
        <w:rPr>
          <w:b/>
        </w:rPr>
        <w:t>:</w:t>
      </w:r>
      <w:r w:rsidR="005D6C8C" w:rsidRPr="009549BB">
        <w:t xml:space="preserve"> </w:t>
      </w:r>
      <w:r>
        <w:t>Question</w:t>
      </w:r>
      <w:r w:rsidR="005D6C8C" w:rsidRPr="009549BB">
        <w:t xml:space="preserve"> </w:t>
      </w:r>
      <w:r w:rsidRPr="009549BB">
        <w:t xml:space="preserve">the project's theory of change and determine whether the proposed activities meet the real needs of the target communities, particularly young men and women? In analyzing the relevance of the project, the evaluation team should have a deep understanding of conflict as a basis for their work. The evaluation team will need to review the conflict analysis carried out by the project and assess its quality and relevance at the beginning of the program. The evaluation team will need to determine whether the conflict analysis (explicit or implicit) was sufficient and accurate, whether it </w:t>
      </w:r>
      <w:proofErr w:type="gramStart"/>
      <w:r w:rsidRPr="009549BB">
        <w:t>was effectively translated</w:t>
      </w:r>
      <w:proofErr w:type="gramEnd"/>
      <w:r w:rsidRPr="009549BB">
        <w:t xml:space="preserve"> into relevant strategies and objectives, and whether it was adapted to the situation of conflict and fragility over time. In addition, analyze the project's coherence with national and United Nations peacebuilding priorities in Mali; and examine its complementarity with other ongoing initiatives in the area.</w:t>
      </w:r>
    </w:p>
    <w:p w14:paraId="2D179E13" w14:textId="1452267E" w:rsidR="00F56E10" w:rsidRPr="00F56E10" w:rsidRDefault="00F81A0D" w:rsidP="00F56E10">
      <w:pPr>
        <w:pStyle w:val="ListParagraph"/>
        <w:numPr>
          <w:ilvl w:val="0"/>
          <w:numId w:val="16"/>
        </w:numPr>
      </w:pPr>
      <w:r w:rsidRPr="00F56E10">
        <w:rPr>
          <w:b/>
        </w:rPr>
        <w:t>Eff</w:t>
      </w:r>
      <w:r w:rsidR="00F56E10">
        <w:rPr>
          <w:b/>
        </w:rPr>
        <w:t>ectiveness</w:t>
      </w:r>
      <w:r w:rsidRPr="00F56E10">
        <w:rPr>
          <w:b/>
        </w:rPr>
        <w:t>:</w:t>
      </w:r>
      <w:r w:rsidR="00F56E10" w:rsidRPr="00F56E10">
        <w:rPr>
          <w:b/>
        </w:rPr>
        <w:t xml:space="preserve"> </w:t>
      </w:r>
      <w:r w:rsidR="00F56E10" w:rsidRPr="00F56E10">
        <w:t xml:space="preserve">Examine the extent to which the planned peacebuilding outputs and outcomes of the target communities </w:t>
      </w:r>
      <w:proofErr w:type="gramStart"/>
      <w:r w:rsidR="00F56E10" w:rsidRPr="00F56E10">
        <w:t>have been achieved</w:t>
      </w:r>
      <w:proofErr w:type="gramEnd"/>
      <w:r w:rsidR="00F56E10" w:rsidRPr="00F56E10">
        <w:t xml:space="preserve">. Identify the changes at the community and individual level that the project has helped to achieve. Examine the extent to which the changes achieved by the project have influenced the dynamics of peacebuilding at the local, regional and even national levels.  </w:t>
      </w:r>
    </w:p>
    <w:p w14:paraId="56E38522" w14:textId="66CDF662" w:rsidR="004F2058" w:rsidRPr="00F56E10" w:rsidRDefault="004F2058" w:rsidP="00F56E10">
      <w:pPr>
        <w:pStyle w:val="Heading2"/>
      </w:pPr>
      <w:bookmarkStart w:id="8" w:name="_Toc30691539"/>
      <w:r w:rsidRPr="00F56E10">
        <w:t xml:space="preserve">III-2 </w:t>
      </w:r>
      <w:r w:rsidR="00F56E10">
        <w:t>E</w:t>
      </w:r>
      <w:r w:rsidR="00F56E10" w:rsidRPr="00F56E10">
        <w:t>valuation questions according to the selected criteria</w:t>
      </w:r>
      <w:bookmarkEnd w:id="8"/>
    </w:p>
    <w:p w14:paraId="2110F9EA" w14:textId="75DE0FE8" w:rsidR="00F35A72" w:rsidRPr="0009487E" w:rsidRDefault="0009487E" w:rsidP="005F01BD">
      <w:r w:rsidRPr="0009487E">
        <w:t xml:space="preserve">To guide the evaluation team on the priority areas to </w:t>
      </w:r>
      <w:proofErr w:type="gramStart"/>
      <w:r w:rsidRPr="0009487E">
        <w:t>be examined</w:t>
      </w:r>
      <w:proofErr w:type="gramEnd"/>
      <w:r w:rsidRPr="0009487E">
        <w:t xml:space="preserve"> for each evaluation criterion, the following table was developed. The questions represent the important aspects that the evaluation team should consider for each criterion. However, during the inception phase of the evaluation, joint work </w:t>
      </w:r>
      <w:proofErr w:type="gramStart"/>
      <w:r w:rsidRPr="0009487E">
        <w:t xml:space="preserve">will be carried </w:t>
      </w:r>
      <w:r w:rsidRPr="0009487E">
        <w:lastRenderedPageBreak/>
        <w:t>out</w:t>
      </w:r>
      <w:proofErr w:type="gramEnd"/>
      <w:r w:rsidRPr="0009487E">
        <w:t xml:space="preserve"> between the selected evaluation team and the steering committee to limit the number of questions to be considered according to the financial </w:t>
      </w:r>
      <w:r>
        <w:t>resource</w:t>
      </w:r>
      <w:r w:rsidRPr="0009487E">
        <w:t xml:space="preserve"> and time available</w:t>
      </w:r>
      <w:r w:rsidR="00131BE4">
        <w:t>.</w:t>
      </w:r>
    </w:p>
    <w:tbl>
      <w:tblPr>
        <w:tblStyle w:val="GridTable5Dark-Accent61"/>
        <w:tblW w:w="0" w:type="auto"/>
        <w:tblLook w:val="0420" w:firstRow="1" w:lastRow="0" w:firstColumn="0" w:lastColumn="0" w:noHBand="0" w:noVBand="1"/>
      </w:tblPr>
      <w:tblGrid>
        <w:gridCol w:w="2711"/>
        <w:gridCol w:w="7309"/>
      </w:tblGrid>
      <w:tr w:rsidR="00B714AC" w14:paraId="5224FC4A" w14:textId="77777777" w:rsidTr="00B8137D">
        <w:trPr>
          <w:cnfStyle w:val="100000000000" w:firstRow="1" w:lastRow="0" w:firstColumn="0" w:lastColumn="0" w:oddVBand="0" w:evenVBand="0" w:oddHBand="0" w:evenHBand="0" w:firstRowFirstColumn="0" w:firstRowLastColumn="0" w:lastRowFirstColumn="0" w:lastRowLastColumn="0"/>
        </w:trPr>
        <w:tc>
          <w:tcPr>
            <w:tcW w:w="2711" w:type="dxa"/>
          </w:tcPr>
          <w:p w14:paraId="23503823" w14:textId="2BD8851F" w:rsidR="00B714AC" w:rsidRPr="00C269C8" w:rsidRDefault="0009487E" w:rsidP="007727E5">
            <w:pPr>
              <w:pStyle w:val="TableTitle"/>
            </w:pPr>
            <w:r>
              <w:t>Evaluation Criteria</w:t>
            </w:r>
          </w:p>
        </w:tc>
        <w:tc>
          <w:tcPr>
            <w:tcW w:w="7309" w:type="dxa"/>
          </w:tcPr>
          <w:p w14:paraId="57865E0C" w14:textId="6B87467D" w:rsidR="00B714AC" w:rsidRPr="00C269C8" w:rsidRDefault="0009487E" w:rsidP="007727E5">
            <w:pPr>
              <w:pStyle w:val="TableTitle"/>
            </w:pPr>
            <w:r>
              <w:t>Key evaluation questions</w:t>
            </w:r>
          </w:p>
        </w:tc>
      </w:tr>
      <w:tr w:rsidR="00B714AC" w:rsidRPr="0009487E" w14:paraId="28920F8F" w14:textId="77777777" w:rsidTr="00B8137D">
        <w:trPr>
          <w:cnfStyle w:val="000000100000" w:firstRow="0" w:lastRow="0" w:firstColumn="0" w:lastColumn="0" w:oddVBand="0" w:evenVBand="0" w:oddHBand="1" w:evenHBand="0" w:firstRowFirstColumn="0" w:firstRowLastColumn="0" w:lastRowFirstColumn="0" w:lastRowLastColumn="0"/>
          <w:trHeight w:val="28"/>
        </w:trPr>
        <w:tc>
          <w:tcPr>
            <w:tcW w:w="2711" w:type="dxa"/>
          </w:tcPr>
          <w:p w14:paraId="6FEF887C" w14:textId="4905F5DB" w:rsidR="00B714AC" w:rsidRDefault="0009487E" w:rsidP="007727E5">
            <w:pPr>
              <w:pStyle w:val="TableText"/>
            </w:pPr>
            <w:r>
              <w:t>Relevance</w:t>
            </w:r>
          </w:p>
        </w:tc>
        <w:tc>
          <w:tcPr>
            <w:tcW w:w="7309" w:type="dxa"/>
          </w:tcPr>
          <w:p w14:paraId="5353E293" w14:textId="32ABF44E" w:rsidR="00AC3785" w:rsidRPr="0009487E" w:rsidRDefault="0009487E" w:rsidP="0009487E">
            <w:pPr>
              <w:pStyle w:val="TableText"/>
            </w:pPr>
            <w:r w:rsidRPr="0009487E">
              <w:t xml:space="preserve">- Did the project sufficiently and continuously analyze the context of the conflict? </w:t>
            </w:r>
            <w:proofErr w:type="gramStart"/>
            <w:r w:rsidRPr="0009487E">
              <w:t>and</w:t>
            </w:r>
            <w:proofErr w:type="gramEnd"/>
            <w:r w:rsidRPr="0009487E">
              <w:t xml:space="preserve"> has </w:t>
            </w:r>
            <w:r>
              <w:t>the project</w:t>
            </w:r>
            <w:r w:rsidRPr="0009487E">
              <w:t xml:space="preserve"> sufficiently adapted its actions to the changes observed - in other words - what was the relevance of the project in relation to the causes identified in the conflict analysis?</w:t>
            </w:r>
          </w:p>
        </w:tc>
      </w:tr>
      <w:tr w:rsidR="00B714AC" w:rsidRPr="00131BE4" w14:paraId="44E06758" w14:textId="77777777" w:rsidTr="00B8137D">
        <w:trPr>
          <w:cnfStyle w:val="000000010000" w:firstRow="0" w:lastRow="0" w:firstColumn="0" w:lastColumn="0" w:oddVBand="0" w:evenVBand="0" w:oddHBand="0" w:evenHBand="1" w:firstRowFirstColumn="0" w:firstRowLastColumn="0" w:lastRowFirstColumn="0" w:lastRowLastColumn="0"/>
        </w:trPr>
        <w:tc>
          <w:tcPr>
            <w:tcW w:w="2711" w:type="dxa"/>
          </w:tcPr>
          <w:p w14:paraId="08F3897B" w14:textId="37CFDFF1" w:rsidR="00B714AC" w:rsidRPr="00AC3785" w:rsidRDefault="0009487E" w:rsidP="007727E5">
            <w:pPr>
              <w:pStyle w:val="TableText"/>
              <w:rPr>
                <w:lang w:val="fr-FR"/>
              </w:rPr>
            </w:pPr>
            <w:proofErr w:type="spellStart"/>
            <w:r>
              <w:rPr>
                <w:lang w:val="fr-FR"/>
              </w:rPr>
              <w:t>Effectiveness</w:t>
            </w:r>
            <w:proofErr w:type="spellEnd"/>
          </w:p>
        </w:tc>
        <w:tc>
          <w:tcPr>
            <w:tcW w:w="7309" w:type="dxa"/>
          </w:tcPr>
          <w:p w14:paraId="6EDF1AC4" w14:textId="31AA641F" w:rsidR="00131BE4" w:rsidRPr="00131BE4" w:rsidRDefault="00131BE4" w:rsidP="00131BE4">
            <w:pPr>
              <w:pStyle w:val="TableText"/>
            </w:pPr>
            <w:r w:rsidRPr="00131BE4">
              <w:t xml:space="preserve">- Has the intervention achieved its stated (or implicit) objective or is it in the process of doing so </w:t>
            </w:r>
            <w:proofErr w:type="gramStart"/>
            <w:r w:rsidRPr="00131BE4">
              <w:t>on the basis of</w:t>
            </w:r>
            <w:proofErr w:type="gramEnd"/>
            <w:r w:rsidRPr="00131BE4">
              <w:t xml:space="preserve"> the </w:t>
            </w:r>
            <w:r>
              <w:t>outputs</w:t>
            </w:r>
            <w:r w:rsidRPr="00131BE4">
              <w:t xml:space="preserve"> and </w:t>
            </w:r>
            <w:r>
              <w:t>outcomes</w:t>
            </w:r>
            <w:r w:rsidRPr="00131BE4">
              <w:t xml:space="preserve"> achieved?</w:t>
            </w:r>
          </w:p>
          <w:p w14:paraId="0012C858" w14:textId="77777777" w:rsidR="00131BE4" w:rsidRPr="00131BE4" w:rsidRDefault="00131BE4" w:rsidP="00131BE4">
            <w:pPr>
              <w:pStyle w:val="TableText"/>
            </w:pPr>
            <w:r w:rsidRPr="00131BE4">
              <w:t>- What major factors contribute to the achievement or non-achievement of the objectives?</w:t>
            </w:r>
          </w:p>
          <w:p w14:paraId="6B9C8440" w14:textId="77777777" w:rsidR="00131BE4" w:rsidRPr="00131BE4" w:rsidRDefault="00131BE4" w:rsidP="00131BE4">
            <w:pPr>
              <w:pStyle w:val="TableText"/>
            </w:pPr>
            <w:r w:rsidRPr="00131BE4">
              <w:t>- To what extent have the changes obtained by the project influenced the dynamics of peacebuilding at local, regional or even national level?</w:t>
            </w:r>
          </w:p>
          <w:p w14:paraId="6E8A7280" w14:textId="77777777" w:rsidR="00131BE4" w:rsidRPr="00131BE4" w:rsidRDefault="00131BE4" w:rsidP="00131BE4">
            <w:pPr>
              <w:pStyle w:val="TableText"/>
            </w:pPr>
            <w:r w:rsidRPr="00131BE4">
              <w:t xml:space="preserve">- Did the intervention address or reduce the conflict factors and the main tensions identified at the start / during the project? </w:t>
            </w:r>
            <w:proofErr w:type="gramStart"/>
            <w:r w:rsidRPr="00131BE4">
              <w:t>Has a change in behavior / perception been identified</w:t>
            </w:r>
            <w:proofErr w:type="gramEnd"/>
            <w:r w:rsidRPr="00131BE4">
              <w:t>?</w:t>
            </w:r>
          </w:p>
          <w:p w14:paraId="50578BAA" w14:textId="77777777" w:rsidR="00131BE4" w:rsidRPr="00131BE4" w:rsidRDefault="00131BE4" w:rsidP="00131BE4">
            <w:pPr>
              <w:pStyle w:val="TableText"/>
            </w:pPr>
            <w:r w:rsidRPr="00131BE4">
              <w:t>- Did the project take sufficient account of and / or avoid generating negative effects (environment, economy, security, etc.)?</w:t>
            </w:r>
          </w:p>
          <w:p w14:paraId="01EDF061" w14:textId="378CC206" w:rsidR="00B714AC" w:rsidRPr="00131BE4" w:rsidRDefault="00131BE4" w:rsidP="00131BE4">
            <w:pPr>
              <w:pStyle w:val="TableText"/>
            </w:pPr>
            <w:r w:rsidRPr="00131BE4">
              <w:t xml:space="preserve">- Did the project contribute to increasing the capacity of communities to respond to </w:t>
            </w:r>
            <w:r>
              <w:t xml:space="preserve">conflict </w:t>
            </w:r>
            <w:r w:rsidRPr="00131BE4">
              <w:t>crises?</w:t>
            </w:r>
          </w:p>
        </w:tc>
      </w:tr>
      <w:tr w:rsidR="005F01BD" w:rsidRPr="00131BE4" w14:paraId="15EB9C7F" w14:textId="77777777" w:rsidTr="00B8137D">
        <w:trPr>
          <w:cnfStyle w:val="000000100000" w:firstRow="0" w:lastRow="0" w:firstColumn="0" w:lastColumn="0" w:oddVBand="0" w:evenVBand="0" w:oddHBand="1" w:evenHBand="0" w:firstRowFirstColumn="0" w:firstRowLastColumn="0" w:lastRowFirstColumn="0" w:lastRowLastColumn="0"/>
          <w:trHeight w:val="28"/>
        </w:trPr>
        <w:tc>
          <w:tcPr>
            <w:tcW w:w="2711" w:type="dxa"/>
          </w:tcPr>
          <w:p w14:paraId="28739A64" w14:textId="103D97DA" w:rsidR="005F01BD" w:rsidRPr="0009487E" w:rsidRDefault="0009487E" w:rsidP="00BF5F45">
            <w:pPr>
              <w:pStyle w:val="TableText"/>
            </w:pPr>
            <w:r w:rsidRPr="0009487E">
              <w:t>Gender mainstreaming and women's capacity building</w:t>
            </w:r>
          </w:p>
        </w:tc>
        <w:tc>
          <w:tcPr>
            <w:tcW w:w="7309" w:type="dxa"/>
          </w:tcPr>
          <w:p w14:paraId="54E0AE83" w14:textId="77777777" w:rsidR="00131BE4" w:rsidRPr="00131BE4" w:rsidRDefault="00131BE4" w:rsidP="00131BE4">
            <w:pPr>
              <w:pStyle w:val="TableText"/>
            </w:pPr>
            <w:r w:rsidRPr="00131BE4">
              <w:t xml:space="preserve">- Did the intervention produce different results for </w:t>
            </w:r>
            <w:proofErr w:type="gramStart"/>
            <w:r w:rsidRPr="00131BE4">
              <w:t>women and men and boys</w:t>
            </w:r>
            <w:proofErr w:type="gramEnd"/>
            <w:r w:rsidRPr="00131BE4">
              <w:t xml:space="preserve"> and girls?</w:t>
            </w:r>
          </w:p>
          <w:p w14:paraId="4A93C655" w14:textId="77777777" w:rsidR="00131BE4" w:rsidRPr="00131BE4" w:rsidRDefault="00131BE4" w:rsidP="00131BE4">
            <w:pPr>
              <w:pStyle w:val="TableText"/>
            </w:pPr>
            <w:r w:rsidRPr="00131BE4">
              <w:t>- To what extent has the project taken into account and addressed gender issues?</w:t>
            </w:r>
          </w:p>
          <w:p w14:paraId="75F6BE33" w14:textId="36092DE9" w:rsidR="00FA7CD4" w:rsidRPr="00B8137D" w:rsidRDefault="00131BE4" w:rsidP="00246655">
            <w:pPr>
              <w:pStyle w:val="TableText"/>
              <w:rPr>
                <w:highlight w:val="yellow"/>
              </w:rPr>
            </w:pPr>
            <w:r w:rsidRPr="007426F1">
              <w:t>- To what extent has the project taken into account gender equality criteria in its daily management?</w:t>
            </w:r>
          </w:p>
        </w:tc>
      </w:tr>
      <w:tr w:rsidR="005F01BD" w:rsidRPr="00246655" w14:paraId="0194C7FD" w14:textId="77777777" w:rsidTr="00B8137D">
        <w:trPr>
          <w:cnfStyle w:val="000000010000" w:firstRow="0" w:lastRow="0" w:firstColumn="0" w:lastColumn="0" w:oddVBand="0" w:evenVBand="0" w:oddHBand="0" w:evenHBand="1" w:firstRowFirstColumn="0" w:firstRowLastColumn="0" w:lastRowFirstColumn="0" w:lastRowLastColumn="0"/>
          <w:trHeight w:val="28"/>
        </w:trPr>
        <w:tc>
          <w:tcPr>
            <w:tcW w:w="2711" w:type="dxa"/>
          </w:tcPr>
          <w:p w14:paraId="2CB67DB3" w14:textId="77777777" w:rsidR="0009487E" w:rsidRPr="004408E8" w:rsidRDefault="0009487E" w:rsidP="0009487E">
            <w:pPr>
              <w:spacing w:after="0" w:line="259" w:lineRule="auto"/>
            </w:pPr>
            <w:r w:rsidRPr="004408E8">
              <w:t xml:space="preserve">Learning Topic: Sport for </w:t>
            </w:r>
          </w:p>
          <w:p w14:paraId="2323838C" w14:textId="70010574" w:rsidR="005F01BD" w:rsidRPr="0009487E" w:rsidRDefault="0009487E" w:rsidP="0009487E">
            <w:pPr>
              <w:pStyle w:val="TableText"/>
            </w:pPr>
            <w:r w:rsidRPr="004408E8">
              <w:t>Change</w:t>
            </w:r>
          </w:p>
        </w:tc>
        <w:tc>
          <w:tcPr>
            <w:tcW w:w="7309" w:type="dxa"/>
          </w:tcPr>
          <w:p w14:paraId="50D60DFA" w14:textId="77777777" w:rsidR="00246655" w:rsidRPr="00246655" w:rsidRDefault="00246655" w:rsidP="00246655">
            <w:pPr>
              <w:pStyle w:val="TableText"/>
            </w:pPr>
            <w:r w:rsidRPr="00246655">
              <w:t>Carry out a critical analysis of the Sport for Change approach implemented by the project:</w:t>
            </w:r>
          </w:p>
          <w:p w14:paraId="3EE3120D" w14:textId="77777777" w:rsidR="00246655" w:rsidRPr="00246655" w:rsidRDefault="00246655" w:rsidP="00246655">
            <w:pPr>
              <w:pStyle w:val="TableText"/>
            </w:pPr>
            <w:r w:rsidRPr="00246655">
              <w:t>- Is this approach relevant?</w:t>
            </w:r>
          </w:p>
          <w:p w14:paraId="28385B95" w14:textId="77777777" w:rsidR="00246655" w:rsidRPr="00246655" w:rsidRDefault="00246655" w:rsidP="00246655">
            <w:pPr>
              <w:pStyle w:val="TableText"/>
            </w:pPr>
            <w:r w:rsidRPr="00246655">
              <w:t>- Is it effective? Did it strengthen young people's resilience to conflict and violent extremism</w:t>
            </w:r>
          </w:p>
          <w:p w14:paraId="151E3B53" w14:textId="77777777" w:rsidR="00246655" w:rsidRPr="00246655" w:rsidRDefault="00246655" w:rsidP="00246655">
            <w:pPr>
              <w:pStyle w:val="TableText"/>
            </w:pPr>
            <w:proofErr w:type="gramStart"/>
            <w:r w:rsidRPr="00246655">
              <w:t>- Has it been well implemented</w:t>
            </w:r>
            <w:proofErr w:type="gramEnd"/>
            <w:r w:rsidRPr="00246655">
              <w:t xml:space="preserve">? What difficulties encountered? </w:t>
            </w:r>
            <w:proofErr w:type="gramStart"/>
            <w:r w:rsidRPr="00246655">
              <w:t>What lessons learned?</w:t>
            </w:r>
            <w:proofErr w:type="gramEnd"/>
          </w:p>
          <w:p w14:paraId="247A4423" w14:textId="43D68A9C" w:rsidR="0004112D" w:rsidRPr="00246655" w:rsidRDefault="00246655" w:rsidP="00246655">
            <w:pPr>
              <w:pStyle w:val="TableText"/>
            </w:pPr>
            <w:r w:rsidRPr="00246655">
              <w:t xml:space="preserve">- Is the approach replicable? If yes, what are the </w:t>
            </w:r>
            <w:proofErr w:type="spellStart"/>
            <w:r w:rsidRPr="00246655">
              <w:t>conditionalities</w:t>
            </w:r>
            <w:proofErr w:type="spellEnd"/>
            <w:r w:rsidRPr="00246655">
              <w:t>?</w:t>
            </w:r>
          </w:p>
        </w:tc>
      </w:tr>
    </w:tbl>
    <w:p w14:paraId="213B5C62" w14:textId="77777777" w:rsidR="004F2058" w:rsidRPr="00246655" w:rsidRDefault="004F2058" w:rsidP="004F2058"/>
    <w:p w14:paraId="20DB647F" w14:textId="62F74C49" w:rsidR="0004112D" w:rsidRPr="00FC5B27" w:rsidRDefault="00246655" w:rsidP="0004112D">
      <w:pPr>
        <w:pStyle w:val="Heading1"/>
        <w:numPr>
          <w:ilvl w:val="0"/>
          <w:numId w:val="10"/>
        </w:numPr>
      </w:pPr>
      <w:bookmarkStart w:id="9" w:name="_Toc30691540"/>
      <w:r>
        <w:t>E</w:t>
      </w:r>
      <w:r w:rsidR="0004112D">
        <w:t>valuation</w:t>
      </w:r>
      <w:r>
        <w:t xml:space="preserve"> methodology</w:t>
      </w:r>
      <w:bookmarkEnd w:id="9"/>
    </w:p>
    <w:p w14:paraId="1BAB12D6" w14:textId="7B457143" w:rsidR="0004112D" w:rsidRDefault="0004112D" w:rsidP="0004112D">
      <w:pPr>
        <w:pStyle w:val="Heading2"/>
        <w:rPr>
          <w:lang w:val="fr-FR"/>
        </w:rPr>
      </w:pPr>
      <w:bookmarkStart w:id="10" w:name="_Toc30691541"/>
      <w:r w:rsidRPr="00F12B75">
        <w:rPr>
          <w:lang w:val="fr-FR"/>
        </w:rPr>
        <w:t>I</w:t>
      </w:r>
      <w:r w:rsidR="00044485">
        <w:rPr>
          <w:lang w:val="fr-FR"/>
        </w:rPr>
        <w:t>V</w:t>
      </w:r>
      <w:r w:rsidRPr="00F12B75">
        <w:rPr>
          <w:lang w:val="fr-FR"/>
        </w:rPr>
        <w:t xml:space="preserve">-1 </w:t>
      </w:r>
      <w:r w:rsidR="00246655">
        <w:rPr>
          <w:lang w:val="fr-FR"/>
        </w:rPr>
        <w:t xml:space="preserve">Data Collection </w:t>
      </w:r>
      <w:proofErr w:type="spellStart"/>
      <w:r w:rsidR="00246655">
        <w:rPr>
          <w:lang w:val="fr-FR"/>
        </w:rPr>
        <w:t>method</w:t>
      </w:r>
      <w:bookmarkEnd w:id="10"/>
      <w:proofErr w:type="spellEnd"/>
      <w:r w:rsidR="007727E5">
        <w:rPr>
          <w:lang w:val="fr-FR"/>
        </w:rPr>
        <w:t xml:space="preserve"> </w:t>
      </w:r>
    </w:p>
    <w:p w14:paraId="40873557" w14:textId="2961E4C4" w:rsidR="00246655" w:rsidRPr="00246655" w:rsidRDefault="00246655" w:rsidP="00246655">
      <w:r w:rsidRPr="00246655">
        <w:t>This evaluation will be conducted by a team of inde</w:t>
      </w:r>
      <w:r w:rsidR="00452FB1">
        <w:t>pendent consultants specialized</w:t>
      </w:r>
      <w:r w:rsidRPr="00246655">
        <w:t xml:space="preserve"> in the evaluation of humanitarian and / or development programs. </w:t>
      </w:r>
      <w:r w:rsidR="00B8137D">
        <w:t xml:space="preserve">Considering that this evaluation is not an impact evaluation </w:t>
      </w:r>
      <w:r w:rsidR="00B8137D">
        <w:lastRenderedPageBreak/>
        <w:t>and will rely mainly on qualitative approach, t</w:t>
      </w:r>
      <w:r w:rsidRPr="00246655">
        <w:t xml:space="preserve">he evaluation team will propose a consistent methodology that will answer the evaluation questions mentioned above. The methodology should describe tools, the actors to be involved in the collection as well as the sampling method to select these actors. Usually, an induction phase </w:t>
      </w:r>
      <w:proofErr w:type="gramStart"/>
      <w:r w:rsidRPr="00246655">
        <w:t>is planned</w:t>
      </w:r>
      <w:proofErr w:type="gramEnd"/>
      <w:r w:rsidRPr="00246655">
        <w:t xml:space="preserve"> to allow the evaluation team to pre-collect and analyze conflicts and then propose a more detailed collection methodology. However, due to the short time and delays, this phase of </w:t>
      </w:r>
      <w:r w:rsidR="00B8137D">
        <w:t>induction</w:t>
      </w:r>
      <w:r w:rsidRPr="00246655">
        <w:t xml:space="preserve"> </w:t>
      </w:r>
      <w:proofErr w:type="gramStart"/>
      <w:r w:rsidRPr="00246655">
        <w:t>will be shortened</w:t>
      </w:r>
      <w:proofErr w:type="gramEnd"/>
      <w:r w:rsidRPr="00246655">
        <w:t xml:space="preserve"> as much as possible. The evaluation team will also have to take into account the results of the </w:t>
      </w:r>
      <w:r w:rsidR="00776F51">
        <w:t xml:space="preserve">baseline, mid-term and </w:t>
      </w:r>
      <w:proofErr w:type="spellStart"/>
      <w:r w:rsidR="00776F51">
        <w:t>endline</w:t>
      </w:r>
      <w:proofErr w:type="spellEnd"/>
      <w:r w:rsidRPr="00246655">
        <w:t xml:space="preserve"> studies carried out by the Mercy Corps monitoring and evaluation team </w:t>
      </w:r>
      <w:proofErr w:type="gramStart"/>
      <w:r w:rsidRPr="00246655">
        <w:t>to mainly inform</w:t>
      </w:r>
      <w:proofErr w:type="gramEnd"/>
      <w:r w:rsidRPr="00246655">
        <w:t xml:space="preserve"> the indicators of the logical framework. That said, this evaluation </w:t>
      </w:r>
      <w:proofErr w:type="gramStart"/>
      <w:r w:rsidRPr="00246655">
        <w:t>will</w:t>
      </w:r>
      <w:proofErr w:type="gramEnd"/>
      <w:r w:rsidRPr="00246655">
        <w:t xml:space="preserve"> not have the objective, nor the activity, of informing the project indicators which make it possible to assess the performance of the project. However, the evaluation team </w:t>
      </w:r>
      <w:proofErr w:type="gramStart"/>
      <w:r w:rsidRPr="00246655">
        <w:t>can, if they wish, carry</w:t>
      </w:r>
      <w:proofErr w:type="gramEnd"/>
      <w:r w:rsidRPr="00246655">
        <w:t xml:space="preserve"> out an analysis of the quality of the data / studies carried out to decide whether they can use the results or not. In all cases, the evaluation team will use triangulation methods to ensure the reliability o</w:t>
      </w:r>
      <w:r w:rsidR="00776F51">
        <w:t>f any available information</w:t>
      </w:r>
      <w:r w:rsidRPr="00246655">
        <w:t>.</w:t>
      </w:r>
    </w:p>
    <w:p w14:paraId="15D90BDC" w14:textId="6941BDB3" w:rsidR="00044485" w:rsidRPr="00246655" w:rsidRDefault="00246655" w:rsidP="00246655">
      <w:r w:rsidRPr="00246655">
        <w:t>Finally, it is important to remember that the evaluation team will have to propose a methodology for an in-depth conflict analysis that will serve as the basis for all stages of the evaluation process.</w:t>
      </w:r>
    </w:p>
    <w:p w14:paraId="247D15CB" w14:textId="0D87DA29" w:rsidR="00044485" w:rsidRPr="007426F1" w:rsidRDefault="00044485" w:rsidP="00044485">
      <w:pPr>
        <w:pStyle w:val="Heading2"/>
      </w:pPr>
      <w:bookmarkStart w:id="11" w:name="_Toc30691542"/>
      <w:r w:rsidRPr="007426F1">
        <w:t xml:space="preserve">IV-2 </w:t>
      </w:r>
      <w:r w:rsidR="00776F51" w:rsidRPr="007426F1">
        <w:t>Acto</w:t>
      </w:r>
      <w:r w:rsidRPr="007426F1">
        <w:t xml:space="preserve">rs </w:t>
      </w:r>
      <w:r w:rsidR="00776F51" w:rsidRPr="007426F1">
        <w:t>to be involved in the e</w:t>
      </w:r>
      <w:r w:rsidRPr="007426F1">
        <w:t>valuation</w:t>
      </w:r>
      <w:r w:rsidR="00776F51" w:rsidRPr="007426F1">
        <w:t xml:space="preserve"> process</w:t>
      </w:r>
      <w:bookmarkEnd w:id="11"/>
    </w:p>
    <w:p w14:paraId="137D35C9" w14:textId="17B59C72" w:rsidR="00044485" w:rsidRPr="007426F1" w:rsidRDefault="00776F51" w:rsidP="00044485">
      <w:r w:rsidRPr="007426F1">
        <w:t>The following actors were involved in the implementation of the project (non-exhaustive list). It is up to the evaluation team to select and justify the choice of stakeholders to be involved in the evaluation process.</w:t>
      </w:r>
      <w:r w:rsidR="00044485" w:rsidRPr="007426F1">
        <w:t xml:space="preserve"> </w:t>
      </w:r>
    </w:p>
    <w:tbl>
      <w:tblPr>
        <w:tblStyle w:val="GridTable5Dark-Accent61"/>
        <w:tblW w:w="0" w:type="auto"/>
        <w:tblLook w:val="0420" w:firstRow="1" w:lastRow="0" w:firstColumn="0" w:lastColumn="0" w:noHBand="0" w:noVBand="1"/>
      </w:tblPr>
      <w:tblGrid>
        <w:gridCol w:w="2710"/>
        <w:gridCol w:w="7310"/>
      </w:tblGrid>
      <w:tr w:rsidR="00044485" w:rsidRPr="00A740AB" w14:paraId="610947C5" w14:textId="77777777" w:rsidTr="00776F51">
        <w:trPr>
          <w:cnfStyle w:val="100000000000" w:firstRow="1" w:lastRow="0" w:firstColumn="0" w:lastColumn="0" w:oddVBand="0" w:evenVBand="0" w:oddHBand="0" w:evenHBand="0" w:firstRowFirstColumn="0" w:firstRowLastColumn="0" w:lastRowFirstColumn="0" w:lastRowLastColumn="0"/>
        </w:trPr>
        <w:tc>
          <w:tcPr>
            <w:tcW w:w="2710" w:type="dxa"/>
          </w:tcPr>
          <w:p w14:paraId="3786FD01" w14:textId="52858420" w:rsidR="00044485" w:rsidRPr="00AC2A3B" w:rsidRDefault="00776F51" w:rsidP="004F130E">
            <w:pPr>
              <w:pStyle w:val="TableTitle"/>
            </w:pPr>
            <w:r w:rsidRPr="00AC2A3B">
              <w:t>Acto</w:t>
            </w:r>
            <w:r w:rsidR="00044485" w:rsidRPr="00AC2A3B">
              <w:t>rs</w:t>
            </w:r>
          </w:p>
        </w:tc>
        <w:tc>
          <w:tcPr>
            <w:tcW w:w="7310" w:type="dxa"/>
          </w:tcPr>
          <w:p w14:paraId="50A4E59B" w14:textId="79AA7D58" w:rsidR="00044485" w:rsidRPr="00AC2A3B" w:rsidRDefault="00776F51" w:rsidP="004F130E">
            <w:pPr>
              <w:pStyle w:val="TableTitle"/>
            </w:pPr>
            <w:r w:rsidRPr="00AC2A3B">
              <w:t>Ro</w:t>
            </w:r>
            <w:r w:rsidR="00044485" w:rsidRPr="00AC2A3B">
              <w:t>le</w:t>
            </w:r>
          </w:p>
        </w:tc>
      </w:tr>
      <w:tr w:rsidR="00776F51" w:rsidRPr="00A740AB" w14:paraId="0D8806EA" w14:textId="77777777" w:rsidTr="00776F51">
        <w:trPr>
          <w:cnfStyle w:val="000000100000" w:firstRow="0" w:lastRow="0" w:firstColumn="0" w:lastColumn="0" w:oddVBand="0" w:evenVBand="0" w:oddHBand="1" w:evenHBand="0" w:firstRowFirstColumn="0" w:firstRowLastColumn="0" w:lastRowFirstColumn="0" w:lastRowLastColumn="0"/>
          <w:trHeight w:val="28"/>
        </w:trPr>
        <w:tc>
          <w:tcPr>
            <w:tcW w:w="2710" w:type="dxa"/>
          </w:tcPr>
          <w:p w14:paraId="3C132FF3" w14:textId="71BEE33B" w:rsidR="00776F51" w:rsidRPr="00AC2A3B" w:rsidRDefault="00776F51" w:rsidP="00776F51">
            <w:pPr>
              <w:pStyle w:val="TableText"/>
              <w:rPr>
                <w:lang w:val="fr-FR"/>
              </w:rPr>
            </w:pPr>
            <w:r w:rsidRPr="00AC2A3B">
              <w:rPr>
                <w:lang w:val="fr-FR"/>
              </w:rPr>
              <w:t xml:space="preserve">Bailleur de fond (UNPBF) – PBF </w:t>
            </w:r>
            <w:proofErr w:type="spellStart"/>
            <w:r w:rsidRPr="00AC2A3B">
              <w:rPr>
                <w:lang w:val="fr-FR"/>
              </w:rPr>
              <w:t>secretariat</w:t>
            </w:r>
            <w:proofErr w:type="spellEnd"/>
          </w:p>
        </w:tc>
        <w:tc>
          <w:tcPr>
            <w:tcW w:w="7310" w:type="dxa"/>
          </w:tcPr>
          <w:p w14:paraId="50E44DF6" w14:textId="77777777" w:rsidR="00776F51" w:rsidRPr="00AC2A3B" w:rsidRDefault="00776F51" w:rsidP="00776F51">
            <w:pPr>
              <w:pStyle w:val="ListParagraph"/>
              <w:numPr>
                <w:ilvl w:val="0"/>
                <w:numId w:val="29"/>
              </w:numPr>
              <w:spacing w:after="45" w:line="259" w:lineRule="auto"/>
            </w:pPr>
            <w:r w:rsidRPr="00AC2A3B">
              <w:t xml:space="preserve">Funded the project </w:t>
            </w:r>
          </w:p>
          <w:p w14:paraId="618FA484" w14:textId="77777777" w:rsidR="00776F51" w:rsidRPr="00AC2A3B" w:rsidRDefault="00776F51" w:rsidP="00776F51">
            <w:pPr>
              <w:pStyle w:val="ListParagraph"/>
              <w:numPr>
                <w:ilvl w:val="0"/>
                <w:numId w:val="29"/>
              </w:numPr>
              <w:spacing w:after="62" w:line="237" w:lineRule="auto"/>
            </w:pPr>
            <w:r w:rsidRPr="00AC2A3B">
              <w:t xml:space="preserve">Participated actively in the coordination and overall monitoring of the project </w:t>
            </w:r>
          </w:p>
          <w:p w14:paraId="43757EA3" w14:textId="5EA74719" w:rsidR="00776F51" w:rsidRPr="00AC2A3B" w:rsidRDefault="00776F51" w:rsidP="00776F51">
            <w:pPr>
              <w:pStyle w:val="TableText"/>
              <w:numPr>
                <w:ilvl w:val="0"/>
                <w:numId w:val="29"/>
              </w:numPr>
            </w:pPr>
            <w:proofErr w:type="gramStart"/>
            <w:r w:rsidRPr="00AC2A3B">
              <w:t>Provided guidance for compliance with the evaluation principles and rules.</w:t>
            </w:r>
            <w:proofErr w:type="gramEnd"/>
            <w:r w:rsidRPr="00AC2A3B">
              <w:t xml:space="preserve"> </w:t>
            </w:r>
          </w:p>
        </w:tc>
      </w:tr>
      <w:tr w:rsidR="0071523A" w:rsidRPr="00A740AB" w14:paraId="4510F1E8" w14:textId="77777777" w:rsidTr="00776F51">
        <w:trPr>
          <w:cnfStyle w:val="000000010000" w:firstRow="0" w:lastRow="0" w:firstColumn="0" w:lastColumn="0" w:oddVBand="0" w:evenVBand="0" w:oddHBand="0" w:evenHBand="1" w:firstRowFirstColumn="0" w:firstRowLastColumn="0" w:lastRowFirstColumn="0" w:lastRowLastColumn="0"/>
          <w:trHeight w:val="28"/>
        </w:trPr>
        <w:tc>
          <w:tcPr>
            <w:tcW w:w="2710" w:type="dxa"/>
          </w:tcPr>
          <w:p w14:paraId="481B6A42" w14:textId="34B6D3C3" w:rsidR="0071523A" w:rsidRPr="00AC2A3B" w:rsidRDefault="0071523A" w:rsidP="00776F51">
            <w:pPr>
              <w:pStyle w:val="TableText"/>
            </w:pPr>
            <w:r w:rsidRPr="00AC2A3B">
              <w:t xml:space="preserve">Mercy Corps, Think Peace </w:t>
            </w:r>
            <w:r w:rsidR="00776F51" w:rsidRPr="00AC2A3B">
              <w:t>and</w:t>
            </w:r>
            <w:r w:rsidRPr="00AC2A3B">
              <w:t xml:space="preserve"> AJDM</w:t>
            </w:r>
          </w:p>
        </w:tc>
        <w:tc>
          <w:tcPr>
            <w:tcW w:w="7310" w:type="dxa"/>
          </w:tcPr>
          <w:p w14:paraId="4EC64F41" w14:textId="3B8410A2" w:rsidR="00776F51" w:rsidRPr="00AC2A3B" w:rsidRDefault="00776F51" w:rsidP="00776F51">
            <w:pPr>
              <w:pStyle w:val="TableText"/>
              <w:numPr>
                <w:ilvl w:val="0"/>
                <w:numId w:val="29"/>
              </w:numPr>
            </w:pPr>
            <w:r w:rsidRPr="00AC2A3B">
              <w:t xml:space="preserve">Implemented the project through a diverse team in the field </w:t>
            </w:r>
          </w:p>
          <w:p w14:paraId="5EC84BCD" w14:textId="4B97D8D3" w:rsidR="0071523A" w:rsidRPr="00AC2A3B" w:rsidRDefault="00776F51" w:rsidP="00776F51">
            <w:pPr>
              <w:pStyle w:val="TableText"/>
              <w:numPr>
                <w:ilvl w:val="0"/>
                <w:numId w:val="29"/>
              </w:numPr>
              <w:rPr>
                <w:lang w:val="fr-FR"/>
              </w:rPr>
            </w:pPr>
            <w:proofErr w:type="spellStart"/>
            <w:r w:rsidRPr="00AC2A3B">
              <w:rPr>
                <w:lang w:val="fr-FR"/>
              </w:rPr>
              <w:t>Sponsored</w:t>
            </w:r>
            <w:proofErr w:type="spellEnd"/>
            <w:r w:rsidRPr="00AC2A3B">
              <w:rPr>
                <w:lang w:val="fr-FR"/>
              </w:rPr>
              <w:t xml:space="preserve"> the </w:t>
            </w:r>
            <w:proofErr w:type="spellStart"/>
            <w:r w:rsidRPr="00AC2A3B">
              <w:rPr>
                <w:lang w:val="fr-FR"/>
              </w:rPr>
              <w:t>evaluation</w:t>
            </w:r>
            <w:proofErr w:type="spellEnd"/>
          </w:p>
        </w:tc>
      </w:tr>
      <w:tr w:rsidR="00BB7D6E" w:rsidRPr="00A740AB" w14:paraId="05F567AD" w14:textId="77777777" w:rsidTr="00EB0BA9">
        <w:trPr>
          <w:cnfStyle w:val="000000100000" w:firstRow="0" w:lastRow="0" w:firstColumn="0" w:lastColumn="0" w:oddVBand="0" w:evenVBand="0" w:oddHBand="1" w:evenHBand="0" w:firstRowFirstColumn="0" w:firstRowLastColumn="0" w:lastRowFirstColumn="0" w:lastRowLastColumn="0"/>
          <w:trHeight w:val="28"/>
        </w:trPr>
        <w:tc>
          <w:tcPr>
            <w:tcW w:w="2710" w:type="dxa"/>
            <w:vAlign w:val="center"/>
          </w:tcPr>
          <w:p w14:paraId="4348F440" w14:textId="54A4A8D3" w:rsidR="00BB7D6E" w:rsidRPr="00AC2A3B" w:rsidRDefault="00BB7D6E" w:rsidP="00BB7D6E">
            <w:pPr>
              <w:pStyle w:val="TableText"/>
            </w:pPr>
            <w:r w:rsidRPr="00AC2A3B">
              <w:t>Technical</w:t>
            </w:r>
            <w:r w:rsidR="00CA078F">
              <w:t xml:space="preserve"> </w:t>
            </w:r>
            <w:r w:rsidRPr="00AC2A3B">
              <w:t xml:space="preserve">Services </w:t>
            </w:r>
            <w:r w:rsidR="00CA078F">
              <w:t>/ Relevant Ministries / Clusters</w:t>
            </w:r>
          </w:p>
        </w:tc>
        <w:tc>
          <w:tcPr>
            <w:tcW w:w="7310" w:type="dxa"/>
          </w:tcPr>
          <w:p w14:paraId="7CAAED8A" w14:textId="5E1A389F" w:rsidR="00BB7D6E" w:rsidRDefault="00CA078F" w:rsidP="00BB7D6E">
            <w:pPr>
              <w:pStyle w:val="TableText"/>
              <w:numPr>
                <w:ilvl w:val="0"/>
                <w:numId w:val="29"/>
              </w:numPr>
            </w:pPr>
            <w:r>
              <w:t>Provided an additional layer of activity monitoring and</w:t>
            </w:r>
            <w:r w:rsidR="00BB7D6E" w:rsidRPr="00AC2A3B">
              <w:t xml:space="preserve"> training support </w:t>
            </w:r>
          </w:p>
          <w:p w14:paraId="60CF2619" w14:textId="1EA03223" w:rsidR="00CA078F" w:rsidRPr="00AC2A3B" w:rsidRDefault="00CA078F" w:rsidP="00CA078F">
            <w:pPr>
              <w:pStyle w:val="TableText"/>
              <w:numPr>
                <w:ilvl w:val="0"/>
                <w:numId w:val="29"/>
              </w:numPr>
            </w:pPr>
            <w:r w:rsidRPr="00CA078F">
              <w:t>Coordination between technical and financial partners in the area, information sharing and synergies between ongoing peace initiatives</w:t>
            </w:r>
          </w:p>
        </w:tc>
      </w:tr>
      <w:tr w:rsidR="00BB7D6E" w:rsidRPr="00A740AB" w14:paraId="2234D3CC" w14:textId="77777777" w:rsidTr="00776F51">
        <w:trPr>
          <w:cnfStyle w:val="000000010000" w:firstRow="0" w:lastRow="0" w:firstColumn="0" w:lastColumn="0" w:oddVBand="0" w:evenVBand="0" w:oddHBand="0" w:evenHBand="1" w:firstRowFirstColumn="0" w:firstRowLastColumn="0" w:lastRowFirstColumn="0" w:lastRowLastColumn="0"/>
          <w:trHeight w:val="28"/>
        </w:trPr>
        <w:tc>
          <w:tcPr>
            <w:tcW w:w="2710" w:type="dxa"/>
          </w:tcPr>
          <w:p w14:paraId="2BBF4E17" w14:textId="071470D3" w:rsidR="00BB7D6E" w:rsidRPr="00AC2A3B" w:rsidRDefault="00BB7D6E" w:rsidP="00BB7D6E">
            <w:pPr>
              <w:pStyle w:val="TableText"/>
            </w:pPr>
            <w:r w:rsidRPr="00AC2A3B">
              <w:t xml:space="preserve">Local and customary authorities </w:t>
            </w:r>
          </w:p>
        </w:tc>
        <w:tc>
          <w:tcPr>
            <w:tcW w:w="7310" w:type="dxa"/>
          </w:tcPr>
          <w:p w14:paraId="0322D733" w14:textId="77777777" w:rsidR="00BB7D6E" w:rsidRPr="00AC2A3B" w:rsidRDefault="00BB7D6E" w:rsidP="00BB7D6E">
            <w:pPr>
              <w:numPr>
                <w:ilvl w:val="0"/>
                <w:numId w:val="29"/>
              </w:numPr>
              <w:spacing w:after="45" w:line="259" w:lineRule="auto"/>
            </w:pPr>
            <w:r w:rsidRPr="00AC2A3B">
              <w:t xml:space="preserve">Participated in the </w:t>
            </w:r>
            <w:proofErr w:type="spellStart"/>
            <w:r w:rsidRPr="00AC2A3B">
              <w:t>diallogues</w:t>
            </w:r>
            <w:proofErr w:type="spellEnd"/>
            <w:r w:rsidRPr="00AC2A3B">
              <w:t xml:space="preserve"> and training activities </w:t>
            </w:r>
          </w:p>
          <w:p w14:paraId="6AA67FD0" w14:textId="77777777" w:rsidR="00BB7D6E" w:rsidRPr="00AC2A3B" w:rsidRDefault="00BB7D6E" w:rsidP="00BB7D6E">
            <w:pPr>
              <w:numPr>
                <w:ilvl w:val="0"/>
                <w:numId w:val="29"/>
              </w:numPr>
              <w:spacing w:after="45" w:line="259" w:lineRule="auto"/>
            </w:pPr>
            <w:r w:rsidRPr="00AC2A3B">
              <w:t xml:space="preserve">Participated in the awareness-raising activities </w:t>
            </w:r>
          </w:p>
          <w:p w14:paraId="65239C6C" w14:textId="108248ED" w:rsidR="00BB7D6E" w:rsidRPr="00AC2A3B" w:rsidRDefault="00BB7D6E" w:rsidP="00BB7D6E">
            <w:pPr>
              <w:pStyle w:val="TableText"/>
              <w:numPr>
                <w:ilvl w:val="0"/>
                <w:numId w:val="29"/>
              </w:numPr>
              <w:rPr>
                <w:lang w:val="fr-FR"/>
              </w:rPr>
            </w:pPr>
            <w:r w:rsidRPr="00AC2A3B">
              <w:t xml:space="preserve">Participated in community mobilization </w:t>
            </w:r>
          </w:p>
        </w:tc>
      </w:tr>
      <w:tr w:rsidR="00BB7D6E" w:rsidRPr="00A740AB" w14:paraId="13068F2A" w14:textId="77777777" w:rsidTr="00776F51">
        <w:trPr>
          <w:cnfStyle w:val="000000100000" w:firstRow="0" w:lastRow="0" w:firstColumn="0" w:lastColumn="0" w:oddVBand="0" w:evenVBand="0" w:oddHBand="1" w:evenHBand="0" w:firstRowFirstColumn="0" w:firstRowLastColumn="0" w:lastRowFirstColumn="0" w:lastRowLastColumn="0"/>
          <w:trHeight w:val="28"/>
        </w:trPr>
        <w:tc>
          <w:tcPr>
            <w:tcW w:w="2710" w:type="dxa"/>
          </w:tcPr>
          <w:p w14:paraId="476E477B" w14:textId="596BB9B2" w:rsidR="00BB7D6E" w:rsidRPr="00AC2A3B" w:rsidRDefault="00BB7D6E" w:rsidP="00BB7D6E">
            <w:pPr>
              <w:pStyle w:val="TableText"/>
            </w:pPr>
            <w:r w:rsidRPr="00AC2A3B">
              <w:t xml:space="preserve">Communities  </w:t>
            </w:r>
          </w:p>
        </w:tc>
        <w:tc>
          <w:tcPr>
            <w:tcW w:w="7310" w:type="dxa"/>
          </w:tcPr>
          <w:p w14:paraId="6CB91279" w14:textId="2EFB1CE8" w:rsidR="00BB7D6E" w:rsidRPr="00AC2A3B" w:rsidRDefault="00CA078F" w:rsidP="00BB7D6E">
            <w:pPr>
              <w:pStyle w:val="TableText"/>
              <w:numPr>
                <w:ilvl w:val="0"/>
                <w:numId w:val="29"/>
              </w:numPr>
            </w:pPr>
            <w:r>
              <w:t>E</w:t>
            </w:r>
            <w:r w:rsidR="00BB7D6E" w:rsidRPr="00AC2A3B">
              <w:t xml:space="preserve">specially young people and women have benefited from the project's actions. </w:t>
            </w:r>
          </w:p>
        </w:tc>
      </w:tr>
      <w:tr w:rsidR="00BB7D6E" w:rsidRPr="00BB7D6E" w14:paraId="388946C3" w14:textId="77777777" w:rsidTr="00776F51">
        <w:trPr>
          <w:cnfStyle w:val="000000010000" w:firstRow="0" w:lastRow="0" w:firstColumn="0" w:lastColumn="0" w:oddVBand="0" w:evenVBand="0" w:oddHBand="0" w:evenHBand="1" w:firstRowFirstColumn="0" w:firstRowLastColumn="0" w:lastRowFirstColumn="0" w:lastRowLastColumn="0"/>
          <w:trHeight w:val="28"/>
        </w:trPr>
        <w:tc>
          <w:tcPr>
            <w:tcW w:w="2710" w:type="dxa"/>
          </w:tcPr>
          <w:p w14:paraId="11497350" w14:textId="1BBCA7B3" w:rsidR="00BB7D6E" w:rsidRPr="00AC2A3B" w:rsidRDefault="00BB7D6E" w:rsidP="00BB7D6E">
            <w:pPr>
              <w:pStyle w:val="TableText"/>
              <w:rPr>
                <w:lang w:val="fr-FR"/>
              </w:rPr>
            </w:pPr>
            <w:r w:rsidRPr="00AC2A3B">
              <w:t xml:space="preserve">Youth Associations  </w:t>
            </w:r>
          </w:p>
        </w:tc>
        <w:tc>
          <w:tcPr>
            <w:tcW w:w="7310" w:type="dxa"/>
          </w:tcPr>
          <w:p w14:paraId="49D98327" w14:textId="5CD18765" w:rsidR="00BB7D6E" w:rsidRPr="00AC2A3B" w:rsidRDefault="00BB7D6E" w:rsidP="00BB7D6E">
            <w:pPr>
              <w:pStyle w:val="TableText"/>
              <w:numPr>
                <w:ilvl w:val="0"/>
                <w:numId w:val="29"/>
              </w:numPr>
            </w:pPr>
            <w:r w:rsidRPr="00AC2A3B">
              <w:t xml:space="preserve">Have benefited from the project and participated in the mobilization of young people </w:t>
            </w:r>
          </w:p>
        </w:tc>
      </w:tr>
    </w:tbl>
    <w:p w14:paraId="7AE6CE8D" w14:textId="77777777" w:rsidR="00044485" w:rsidRPr="00BB7D6E" w:rsidRDefault="00044485" w:rsidP="0004112D"/>
    <w:p w14:paraId="0F2E3809" w14:textId="6E48E116" w:rsidR="00D8010E" w:rsidRPr="00FC5B27" w:rsidRDefault="00BB7D6E" w:rsidP="00BB7D6E">
      <w:pPr>
        <w:pStyle w:val="Heading1"/>
        <w:numPr>
          <w:ilvl w:val="0"/>
          <w:numId w:val="10"/>
        </w:numPr>
      </w:pPr>
      <w:bookmarkStart w:id="12" w:name="_Toc30691543"/>
      <w:r>
        <w:t>Principles and values</w:t>
      </w:r>
      <w:bookmarkEnd w:id="12"/>
    </w:p>
    <w:p w14:paraId="1C1BEB24" w14:textId="65BCE4BB" w:rsidR="00BB7D6E" w:rsidRPr="00BB7D6E" w:rsidRDefault="00BB7D6E" w:rsidP="00BB7D6E">
      <w:r w:rsidRPr="00BB7D6E">
        <w:t xml:space="preserve">The selected evaluation team will implement evaluation activities in accordance with Mercy Corps' ethics and code of conduct. Mercy Corps values ethics, transparency, discretion and independence, which are key principles of the International Standards for Evaluation (OECD). </w:t>
      </w:r>
    </w:p>
    <w:p w14:paraId="761894B3" w14:textId="77777777" w:rsidR="00BB7D6E" w:rsidRPr="00BB7D6E" w:rsidRDefault="00BB7D6E" w:rsidP="00BB7D6E">
      <w:r w:rsidRPr="00BB7D6E">
        <w:t>The selected consultant will strongly adhere to the UNPBF evaluation policy (</w:t>
      </w:r>
      <w:proofErr w:type="gramStart"/>
      <w:r w:rsidRPr="00BB7D6E">
        <w:t>will be annexed</w:t>
      </w:r>
      <w:proofErr w:type="gramEnd"/>
      <w:r w:rsidRPr="00BB7D6E">
        <w:t xml:space="preserve"> to the contract as well as the Mercy Corps Code of Conduct). </w:t>
      </w:r>
    </w:p>
    <w:p w14:paraId="280D81F4" w14:textId="77777777" w:rsidR="00BB7D6E" w:rsidRPr="00BB7D6E" w:rsidRDefault="00BB7D6E" w:rsidP="00BB7D6E">
      <w:r w:rsidRPr="00BB7D6E">
        <w:t xml:space="preserve">The evaluation team should involve local stakeholders and beneficiaries in the evaluation, taking into account their views. </w:t>
      </w:r>
    </w:p>
    <w:p w14:paraId="156FDB02" w14:textId="77777777" w:rsidR="00BB7D6E" w:rsidRDefault="00BB7D6E" w:rsidP="00BB7D6E">
      <w:r w:rsidRPr="00BB7D6E">
        <w:t>Due to safety issues in the field, the evaluation team must comply with the applicable safety regulations put in place by Mercy Corps.</w:t>
      </w:r>
    </w:p>
    <w:p w14:paraId="5E52F6C2" w14:textId="16FDD27D" w:rsidR="00B90812" w:rsidRPr="00FC5B27" w:rsidRDefault="00A020BD" w:rsidP="00BB7D6E">
      <w:pPr>
        <w:pStyle w:val="Heading1"/>
        <w:numPr>
          <w:ilvl w:val="0"/>
          <w:numId w:val="10"/>
        </w:numPr>
      </w:pPr>
      <w:r w:rsidRPr="00BB7D6E">
        <w:t> </w:t>
      </w:r>
      <w:bookmarkStart w:id="13" w:name="_Toc30691544"/>
      <w:r w:rsidR="00BB7D6E" w:rsidRPr="00BB7D6E">
        <w:t>Conducting the evaluation</w:t>
      </w:r>
      <w:bookmarkEnd w:id="13"/>
    </w:p>
    <w:p w14:paraId="75B1D0AC" w14:textId="6AC87AA4" w:rsidR="00554F6D" w:rsidRDefault="00554F6D" w:rsidP="00554F6D">
      <w:pPr>
        <w:pStyle w:val="Heading2"/>
        <w:rPr>
          <w:lang w:val="fr-FR"/>
        </w:rPr>
      </w:pPr>
      <w:bookmarkStart w:id="14" w:name="_Toc30691545"/>
      <w:r>
        <w:rPr>
          <w:lang w:val="fr-FR"/>
        </w:rPr>
        <w:t>VI</w:t>
      </w:r>
      <w:r w:rsidRPr="00F12B75">
        <w:rPr>
          <w:lang w:val="fr-FR"/>
        </w:rPr>
        <w:t xml:space="preserve">-1 </w:t>
      </w:r>
      <w:r w:rsidR="00BB7D6E" w:rsidRPr="00BB7D6E">
        <w:rPr>
          <w:lang w:val="fr-FR"/>
        </w:rPr>
        <w:t xml:space="preserve">Evaluation </w:t>
      </w:r>
      <w:proofErr w:type="spellStart"/>
      <w:r w:rsidR="00BB7D6E" w:rsidRPr="00BB7D6E">
        <w:rPr>
          <w:lang w:val="fr-FR"/>
        </w:rPr>
        <w:t>Steering</w:t>
      </w:r>
      <w:proofErr w:type="spellEnd"/>
      <w:r w:rsidR="00BB7D6E" w:rsidRPr="00BB7D6E">
        <w:rPr>
          <w:lang w:val="fr-FR"/>
        </w:rPr>
        <w:t xml:space="preserve"> </w:t>
      </w:r>
      <w:proofErr w:type="spellStart"/>
      <w:r w:rsidR="00BB7D6E" w:rsidRPr="00BB7D6E">
        <w:rPr>
          <w:lang w:val="fr-FR"/>
        </w:rPr>
        <w:t>Committee</w:t>
      </w:r>
      <w:bookmarkEnd w:id="14"/>
      <w:proofErr w:type="spellEnd"/>
    </w:p>
    <w:p w14:paraId="6EEC9E51" w14:textId="4E01A687" w:rsidR="00BB7D6E" w:rsidRPr="00BB7D6E" w:rsidRDefault="00BB7D6E" w:rsidP="00BB7D6E">
      <w:r w:rsidRPr="00BB7D6E">
        <w:t>A steering committee is set up to coordinate the execution of this evaluation activ</w:t>
      </w:r>
      <w:r>
        <w:t>ity. The members are as follows:</w:t>
      </w:r>
    </w:p>
    <w:p w14:paraId="0682764D" w14:textId="702F4A44" w:rsidR="00BB7D6E" w:rsidRPr="00BB7D6E" w:rsidRDefault="00BB7D6E" w:rsidP="00BB7D6E">
      <w:pPr>
        <w:pStyle w:val="ListParagraph"/>
        <w:numPr>
          <w:ilvl w:val="0"/>
          <w:numId w:val="29"/>
        </w:numPr>
      </w:pPr>
      <w:r w:rsidRPr="00BB7D6E">
        <w:t>One representative from each implementing structure (Mercy Corps, AJDM, Think Peac</w:t>
      </w:r>
      <w:r>
        <w:t>e) and, if possible, the donor;</w:t>
      </w:r>
    </w:p>
    <w:p w14:paraId="5601189A" w14:textId="28F8561B" w:rsidR="00BB7D6E" w:rsidRPr="00BB7D6E" w:rsidRDefault="00BB7D6E" w:rsidP="00BB7D6E">
      <w:pPr>
        <w:pStyle w:val="ListParagraph"/>
        <w:numPr>
          <w:ilvl w:val="0"/>
          <w:numId w:val="29"/>
        </w:numPr>
      </w:pPr>
      <w:r w:rsidRPr="00BB7D6E">
        <w:t xml:space="preserve">Mercy Corps Mali's monitoring-evaluation and </w:t>
      </w:r>
      <w:r>
        <w:t>learning advisor;</w:t>
      </w:r>
    </w:p>
    <w:p w14:paraId="0319A15E" w14:textId="4C9F8C63" w:rsidR="00BB7D6E" w:rsidRPr="00BB7D6E" w:rsidRDefault="00BB7D6E" w:rsidP="00BB7D6E">
      <w:pPr>
        <w:pStyle w:val="ListParagraph"/>
        <w:numPr>
          <w:ilvl w:val="0"/>
          <w:numId w:val="29"/>
        </w:numPr>
      </w:pPr>
      <w:proofErr w:type="gramStart"/>
      <w:r w:rsidRPr="00BB7D6E">
        <w:t>A staff member from the Operations</w:t>
      </w:r>
      <w:r>
        <w:t xml:space="preserve"> Department of Mercy Corps Mali.</w:t>
      </w:r>
      <w:proofErr w:type="gramEnd"/>
    </w:p>
    <w:p w14:paraId="6819B524" w14:textId="0E521DA3" w:rsidR="00BB7D6E" w:rsidRPr="00BB7D6E" w:rsidRDefault="00BB7D6E" w:rsidP="00004847">
      <w:pPr>
        <w:spacing w:before="240"/>
      </w:pPr>
      <w:r w:rsidRPr="00BB7D6E">
        <w:t xml:space="preserve"> The mai</w:t>
      </w:r>
      <w:r>
        <w:t>n functions of the committee are</w:t>
      </w:r>
      <w:r w:rsidRPr="00BB7D6E">
        <w:t xml:space="preserve">: </w:t>
      </w:r>
    </w:p>
    <w:p w14:paraId="3D471B8F" w14:textId="4A0DECD5" w:rsidR="00BB7D6E" w:rsidRPr="00BB7D6E" w:rsidRDefault="00BB7D6E" w:rsidP="00BB7D6E">
      <w:pPr>
        <w:pStyle w:val="ListParagraph"/>
        <w:numPr>
          <w:ilvl w:val="0"/>
          <w:numId w:val="34"/>
        </w:numPr>
      </w:pPr>
      <w:r w:rsidRPr="00BB7D6E">
        <w:t>The develo</w:t>
      </w:r>
      <w:r>
        <w:t>pment and validation of the terms of reference;</w:t>
      </w:r>
    </w:p>
    <w:p w14:paraId="6BF9004F" w14:textId="1939A7F7" w:rsidR="00BB7D6E" w:rsidRPr="00BB7D6E" w:rsidRDefault="00BB7D6E" w:rsidP="00BB7D6E">
      <w:pPr>
        <w:pStyle w:val="ListParagraph"/>
        <w:numPr>
          <w:ilvl w:val="0"/>
          <w:numId w:val="34"/>
        </w:numPr>
      </w:pPr>
      <w:r w:rsidRPr="00BB7D6E">
        <w:t>The choice of the evaluation team (based on a scor</w:t>
      </w:r>
      <w:r>
        <w:t xml:space="preserve">ing grid of </w:t>
      </w:r>
      <w:r w:rsidRPr="00BB7D6E">
        <w:t>financial and technical proposal</w:t>
      </w:r>
      <w:r>
        <w:t xml:space="preserve"> submitted);</w:t>
      </w:r>
    </w:p>
    <w:p w14:paraId="4A8DBBDA" w14:textId="48849E3D" w:rsidR="00BB7D6E" w:rsidRPr="00BB7D6E" w:rsidRDefault="00BB7D6E" w:rsidP="00BB7D6E">
      <w:pPr>
        <w:pStyle w:val="ListParagraph"/>
        <w:numPr>
          <w:ilvl w:val="0"/>
          <w:numId w:val="34"/>
        </w:numPr>
      </w:pPr>
      <w:r w:rsidRPr="00BB7D6E">
        <w:t xml:space="preserve">Follow-up - quality assurance of the evaluation team (validation of the inception report, mission report, preliminary report) </w:t>
      </w:r>
    </w:p>
    <w:p w14:paraId="3A6C7C6D" w14:textId="77777777" w:rsidR="00BB7D6E" w:rsidRPr="00BB7D6E" w:rsidRDefault="00BB7D6E" w:rsidP="00BB7D6E">
      <w:pPr>
        <w:pStyle w:val="ListParagraph"/>
        <w:numPr>
          <w:ilvl w:val="0"/>
          <w:numId w:val="34"/>
        </w:numPr>
      </w:pPr>
      <w:r w:rsidRPr="00BB7D6E">
        <w:t xml:space="preserve">Review, discussion and validation of the final report </w:t>
      </w:r>
    </w:p>
    <w:p w14:paraId="6EEE4074" w14:textId="77777777" w:rsidR="00BB7D6E" w:rsidRPr="00BB7D6E" w:rsidRDefault="00BB7D6E" w:rsidP="00BB7D6E">
      <w:r w:rsidRPr="00BB7D6E">
        <w:t xml:space="preserve">The committee will use the quality assessment grid for an evaluation report to control and validate the report provided.  </w:t>
      </w:r>
    </w:p>
    <w:p w14:paraId="31DFBAEA" w14:textId="0688B622" w:rsidR="00554F6D" w:rsidRPr="003F59B0" w:rsidRDefault="00554F6D" w:rsidP="00BB7D6E">
      <w:pPr>
        <w:pStyle w:val="Heading2"/>
      </w:pPr>
      <w:bookmarkStart w:id="15" w:name="_Toc30691546"/>
      <w:r w:rsidRPr="003F59B0">
        <w:t xml:space="preserve">VI-2 </w:t>
      </w:r>
      <w:r w:rsidR="00BB7D6E" w:rsidRPr="003F59B0">
        <w:t>Evaluation Team</w:t>
      </w:r>
      <w:bookmarkEnd w:id="15"/>
    </w:p>
    <w:p w14:paraId="179A752B" w14:textId="6F2165EF" w:rsidR="007426F1" w:rsidRPr="003F59B0" w:rsidRDefault="003F59B0" w:rsidP="007426F1">
      <w:pPr>
        <w:pStyle w:val="BodyText"/>
      </w:pPr>
      <w:r w:rsidRPr="003F59B0">
        <w:t xml:space="preserve">The evaluation team should include expertise in </w:t>
      </w:r>
      <w:proofErr w:type="gramStart"/>
      <w:r w:rsidRPr="003F59B0">
        <w:t>both conflict</w:t>
      </w:r>
      <w:proofErr w:type="gramEnd"/>
      <w:r w:rsidRPr="003F59B0">
        <w:t xml:space="preserve"> analysis and evaluation as well as project</w:t>
      </w:r>
      <w:r w:rsidR="007426F1">
        <w:t xml:space="preserve"> </w:t>
      </w:r>
      <w:r w:rsidRPr="003F59B0">
        <w:t xml:space="preserve">specific thematic areas. Consultants should have a strong background in evaluating the effectiveness of </w:t>
      </w:r>
      <w:proofErr w:type="spellStart"/>
      <w:r w:rsidRPr="003F59B0">
        <w:t>programmes</w:t>
      </w:r>
      <w:proofErr w:type="spellEnd"/>
      <w:r w:rsidRPr="003F59B0">
        <w:t xml:space="preserve"> in the context of the Sahel and/or peacebuilding. </w:t>
      </w:r>
      <w:r w:rsidR="007426F1">
        <w:t>The evaluation team must include at least one female team member, in accordance with gender and inclusion requirements.</w:t>
      </w:r>
      <w:r w:rsidR="000C1008">
        <w:t xml:space="preserve"> </w:t>
      </w:r>
    </w:p>
    <w:p w14:paraId="28072695" w14:textId="3248CD2A" w:rsidR="00022090" w:rsidRPr="003F59B0" w:rsidRDefault="003F59B0" w:rsidP="003F59B0">
      <w:pPr>
        <w:pStyle w:val="BodyText"/>
      </w:pPr>
      <w:r w:rsidRPr="003F59B0">
        <w:lastRenderedPageBreak/>
        <w:t>Ideally, the team should be composed of a team leader (20-22 days) with solid international experience in project evaluation</w:t>
      </w:r>
      <w:r w:rsidR="000C1008">
        <w:t xml:space="preserve"> (at least two)</w:t>
      </w:r>
      <w:r w:rsidRPr="003F59B0">
        <w:t>, particularly in conflict contexts; and a national consultant (15-18 days) specialized in peacebuilding with a solid knowledge of the two regions of intervention</w:t>
      </w:r>
      <w:r w:rsidR="000C1008">
        <w:t xml:space="preserve"> (Tombouctou and Gao)</w:t>
      </w:r>
      <w:r w:rsidRPr="003F59B0">
        <w:t xml:space="preserve">. The evaluation team may use other profiles </w:t>
      </w:r>
      <w:r>
        <w:t>such as data collectors, etc.</w:t>
      </w:r>
      <w:r w:rsidR="00022090" w:rsidRPr="003F59B0">
        <w:t xml:space="preserve"> </w:t>
      </w:r>
    </w:p>
    <w:p w14:paraId="3D8E9C3D" w14:textId="3E86D305" w:rsidR="00554F6D" w:rsidRPr="003F59B0" w:rsidRDefault="00554F6D" w:rsidP="00554F6D">
      <w:pPr>
        <w:pStyle w:val="Heading2"/>
      </w:pPr>
      <w:bookmarkStart w:id="16" w:name="_Toc30691547"/>
      <w:r w:rsidRPr="003F59B0">
        <w:t xml:space="preserve">VI-3 </w:t>
      </w:r>
      <w:proofErr w:type="spellStart"/>
      <w:r w:rsidR="003F59B0" w:rsidRPr="003F59B0">
        <w:t>Timline</w:t>
      </w:r>
      <w:proofErr w:type="spellEnd"/>
      <w:r w:rsidR="003F59B0" w:rsidRPr="003F59B0">
        <w:t xml:space="preserve"> of the </w:t>
      </w:r>
      <w:r w:rsidRPr="003F59B0">
        <w:t>valuation</w:t>
      </w:r>
      <w:bookmarkEnd w:id="16"/>
    </w:p>
    <w:p w14:paraId="63BF6CD9" w14:textId="7657582C" w:rsidR="003F59B0" w:rsidRPr="003F59B0" w:rsidRDefault="003F59B0" w:rsidP="003F59B0">
      <w:pPr>
        <w:pStyle w:val="BodyText"/>
      </w:pPr>
      <w:r w:rsidRPr="003F59B0">
        <w:t xml:space="preserve">Due to time constraints, the data collection phase should start as soon as possible and be completed by </w:t>
      </w:r>
      <w:r w:rsidR="00FC52D9">
        <w:rPr>
          <w:highlight w:val="yellow"/>
        </w:rPr>
        <w:t xml:space="preserve">April </w:t>
      </w:r>
      <w:proofErr w:type="gramStart"/>
      <w:r w:rsidR="00FC52D9">
        <w:rPr>
          <w:highlight w:val="yellow"/>
        </w:rPr>
        <w:t>15</w:t>
      </w:r>
      <w:r w:rsidR="004E1A22" w:rsidRPr="004E1A22">
        <w:rPr>
          <w:highlight w:val="yellow"/>
          <w:vertAlign w:val="superscript"/>
        </w:rPr>
        <w:t>th</w:t>
      </w:r>
      <w:proofErr w:type="gramEnd"/>
      <w:r w:rsidR="004E1A22" w:rsidRPr="004E1A22">
        <w:rPr>
          <w:highlight w:val="yellow"/>
        </w:rPr>
        <w:t>,</w:t>
      </w:r>
      <w:r w:rsidRPr="004E1A22">
        <w:rPr>
          <w:highlight w:val="yellow"/>
        </w:rPr>
        <w:t xml:space="preserve"> 2020</w:t>
      </w:r>
      <w:r w:rsidRPr="003F59B0">
        <w:t xml:space="preserve"> at the latest. The final report of the </w:t>
      </w:r>
      <w:r w:rsidR="004E1A22">
        <w:t>evaluation</w:t>
      </w:r>
      <w:r w:rsidRPr="003F59B0">
        <w:t xml:space="preserve"> is due by </w:t>
      </w:r>
      <w:r w:rsidR="004E1A22" w:rsidRPr="004E1A22">
        <w:rPr>
          <w:highlight w:val="yellow"/>
        </w:rPr>
        <w:t xml:space="preserve">May </w:t>
      </w:r>
      <w:proofErr w:type="gramStart"/>
      <w:r w:rsidR="004E1A22" w:rsidRPr="004E1A22">
        <w:rPr>
          <w:highlight w:val="yellow"/>
        </w:rPr>
        <w:t>1</w:t>
      </w:r>
      <w:r w:rsidR="00FC52D9">
        <w:rPr>
          <w:highlight w:val="yellow"/>
        </w:rPr>
        <w:t>5</w:t>
      </w:r>
      <w:r w:rsidR="004E1A22" w:rsidRPr="004E1A22">
        <w:rPr>
          <w:highlight w:val="yellow"/>
          <w:vertAlign w:val="superscript"/>
        </w:rPr>
        <w:t>th</w:t>
      </w:r>
      <w:proofErr w:type="gramEnd"/>
      <w:r w:rsidRPr="004E1A22">
        <w:rPr>
          <w:highlight w:val="yellow"/>
        </w:rPr>
        <w:t>, 2020.</w:t>
      </w:r>
      <w:r w:rsidRPr="003F59B0">
        <w:t xml:space="preserve"> </w:t>
      </w:r>
    </w:p>
    <w:p w14:paraId="6AD37060" w14:textId="7745A99D" w:rsidR="00022090" w:rsidRPr="003F59B0" w:rsidRDefault="003F59B0" w:rsidP="003F59B0">
      <w:pPr>
        <w:pStyle w:val="BodyText"/>
      </w:pPr>
      <w:proofErr w:type="gramStart"/>
      <w:r w:rsidRPr="003F59B0">
        <w:t>It is the responsibility of the evaluation team to propose a detailed timetable that respects</w:t>
      </w:r>
      <w:r>
        <w:t xml:space="preserve"> the abovementioned deadlines</w:t>
      </w:r>
      <w:r w:rsidR="00022090" w:rsidRPr="003F59B0">
        <w:t>.</w:t>
      </w:r>
      <w:proofErr w:type="gramEnd"/>
      <w:r w:rsidR="00022090" w:rsidRPr="003F59B0">
        <w:t xml:space="preserve"> </w:t>
      </w:r>
    </w:p>
    <w:p w14:paraId="6D9E946C" w14:textId="0C1593ED" w:rsidR="00554F6D" w:rsidRPr="003F59B0" w:rsidRDefault="00554F6D" w:rsidP="003F59B0">
      <w:pPr>
        <w:pStyle w:val="Heading2"/>
      </w:pPr>
      <w:bookmarkStart w:id="17" w:name="_Toc30691548"/>
      <w:r w:rsidRPr="003F59B0">
        <w:t xml:space="preserve">VI-4 </w:t>
      </w:r>
      <w:r w:rsidR="003F59B0" w:rsidRPr="003F59B0">
        <w:t>Logistics</w:t>
      </w:r>
      <w:bookmarkEnd w:id="17"/>
    </w:p>
    <w:p w14:paraId="77B0F622" w14:textId="417F2784" w:rsidR="00554F6D" w:rsidRPr="003F59B0" w:rsidRDefault="003F59B0" w:rsidP="00554F6D">
      <w:pPr>
        <w:pStyle w:val="BodyText"/>
      </w:pPr>
      <w:r w:rsidRPr="003F59B0">
        <w:t>It will be the responsibility of the evaluation team to handle all logistical aspects of the evaluation activity. However, for the briefing and debriefing phases as well as for making contact with participants in the field, Mercy Corps will assist.</w:t>
      </w:r>
    </w:p>
    <w:p w14:paraId="5BAEED84" w14:textId="3A1F5FD2" w:rsidR="00554F6D" w:rsidRPr="003F59B0" w:rsidRDefault="00554F6D" w:rsidP="003F59B0">
      <w:pPr>
        <w:pStyle w:val="Heading2"/>
      </w:pPr>
      <w:bookmarkStart w:id="18" w:name="_Toc30691549"/>
      <w:r w:rsidRPr="003F59B0">
        <w:t xml:space="preserve">VI-5 </w:t>
      </w:r>
      <w:r w:rsidR="003F59B0" w:rsidRPr="003F59B0">
        <w:t>Expected Deliverables</w:t>
      </w:r>
      <w:bookmarkEnd w:id="18"/>
    </w:p>
    <w:p w14:paraId="790E16F1" w14:textId="04A35CDE" w:rsidR="003F59B0" w:rsidRPr="003F59B0" w:rsidRDefault="003F59B0" w:rsidP="003F59B0">
      <w:pPr>
        <w:pStyle w:val="BodyText"/>
      </w:pPr>
      <w:r w:rsidRPr="003F59B0">
        <w:t xml:space="preserve">In addition to the approved technical and financial offer, the selected evaluation team </w:t>
      </w:r>
      <w:r>
        <w:t>will</w:t>
      </w:r>
      <w:r w:rsidRPr="003F59B0">
        <w:t xml:space="preserve"> provide at least the following deliverables: </w:t>
      </w:r>
    </w:p>
    <w:p w14:paraId="2C9326B2" w14:textId="3B46440F" w:rsidR="003F59B0" w:rsidRPr="003F59B0" w:rsidRDefault="003F59B0" w:rsidP="003F59B0">
      <w:pPr>
        <w:pStyle w:val="BodyText"/>
        <w:numPr>
          <w:ilvl w:val="0"/>
          <w:numId w:val="35"/>
        </w:numPr>
        <w:spacing w:after="0"/>
      </w:pPr>
      <w:r w:rsidRPr="003F59B0">
        <w:t xml:space="preserve">An inception report after the short inception phase specifying the methodology following the in-depth conflict analysis; the evaluation team will also include data collection and analysis methods in its inception report; </w:t>
      </w:r>
    </w:p>
    <w:p w14:paraId="244039FB" w14:textId="77777777" w:rsidR="003F59B0" w:rsidRPr="003F59B0" w:rsidRDefault="003F59B0" w:rsidP="003F59B0">
      <w:pPr>
        <w:pStyle w:val="BodyText"/>
        <w:numPr>
          <w:ilvl w:val="0"/>
          <w:numId w:val="35"/>
        </w:numPr>
        <w:spacing w:after="0"/>
      </w:pPr>
      <w:r w:rsidRPr="003F59B0">
        <w:t xml:space="preserve">An interim report and a possible brief for mission feedback; </w:t>
      </w:r>
    </w:p>
    <w:p w14:paraId="4EFD1851" w14:textId="1875FAE7" w:rsidR="003F59B0" w:rsidRPr="003F59B0" w:rsidRDefault="003F59B0" w:rsidP="003F59B0">
      <w:pPr>
        <w:pStyle w:val="BodyText"/>
        <w:numPr>
          <w:ilvl w:val="0"/>
          <w:numId w:val="35"/>
        </w:numPr>
      </w:pPr>
      <w:proofErr w:type="gramStart"/>
      <w:r w:rsidRPr="003F59B0">
        <w:t>Final report, including a</w:t>
      </w:r>
      <w:r>
        <w:t>n executive summary (mandatory).</w:t>
      </w:r>
      <w:proofErr w:type="gramEnd"/>
      <w:r w:rsidRPr="003F59B0">
        <w:t xml:space="preserve"> </w:t>
      </w:r>
    </w:p>
    <w:p w14:paraId="5E9AB5DD" w14:textId="77777777" w:rsidR="003F59B0" w:rsidRPr="003F59B0" w:rsidRDefault="003F59B0" w:rsidP="003F59B0">
      <w:pPr>
        <w:pStyle w:val="BodyText"/>
      </w:pPr>
      <w:r w:rsidRPr="003F59B0">
        <w:t xml:space="preserve">The steering committee may limit the number of pages for each deliverable. This </w:t>
      </w:r>
      <w:proofErr w:type="gramStart"/>
      <w:r w:rsidRPr="003F59B0">
        <w:t>will be discussed</w:t>
      </w:r>
      <w:proofErr w:type="gramEnd"/>
      <w:r w:rsidRPr="003F59B0">
        <w:t xml:space="preserve"> with the evaluation team at the start of the evaluation activity. </w:t>
      </w:r>
    </w:p>
    <w:p w14:paraId="4DBC4F77" w14:textId="0571C7E4" w:rsidR="0006220F" w:rsidRPr="0071523A" w:rsidRDefault="0006220F" w:rsidP="0006220F">
      <w:pPr>
        <w:pStyle w:val="BodyText"/>
        <w:rPr>
          <w:lang w:val="fr-FR"/>
        </w:rPr>
      </w:pPr>
      <w:r w:rsidRPr="0006220F">
        <w:rPr>
          <w:lang w:val="fr-FR"/>
        </w:rPr>
        <w:t>.</w:t>
      </w:r>
    </w:p>
    <w:p w14:paraId="1529082C" w14:textId="3BE1476E" w:rsidR="00554F6D" w:rsidRPr="00FC5B27" w:rsidRDefault="00554F6D" w:rsidP="00554F6D">
      <w:pPr>
        <w:pStyle w:val="Heading1"/>
        <w:numPr>
          <w:ilvl w:val="0"/>
          <w:numId w:val="10"/>
        </w:numPr>
      </w:pPr>
      <w:r w:rsidRPr="005F5C79">
        <w:t> </w:t>
      </w:r>
      <w:bookmarkStart w:id="19" w:name="_Toc30691550"/>
      <w:r w:rsidR="003F59B0" w:rsidRPr="005F5C79">
        <w:t>Application i</w:t>
      </w:r>
      <w:r>
        <w:t xml:space="preserve">nstruction </w:t>
      </w:r>
      <w:r w:rsidR="003F59B0">
        <w:t>for evaluation firms</w:t>
      </w:r>
      <w:bookmarkEnd w:id="19"/>
    </w:p>
    <w:p w14:paraId="2A1B1291" w14:textId="7BD6E663" w:rsidR="003F59B0" w:rsidRPr="003F59B0" w:rsidRDefault="003F59B0" w:rsidP="003F59B0">
      <w:pPr>
        <w:pStyle w:val="BodyText"/>
      </w:pPr>
      <w:r w:rsidRPr="003F59B0">
        <w:t xml:space="preserve">The application file </w:t>
      </w:r>
      <w:proofErr w:type="gramStart"/>
      <w:r w:rsidRPr="003F59B0">
        <w:t>will be sent</w:t>
      </w:r>
      <w:proofErr w:type="gramEnd"/>
      <w:r w:rsidRPr="003F59B0">
        <w:t xml:space="preserve"> </w:t>
      </w:r>
      <w:r>
        <w:t>online</w:t>
      </w:r>
      <w:r w:rsidRPr="003F59B0">
        <w:t xml:space="preserve"> an</w:t>
      </w:r>
      <w:r w:rsidR="001C6456">
        <w:t>d must include</w:t>
      </w:r>
      <w:r w:rsidRPr="003F59B0">
        <w:t xml:space="preserve">: </w:t>
      </w:r>
    </w:p>
    <w:p w14:paraId="1F1E5524" w14:textId="49E11ED5" w:rsidR="003F59B0" w:rsidRDefault="003F59B0" w:rsidP="003F59B0">
      <w:pPr>
        <w:pStyle w:val="BodyText"/>
        <w:numPr>
          <w:ilvl w:val="0"/>
          <w:numId w:val="35"/>
        </w:numPr>
        <w:spacing w:after="0"/>
      </w:pPr>
      <w:r w:rsidRPr="003F59B0">
        <w:t xml:space="preserve">a technical offer; </w:t>
      </w:r>
    </w:p>
    <w:p w14:paraId="5C689EC7" w14:textId="0B2F9270" w:rsidR="00004847" w:rsidRDefault="00253AE9" w:rsidP="003F59B0">
      <w:pPr>
        <w:pStyle w:val="BodyText"/>
        <w:numPr>
          <w:ilvl w:val="0"/>
          <w:numId w:val="35"/>
        </w:numPr>
        <w:spacing w:after="0"/>
      </w:pPr>
      <w:r>
        <w:t xml:space="preserve">regular registration proof </w:t>
      </w:r>
    </w:p>
    <w:p w14:paraId="3319D102" w14:textId="4EC70C0C" w:rsidR="003F59B0" w:rsidRDefault="003F59B0" w:rsidP="003F59B0">
      <w:pPr>
        <w:pStyle w:val="BodyText"/>
        <w:numPr>
          <w:ilvl w:val="0"/>
          <w:numId w:val="35"/>
        </w:numPr>
        <w:spacing w:after="0"/>
      </w:pPr>
      <w:r w:rsidRPr="003F59B0">
        <w:t>a financial offer;</w:t>
      </w:r>
    </w:p>
    <w:p w14:paraId="0BBD8B51" w14:textId="4B451250" w:rsidR="00004847" w:rsidRPr="003F59B0" w:rsidRDefault="00004847" w:rsidP="006E0EC6">
      <w:pPr>
        <w:pStyle w:val="BodyText"/>
        <w:numPr>
          <w:ilvl w:val="0"/>
          <w:numId w:val="35"/>
        </w:numPr>
      </w:pPr>
      <w:r>
        <w:t>the consultants' CVs</w:t>
      </w:r>
      <w:r w:rsidR="006E0EC6">
        <w:t xml:space="preserve"> </w:t>
      </w:r>
      <w:r w:rsidR="006E0EC6" w:rsidRPr="006E0EC6">
        <w:t>(including the list of previous evaluation missions led)</w:t>
      </w:r>
      <w:r>
        <w:t>;</w:t>
      </w:r>
    </w:p>
    <w:p w14:paraId="6B1C38FF" w14:textId="4672C79C" w:rsidR="003F59B0" w:rsidRPr="003F59B0" w:rsidRDefault="003F59B0" w:rsidP="003F59B0">
      <w:pPr>
        <w:pStyle w:val="BodyText"/>
      </w:pPr>
      <w:r w:rsidRPr="003F59B0">
        <w:lastRenderedPageBreak/>
        <w:t xml:space="preserve">The technical offer will clearly include a description of the proposed methodology, a proposed timetable, a list of the </w:t>
      </w:r>
      <w:r w:rsidR="009A6FDD">
        <w:t>tools</w:t>
      </w:r>
      <w:r w:rsidRPr="003F59B0">
        <w:t xml:space="preserve"> required to accomplish the mission and a list of the documents required for consultation prior to the mission (the documents will only be sent to the selected </w:t>
      </w:r>
      <w:r w:rsidR="009A6FDD">
        <w:t>evaluation firm / team</w:t>
      </w:r>
      <w:r w:rsidRPr="003F59B0">
        <w:t xml:space="preserve">). </w:t>
      </w:r>
    </w:p>
    <w:p w14:paraId="34C38087" w14:textId="784A10F2" w:rsidR="003F59B0" w:rsidRDefault="003F59B0" w:rsidP="003F59B0">
      <w:pPr>
        <w:pStyle w:val="BodyText"/>
      </w:pPr>
      <w:r w:rsidRPr="003F59B0">
        <w:t xml:space="preserve">The financial offer will clearly state </w:t>
      </w:r>
      <w:r w:rsidR="009A6FDD">
        <w:t>the fees and a detailed estimation</w:t>
      </w:r>
      <w:r w:rsidRPr="003F59B0">
        <w:t xml:space="preserve"> of the</w:t>
      </w:r>
      <w:r w:rsidR="009A6FDD">
        <w:t xml:space="preserve"> field</w:t>
      </w:r>
      <w:r w:rsidRPr="003F59B0">
        <w:t xml:space="preserve"> mission costs. </w:t>
      </w:r>
    </w:p>
    <w:p w14:paraId="4C791AA2" w14:textId="7823FB48" w:rsidR="001C6456" w:rsidRPr="000B430F" w:rsidRDefault="005E366F" w:rsidP="003F59B0">
      <w:pPr>
        <w:pStyle w:val="BodyText"/>
        <w:rPr>
          <w:u w:val="single"/>
        </w:rPr>
      </w:pPr>
      <w:proofErr w:type="gramStart"/>
      <w:r w:rsidRPr="000B430F">
        <w:rPr>
          <w:u w:val="single"/>
        </w:rPr>
        <w:t>Application language: French or English.</w:t>
      </w:r>
      <w:proofErr w:type="gramEnd"/>
      <w:r w:rsidRPr="000B430F">
        <w:rPr>
          <w:u w:val="single"/>
        </w:rPr>
        <w:t xml:space="preserve"> </w:t>
      </w:r>
      <w:r w:rsidR="001C6456" w:rsidRPr="000B430F">
        <w:rPr>
          <w:u w:val="single"/>
        </w:rPr>
        <w:t xml:space="preserve">All documents </w:t>
      </w:r>
      <w:proofErr w:type="gramStart"/>
      <w:r w:rsidR="001C6456" w:rsidRPr="000B430F">
        <w:rPr>
          <w:u w:val="single"/>
        </w:rPr>
        <w:t>can be sent</w:t>
      </w:r>
      <w:proofErr w:type="gramEnd"/>
      <w:r w:rsidR="001C6456" w:rsidRPr="000B430F">
        <w:rPr>
          <w:u w:val="single"/>
        </w:rPr>
        <w:t xml:space="preserve"> in French or English.</w:t>
      </w:r>
    </w:p>
    <w:p w14:paraId="36EEF3E2" w14:textId="7C9CE6FC" w:rsidR="005F5C79" w:rsidRPr="009F32DA" w:rsidRDefault="005F5C79" w:rsidP="003F59B0">
      <w:pPr>
        <w:pStyle w:val="BodyText"/>
        <w:rPr>
          <w:highlight w:val="yellow"/>
        </w:rPr>
      </w:pPr>
      <w:r w:rsidRPr="009F32DA">
        <w:rPr>
          <w:highlight w:val="yellow"/>
        </w:rPr>
        <w:t>Interested evaluation firms or consultants can send a request to access the following additional documents</w:t>
      </w:r>
      <w:r w:rsidR="009F32DA">
        <w:rPr>
          <w:highlight w:val="yellow"/>
        </w:rPr>
        <w:t xml:space="preserve"> (email: </w:t>
      </w:r>
      <w:hyperlink r:id="rId16" w:history="1">
        <w:r w:rsidR="00180887" w:rsidRPr="00206768">
          <w:rPr>
            <w:rStyle w:val="Hyperlink"/>
          </w:rPr>
          <w:t>demandedap@mercycorps.org</w:t>
        </w:r>
      </w:hyperlink>
      <w:r w:rsidR="009F32DA">
        <w:t>)</w:t>
      </w:r>
      <w:r w:rsidR="00180887">
        <w:rPr>
          <w:highlight w:val="yellow"/>
        </w:rPr>
        <w:t>.</w:t>
      </w:r>
    </w:p>
    <w:p w14:paraId="0C3EDA0F" w14:textId="666FB045" w:rsidR="005F5C79" w:rsidRPr="009F32DA" w:rsidRDefault="005F5C79" w:rsidP="005F5C79">
      <w:pPr>
        <w:pStyle w:val="BodyText"/>
        <w:numPr>
          <w:ilvl w:val="0"/>
          <w:numId w:val="35"/>
        </w:numPr>
        <w:spacing w:after="0"/>
        <w:rPr>
          <w:highlight w:val="yellow"/>
        </w:rPr>
      </w:pPr>
      <w:r w:rsidRPr="009F32DA">
        <w:rPr>
          <w:highlight w:val="yellow"/>
        </w:rPr>
        <w:t xml:space="preserve">project proposal, </w:t>
      </w:r>
    </w:p>
    <w:p w14:paraId="65CA26E6" w14:textId="14E7B68F" w:rsidR="005F5C79" w:rsidRPr="009F32DA" w:rsidRDefault="005F5C79" w:rsidP="005F5C79">
      <w:pPr>
        <w:pStyle w:val="BodyText"/>
        <w:numPr>
          <w:ilvl w:val="0"/>
          <w:numId w:val="35"/>
        </w:numPr>
        <w:spacing w:after="0"/>
        <w:rPr>
          <w:highlight w:val="yellow"/>
        </w:rPr>
      </w:pPr>
      <w:r w:rsidRPr="009F32DA">
        <w:rPr>
          <w:highlight w:val="yellow"/>
        </w:rPr>
        <w:t>Project Interim reports</w:t>
      </w:r>
      <w:r w:rsidR="009F32DA">
        <w:rPr>
          <w:highlight w:val="yellow"/>
        </w:rPr>
        <w:t>,</w:t>
      </w:r>
    </w:p>
    <w:p w14:paraId="7C55E299" w14:textId="5DB14263" w:rsidR="005F5C79" w:rsidRPr="009F32DA" w:rsidRDefault="005F5C79" w:rsidP="005F5C79">
      <w:pPr>
        <w:pStyle w:val="BodyText"/>
        <w:numPr>
          <w:ilvl w:val="0"/>
          <w:numId w:val="35"/>
        </w:numPr>
        <w:rPr>
          <w:highlight w:val="yellow"/>
        </w:rPr>
      </w:pPr>
      <w:proofErr w:type="gramStart"/>
      <w:r w:rsidRPr="009F32DA">
        <w:rPr>
          <w:highlight w:val="yellow"/>
        </w:rPr>
        <w:t>Baseline report</w:t>
      </w:r>
      <w:r w:rsidR="009F32DA">
        <w:rPr>
          <w:highlight w:val="yellow"/>
        </w:rPr>
        <w:t>.</w:t>
      </w:r>
      <w:proofErr w:type="gramEnd"/>
    </w:p>
    <w:p w14:paraId="74BCF2B1" w14:textId="62303726" w:rsidR="00180887" w:rsidRPr="00180887" w:rsidRDefault="00180887" w:rsidP="00180887">
      <w:pPr>
        <w:rPr>
          <w:rFonts w:ascii="Calibri" w:eastAsia="Calibri" w:hAnsi="Calibri" w:cs="Calibri"/>
          <w:color w:val="1F497D"/>
          <w:sz w:val="22"/>
          <w:szCs w:val="22"/>
        </w:rPr>
      </w:pPr>
      <w:r>
        <w:rPr>
          <w:highlight w:val="yellow"/>
        </w:rPr>
        <w:t xml:space="preserve">For any </w:t>
      </w:r>
      <w:r>
        <w:rPr>
          <w:highlight w:val="yellow"/>
        </w:rPr>
        <w:t>questions,</w:t>
      </w:r>
      <w:r>
        <w:rPr>
          <w:highlight w:val="yellow"/>
        </w:rPr>
        <w:t xml:space="preserve"> please send email to</w:t>
      </w:r>
      <w:r>
        <w:t xml:space="preserve"> </w:t>
      </w:r>
      <w:hyperlink r:id="rId17" w:history="1">
        <w:r w:rsidRPr="00180887">
          <w:rPr>
            <w:rStyle w:val="Hyperlink"/>
          </w:rPr>
          <w:t>questions-passation@mercycorps.org</w:t>
        </w:r>
      </w:hyperlink>
      <w:r w:rsidRPr="00180887">
        <w:rPr>
          <w:rStyle w:val="Hyperlink"/>
        </w:rPr>
        <w:t>)</w:t>
      </w:r>
      <w:r w:rsidRPr="00180887">
        <w:rPr>
          <w:rFonts w:ascii="Times New Roman" w:eastAsia="Calibri" w:hAnsi="Times New Roman" w:cs="Times New Roman"/>
          <w:color w:val="0000FF"/>
          <w:sz w:val="24"/>
        </w:rPr>
        <w:t>.</w:t>
      </w:r>
      <w:bookmarkStart w:id="20" w:name="_GoBack"/>
      <w:bookmarkEnd w:id="20"/>
    </w:p>
    <w:p w14:paraId="3AE2B44D" w14:textId="2A565845" w:rsidR="009F32DA" w:rsidRDefault="009F32DA" w:rsidP="003F59B0">
      <w:pPr>
        <w:pStyle w:val="BodyText"/>
      </w:pPr>
    </w:p>
    <w:p w14:paraId="6F177F0E" w14:textId="068B0847" w:rsidR="009A6FDD" w:rsidRDefault="003F59B0" w:rsidP="003F59B0">
      <w:pPr>
        <w:pStyle w:val="BodyText"/>
      </w:pPr>
      <w:r w:rsidRPr="003F59B0">
        <w:t xml:space="preserve">The application must be sent by e-mail no later than </w:t>
      </w:r>
      <w:r w:rsidR="00FC52D9">
        <w:rPr>
          <w:highlight w:val="yellow"/>
        </w:rPr>
        <w:t xml:space="preserve">March </w:t>
      </w:r>
      <w:proofErr w:type="gramStart"/>
      <w:r w:rsidR="00FC52D9">
        <w:rPr>
          <w:highlight w:val="yellow"/>
        </w:rPr>
        <w:t>15</w:t>
      </w:r>
      <w:r w:rsidR="004E1A22" w:rsidRPr="004E1A22">
        <w:rPr>
          <w:highlight w:val="yellow"/>
          <w:vertAlign w:val="superscript"/>
        </w:rPr>
        <w:t>th</w:t>
      </w:r>
      <w:proofErr w:type="gramEnd"/>
      <w:r w:rsidR="004E1A22" w:rsidRPr="004E1A22">
        <w:rPr>
          <w:highlight w:val="yellow"/>
        </w:rPr>
        <w:t xml:space="preserve">, </w:t>
      </w:r>
      <w:r w:rsidRPr="004E1A22">
        <w:rPr>
          <w:highlight w:val="yellow"/>
        </w:rPr>
        <w:t>2020</w:t>
      </w:r>
      <w:r w:rsidRPr="003F59B0">
        <w:t xml:space="preserve"> to the following address:</w:t>
      </w:r>
      <w:r w:rsidR="009A6FDD">
        <w:t xml:space="preserve"> </w:t>
      </w:r>
      <w:hyperlink r:id="rId18" w:history="1">
        <w:r w:rsidR="00180887" w:rsidRPr="00206768">
          <w:rPr>
            <w:rStyle w:val="Hyperlink"/>
          </w:rPr>
          <w:t>tenders@mercycorps.org</w:t>
        </w:r>
      </w:hyperlink>
      <w:r w:rsidRPr="003F59B0">
        <w:t>. The choice of consultant will be made, after analysis of the</w:t>
      </w:r>
      <w:r w:rsidR="009A6FDD">
        <w:t xml:space="preserve"> tenders, by </w:t>
      </w:r>
      <w:r w:rsidR="00FC52D9">
        <w:rPr>
          <w:highlight w:val="yellow"/>
        </w:rPr>
        <w:t xml:space="preserve">March </w:t>
      </w:r>
      <w:proofErr w:type="gramStart"/>
      <w:r w:rsidR="00FC52D9">
        <w:rPr>
          <w:highlight w:val="yellow"/>
        </w:rPr>
        <w:t>20</w:t>
      </w:r>
      <w:r w:rsidR="004E1A22" w:rsidRPr="004E1A22">
        <w:rPr>
          <w:highlight w:val="yellow"/>
          <w:vertAlign w:val="superscript"/>
        </w:rPr>
        <w:t>th</w:t>
      </w:r>
      <w:proofErr w:type="gramEnd"/>
      <w:r w:rsidR="009A6FDD" w:rsidRPr="004E1A22">
        <w:rPr>
          <w:highlight w:val="yellow"/>
        </w:rPr>
        <w:t xml:space="preserve"> 2020.</w:t>
      </w:r>
      <w:r w:rsidR="009A6FDD">
        <w:t xml:space="preserve"> </w:t>
      </w:r>
    </w:p>
    <w:p w14:paraId="3F5E4B8E" w14:textId="32EACE3F" w:rsidR="001512DA" w:rsidRPr="003F59B0" w:rsidRDefault="009A6FDD" w:rsidP="003F59B0">
      <w:pPr>
        <w:pStyle w:val="BodyText"/>
      </w:pPr>
      <w:r>
        <w:t>Mercy Corp</w:t>
      </w:r>
      <w:r w:rsidR="003F59B0" w:rsidRPr="003F59B0">
        <w:t xml:space="preserve"> </w:t>
      </w:r>
      <w:proofErr w:type="gramStart"/>
      <w:r>
        <w:t xml:space="preserve">field mission </w:t>
      </w:r>
      <w:r w:rsidR="003F59B0" w:rsidRPr="003F59B0">
        <w:t>contact details</w:t>
      </w:r>
      <w:proofErr w:type="gramEnd"/>
      <w:r w:rsidR="003F59B0" w:rsidRPr="003F59B0">
        <w:t xml:space="preserve"> are as follows:</w:t>
      </w:r>
    </w:p>
    <w:p w14:paraId="13527CB4" w14:textId="77777777" w:rsidR="00062E2C" w:rsidRPr="002D3CAF" w:rsidRDefault="00062E2C" w:rsidP="00062E2C">
      <w:pPr>
        <w:pStyle w:val="BodyText"/>
        <w:spacing w:after="0"/>
        <w:rPr>
          <w:lang w:val="fr-FR"/>
        </w:rPr>
      </w:pPr>
      <w:r w:rsidRPr="002D3CAF">
        <w:rPr>
          <w:lang w:val="fr-FR"/>
        </w:rPr>
        <w:t xml:space="preserve">Mercy Corps Mali </w:t>
      </w:r>
    </w:p>
    <w:p w14:paraId="46898889" w14:textId="77777777" w:rsidR="00062E2C" w:rsidRDefault="00062E2C" w:rsidP="00062E2C">
      <w:pPr>
        <w:pStyle w:val="BodyText"/>
        <w:spacing w:after="0"/>
        <w:rPr>
          <w:lang w:val="fr-FR"/>
        </w:rPr>
      </w:pPr>
      <w:proofErr w:type="spellStart"/>
      <w:r w:rsidRPr="00062E2C">
        <w:rPr>
          <w:lang w:val="fr-FR"/>
        </w:rPr>
        <w:t>Badalabougou</w:t>
      </w:r>
      <w:proofErr w:type="spellEnd"/>
      <w:r w:rsidRPr="00062E2C">
        <w:rPr>
          <w:lang w:val="fr-FR"/>
        </w:rPr>
        <w:t xml:space="preserve"> | Rue 22 Porte 49 | BP E2685 | Bamako, Mali</w:t>
      </w:r>
    </w:p>
    <w:p w14:paraId="34D4DA60" w14:textId="2CC435BA" w:rsidR="00EF1608" w:rsidRPr="00062E2C" w:rsidRDefault="001512DA" w:rsidP="0038717A">
      <w:pPr>
        <w:shd w:val="clear" w:color="auto" w:fill="FFFFFF"/>
      </w:pPr>
      <w:proofErr w:type="gramStart"/>
      <w:r w:rsidRPr="00062E2C">
        <w:t>Tel :</w:t>
      </w:r>
      <w:proofErr w:type="gramEnd"/>
      <w:r w:rsidRPr="00062E2C">
        <w:t xml:space="preserve"> +</w:t>
      </w:r>
      <w:r w:rsidR="00062E2C" w:rsidRPr="00062E2C">
        <w:t xml:space="preserve">223 </w:t>
      </w:r>
      <w:r w:rsidR="009A6FDD">
        <w:t>44 90 44 33</w:t>
      </w:r>
      <w:r w:rsidR="0038717A">
        <w:rPr>
          <w:rFonts w:ascii="Euphemia" w:hAnsi="Euphemia"/>
          <w:color w:val="222222"/>
          <w:sz w:val="18"/>
          <w:szCs w:val="18"/>
        </w:rPr>
        <w:t> </w:t>
      </w:r>
      <w:r w:rsidR="00062E2C" w:rsidRPr="00062E2C">
        <w:t xml:space="preserve"> site web :</w:t>
      </w:r>
      <w:r w:rsidR="00062E2C" w:rsidRPr="00062E2C">
        <w:rPr>
          <w:rFonts w:ascii="Arial" w:hAnsi="Arial" w:cs="Arial"/>
          <w:color w:val="4D525A"/>
          <w:sz w:val="16"/>
          <w:szCs w:val="16"/>
        </w:rPr>
        <w:t xml:space="preserve"> </w:t>
      </w:r>
      <w:r w:rsidR="00062E2C" w:rsidRPr="00062E2C">
        <w:rPr>
          <w:rFonts w:ascii="Arial" w:hAnsi="Arial" w:cs="Arial"/>
          <w:color w:val="4D525A"/>
          <w:szCs w:val="21"/>
        </w:rPr>
        <w:t>Facebook | Twitter | </w:t>
      </w:r>
      <w:hyperlink r:id="rId19" w:tgtFrame="_blank" w:history="1">
        <w:r w:rsidR="00062E2C" w:rsidRPr="00062E2C">
          <w:rPr>
            <w:rStyle w:val="Hyperlink"/>
            <w:rFonts w:ascii="Arial" w:hAnsi="Arial" w:cs="Arial"/>
            <w:color w:val="1155CC"/>
            <w:szCs w:val="21"/>
          </w:rPr>
          <w:t>www.mercycorps.org/countries/mali</w:t>
        </w:r>
      </w:hyperlink>
      <w:r w:rsidR="0038717A">
        <w:rPr>
          <w:rStyle w:val="Hyperlink"/>
          <w:rFonts w:ascii="Arial" w:hAnsi="Arial" w:cs="Arial"/>
          <w:color w:val="1155CC"/>
          <w:szCs w:val="21"/>
        </w:rPr>
        <w:t xml:space="preserve"> </w:t>
      </w:r>
    </w:p>
    <w:sectPr w:rsidR="00EF1608" w:rsidRPr="00062E2C" w:rsidSect="00FE3BD9">
      <w:headerReference w:type="default" r:id="rId20"/>
      <w:footerReference w:type="default" r:id="rId21"/>
      <w:pgSz w:w="12240" w:h="15840"/>
      <w:pgMar w:top="1296" w:right="1080" w:bottom="1296" w:left="1080" w:header="720" w:footer="187"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592092" w16cid:durableId="21CC083A"/>
  <w16cid:commentId w16cid:paraId="62E2E340" w16cid:durableId="21CC0743"/>
  <w16cid:commentId w16cid:paraId="56E6E9E2" w16cid:durableId="21CC0783"/>
  <w16cid:commentId w16cid:paraId="65304E5D" w16cid:durableId="21CC07C5"/>
  <w16cid:commentId w16cid:paraId="51E71B07" w16cid:durableId="21CC06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5209E" w14:textId="77777777" w:rsidR="00BF6E12" w:rsidRDefault="00BF6E12" w:rsidP="00A149FD">
      <w:r>
        <w:separator/>
      </w:r>
    </w:p>
    <w:p w14:paraId="66C12822" w14:textId="77777777" w:rsidR="00BF6E12" w:rsidRDefault="00BF6E12" w:rsidP="00A149FD"/>
  </w:endnote>
  <w:endnote w:type="continuationSeparator" w:id="0">
    <w:p w14:paraId="40445B75" w14:textId="77777777" w:rsidR="00BF6E12" w:rsidRDefault="00BF6E12" w:rsidP="00A149FD">
      <w:r>
        <w:continuationSeparator/>
      </w:r>
    </w:p>
    <w:p w14:paraId="19756A3A" w14:textId="77777777" w:rsidR="00BF6E12" w:rsidRDefault="00BF6E12" w:rsidP="00A149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Euphemia">
    <w:altName w:val="Times New Roman"/>
    <w:panose1 w:val="020B05030401020201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93A01" w14:textId="7FAF139B" w:rsidR="007727E5" w:rsidRPr="002D3CAF" w:rsidRDefault="007727E5" w:rsidP="00F40654">
    <w:pPr>
      <w:pStyle w:val="Footer"/>
      <w:tabs>
        <w:tab w:val="clear" w:pos="4680"/>
        <w:tab w:val="clear" w:pos="9360"/>
      </w:tabs>
      <w:jc w:val="center"/>
      <w:rPr>
        <w:sz w:val="16"/>
        <w:szCs w:val="16"/>
      </w:rPr>
    </w:pPr>
    <w:r w:rsidRPr="002D3CAF">
      <w:rPr>
        <w:b/>
        <w:color w:val="D01D2B" w:themeColor="text2"/>
        <w:sz w:val="16"/>
        <w:szCs w:val="16"/>
      </w:rPr>
      <w:t>MERCY CORPS</w:t>
    </w:r>
    <w:r w:rsidRPr="002D3CAF">
      <w:rPr>
        <w:color w:val="D01D2B" w:themeColor="text2"/>
        <w:sz w:val="16"/>
        <w:szCs w:val="16"/>
      </w:rPr>
      <w:t xml:space="preserve">     </w:t>
    </w:r>
    <w:r w:rsidR="002D3CAF" w:rsidRPr="002D3CAF">
      <w:rPr>
        <w:b/>
        <w:sz w:val="16"/>
        <w:szCs w:val="16"/>
      </w:rPr>
      <w:t>Scope Of Work</w:t>
    </w:r>
    <w:r w:rsidRPr="002D3CAF">
      <w:rPr>
        <w:b/>
        <w:sz w:val="16"/>
        <w:szCs w:val="16"/>
      </w:rPr>
      <w:t>:</w:t>
    </w:r>
    <w:r w:rsidRPr="002D3CAF">
      <w:rPr>
        <w:sz w:val="16"/>
        <w:szCs w:val="16"/>
      </w:rPr>
      <w:t xml:space="preserve"> </w:t>
    </w:r>
    <w:proofErr w:type="spellStart"/>
    <w:r w:rsidR="002D3CAF">
      <w:rPr>
        <w:sz w:val="16"/>
        <w:szCs w:val="16"/>
      </w:rPr>
      <w:t>Exernal</w:t>
    </w:r>
    <w:proofErr w:type="spellEnd"/>
    <w:r w:rsidR="002D3CAF">
      <w:rPr>
        <w:sz w:val="16"/>
        <w:szCs w:val="16"/>
      </w:rPr>
      <w:t xml:space="preserve"> Final </w:t>
    </w:r>
    <w:r w:rsidR="001512DA" w:rsidRPr="002D3CAF">
      <w:rPr>
        <w:sz w:val="16"/>
        <w:szCs w:val="16"/>
      </w:rPr>
      <w:t>Evaluation ENJECCOP</w:t>
    </w:r>
    <w:r w:rsidRPr="002D3CAF">
      <w:rPr>
        <w:sz w:val="16"/>
        <w:szCs w:val="16"/>
      </w:rPr>
      <w:t xml:space="preserve">    </w:t>
    </w:r>
    <w:r>
      <w:rPr>
        <w:b/>
        <w:noProof/>
        <w:color w:val="D01D2B" w:themeColor="text2"/>
        <w:sz w:val="16"/>
        <w:szCs w:val="16"/>
      </w:rPr>
      <w:drawing>
        <wp:inline distT="0" distB="0" distL="0" distR="0" wp14:anchorId="218F01A1" wp14:editId="063E4832">
          <wp:extent cx="33148" cy="82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evron.png"/>
                  <pic:cNvPicPr/>
                </pic:nvPicPr>
                <pic:blipFill rotWithShape="1">
                  <a:blip r:embed="rId1">
                    <a:extLst>
                      <a:ext uri="{28A0092B-C50C-407E-A947-70E740481C1C}">
                        <a14:useLocalDpi xmlns:a14="http://schemas.microsoft.com/office/drawing/2010/main" val="0"/>
                      </a:ext>
                    </a:extLst>
                  </a:blip>
                  <a:srcRect r="90977" b="70535"/>
                  <a:stretch/>
                </pic:blipFill>
                <pic:spPr bwMode="auto">
                  <a:xfrm>
                    <a:off x="0" y="0"/>
                    <a:ext cx="33148" cy="82296"/>
                  </a:xfrm>
                  <a:prstGeom prst="rect">
                    <a:avLst/>
                  </a:prstGeom>
                  <a:ln>
                    <a:noFill/>
                  </a:ln>
                  <a:extLst>
                    <a:ext uri="{53640926-AAD7-44D8-BBD7-CCE9431645EC}">
                      <a14:shadowObscured xmlns:a14="http://schemas.microsoft.com/office/drawing/2010/main"/>
                    </a:ext>
                  </a:extLst>
                </pic:spPr>
              </pic:pic>
            </a:graphicData>
          </a:graphic>
        </wp:inline>
      </w:drawing>
    </w:r>
    <w:r w:rsidRPr="002D3CAF">
      <w:rPr>
        <w:sz w:val="16"/>
        <w:szCs w:val="16"/>
      </w:rPr>
      <w:t xml:space="preserve">     </w:t>
    </w:r>
    <w:r w:rsidRPr="00CC183A">
      <w:rPr>
        <w:rStyle w:val="PageNumber"/>
        <w:b/>
        <w:sz w:val="16"/>
        <w:szCs w:val="16"/>
      </w:rPr>
      <w:fldChar w:fldCharType="begin"/>
    </w:r>
    <w:r w:rsidRPr="002D3CAF">
      <w:rPr>
        <w:rStyle w:val="PageNumber"/>
        <w:b/>
        <w:sz w:val="16"/>
        <w:szCs w:val="16"/>
      </w:rPr>
      <w:instrText xml:space="preserve">PAGE  </w:instrText>
    </w:r>
    <w:r w:rsidRPr="00CC183A">
      <w:rPr>
        <w:rStyle w:val="PageNumber"/>
        <w:b/>
        <w:sz w:val="16"/>
        <w:szCs w:val="16"/>
      </w:rPr>
      <w:fldChar w:fldCharType="separate"/>
    </w:r>
    <w:r w:rsidR="00180887">
      <w:rPr>
        <w:rStyle w:val="PageNumber"/>
        <w:b/>
        <w:noProof/>
        <w:sz w:val="16"/>
        <w:szCs w:val="16"/>
      </w:rPr>
      <w:t>2</w:t>
    </w:r>
    <w:r w:rsidRPr="00CC183A">
      <w:rPr>
        <w:rStyle w:val="PageNumber"/>
        <w:b/>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1429E" w14:textId="77777777" w:rsidR="007727E5" w:rsidRDefault="007727E5" w:rsidP="00A149FD">
    <w:pPr>
      <w:pStyle w:val="Footer"/>
    </w:pPr>
    <w:r>
      <w:rPr>
        <w:noProof/>
      </w:rPr>
      <mc:AlternateContent>
        <mc:Choice Requires="wps">
          <w:drawing>
            <wp:anchor distT="0" distB="0" distL="114300" distR="114300" simplePos="0" relativeHeight="251661824" behindDoc="0" locked="0" layoutInCell="1" allowOverlap="1" wp14:anchorId="79A34747" wp14:editId="1BF8CE3D">
              <wp:simplePos x="0" y="0"/>
              <wp:positionH relativeFrom="column">
                <wp:posOffset>0</wp:posOffset>
              </wp:positionH>
              <wp:positionV relativeFrom="paragraph">
                <wp:posOffset>-3048242</wp:posOffset>
              </wp:positionV>
              <wp:extent cx="1828800" cy="22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116574" w14:textId="4D45AC97" w:rsidR="007727E5" w:rsidRDefault="007727E5" w:rsidP="00584621">
                          <w:pPr>
                            <w:pStyle w:val="PhotoCredit"/>
                          </w:pPr>
                          <w:r>
                            <w:t xml:space="preserve">Photo </w:t>
                          </w:r>
                          <w:proofErr w:type="gramStart"/>
                          <w:r>
                            <w:t>Credit</w:t>
                          </w:r>
                          <w:r w:rsidR="00B617BF">
                            <w:t xml:space="preserve"> :</w:t>
                          </w:r>
                          <w:proofErr w:type="gramEnd"/>
                          <w:r w:rsidR="00B617BF">
                            <w:t xml:space="preserve"> </w:t>
                          </w:r>
                          <w:proofErr w:type="spellStart"/>
                          <w:r w:rsidR="00B617BF">
                            <w:t>Equipe</w:t>
                          </w:r>
                          <w:proofErr w:type="spellEnd"/>
                          <w:r w:rsidR="00B617BF">
                            <w:t xml:space="preserve"> Mercy Corps, Tombouctou Mali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0;margin-top:-240pt;width:2in;height:18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" filled="f" stroked="f">
              <v:textbox inset="0,,0">
                <w:txbxContent>
                  <w:p w14:paraId="21116574" w14:textId="4D45AC97" w:rsidR="007727E5" w:rsidRDefault="007727E5" w:rsidP="00584621">
                    <w:pPr>
                      <w:pStyle w:val="PhotoCredit"/>
                    </w:pPr>
                    <w:r>
                      <w:t xml:space="preserve">Photo </w:t>
                    </w:r>
                    <w:proofErr w:type="gramStart"/>
                    <w:r>
                      <w:t>Credit</w:t>
                    </w:r>
                    <w:r w:rsidR="00B617BF">
                      <w:t xml:space="preserve"> :</w:t>
                    </w:r>
                    <w:proofErr w:type="gramEnd"/>
                    <w:r w:rsidR="00B617BF">
                      <w:t xml:space="preserve"> </w:t>
                    </w:r>
                    <w:proofErr w:type="spellStart"/>
                    <w:r w:rsidR="00B617BF">
                      <w:t>Equipe</w:t>
                    </w:r>
                    <w:proofErr w:type="spellEnd"/>
                    <w:r w:rsidR="00B617BF">
                      <w:t xml:space="preserve"> Mercy Corps, Tombouctou Mali</w:t>
                    </w:r>
                  </w:p>
                </w:txbxContent>
              </v:textbox>
            </v:shape>
          </w:pict>
        </mc:Fallback>
      </mc:AlternateContent>
    </w:r>
    <w:r>
      <w:rPr>
        <w:noProof/>
      </w:rPr>
      <w:drawing>
        <wp:anchor distT="0" distB="0" distL="114300" distR="114300" simplePos="0" relativeHeight="251658752" behindDoc="1" locked="0" layoutInCell="1" allowOverlap="1" wp14:anchorId="7B9BB2BE" wp14:editId="1F25101F">
          <wp:simplePos x="0" y="0"/>
          <wp:positionH relativeFrom="column">
            <wp:posOffset>5197274</wp:posOffset>
          </wp:positionH>
          <wp:positionV relativeFrom="paragraph">
            <wp:posOffset>30179</wp:posOffset>
          </wp:positionV>
          <wp:extent cx="1366436" cy="481204"/>
          <wp:effectExtent l="0" t="0" r="571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_New_Logo_Horizontal_PMS_186_10-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6436" cy="481204"/>
                  </a:xfrm>
                  <a:prstGeom prst="rect">
                    <a:avLst/>
                  </a:prstGeom>
                </pic:spPr>
              </pic:pic>
            </a:graphicData>
          </a:graphic>
          <wp14:sizeRelH relativeFrom="margin">
            <wp14:pctWidth>0</wp14:pctWidth>
          </wp14:sizeRelH>
          <wp14:sizeRelV relativeFrom="margin">
            <wp14:pctHeight>0</wp14:pctHeight>
          </wp14:sizeRelV>
        </wp:anchor>
      </w:drawing>
    </w:r>
  </w:p>
  <w:p w14:paraId="02E569F0" w14:textId="77777777" w:rsidR="007727E5" w:rsidRDefault="007727E5" w:rsidP="00A149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F310A" w14:textId="46617BE2" w:rsidR="007727E5" w:rsidRPr="00B9093D" w:rsidRDefault="007727E5" w:rsidP="00F40654">
    <w:pPr>
      <w:pStyle w:val="Footer"/>
      <w:tabs>
        <w:tab w:val="clear" w:pos="4680"/>
        <w:tab w:val="clear" w:pos="9360"/>
      </w:tabs>
      <w:jc w:val="center"/>
      <w:rPr>
        <w:sz w:val="16"/>
        <w:szCs w:val="16"/>
        <w:lang w:val="fr-FR"/>
      </w:rPr>
    </w:pPr>
    <w:r w:rsidRPr="00B9093D">
      <w:rPr>
        <w:b/>
        <w:color w:val="D01D2B" w:themeColor="text2"/>
        <w:sz w:val="16"/>
        <w:szCs w:val="16"/>
        <w:lang w:val="fr-FR"/>
      </w:rPr>
      <w:t>MERCY CORPS</w:t>
    </w:r>
    <w:r w:rsidRPr="00B9093D">
      <w:rPr>
        <w:color w:val="D01D2B" w:themeColor="text2"/>
        <w:sz w:val="16"/>
        <w:szCs w:val="16"/>
        <w:lang w:val="fr-FR"/>
      </w:rPr>
      <w:t xml:space="preserve">     </w:t>
    </w:r>
    <w:r w:rsidR="002D3CAF">
      <w:rPr>
        <w:b/>
        <w:sz w:val="16"/>
        <w:szCs w:val="16"/>
        <w:lang w:val="fr-FR"/>
      </w:rPr>
      <w:t>SOW</w:t>
    </w:r>
    <w:r w:rsidR="00B9093D" w:rsidRPr="00B9093D">
      <w:rPr>
        <w:b/>
        <w:sz w:val="16"/>
        <w:szCs w:val="16"/>
        <w:lang w:val="fr-FR"/>
      </w:rPr>
      <w:t>ENJECOOP</w:t>
    </w:r>
    <w:r w:rsidR="00B9093D">
      <w:rPr>
        <w:b/>
        <w:sz w:val="16"/>
        <w:szCs w:val="16"/>
        <w:lang w:val="fr-FR"/>
      </w:rPr>
      <w:t xml:space="preserve"> </w:t>
    </w:r>
    <w:r>
      <w:rPr>
        <w:b/>
        <w:noProof/>
        <w:color w:val="D01D2B" w:themeColor="text2"/>
        <w:sz w:val="16"/>
        <w:szCs w:val="16"/>
      </w:rPr>
      <w:drawing>
        <wp:inline distT="0" distB="0" distL="0" distR="0" wp14:anchorId="14DE18B6" wp14:editId="2766B784">
          <wp:extent cx="33148" cy="822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evron.png"/>
                  <pic:cNvPicPr/>
                </pic:nvPicPr>
                <pic:blipFill rotWithShape="1">
                  <a:blip r:embed="rId1">
                    <a:extLst>
                      <a:ext uri="{28A0092B-C50C-407E-A947-70E740481C1C}">
                        <a14:useLocalDpi xmlns:a14="http://schemas.microsoft.com/office/drawing/2010/main" val="0"/>
                      </a:ext>
                    </a:extLst>
                  </a:blip>
                  <a:srcRect r="90977" b="70535"/>
                  <a:stretch/>
                </pic:blipFill>
                <pic:spPr bwMode="auto">
                  <a:xfrm>
                    <a:off x="0" y="0"/>
                    <a:ext cx="33148" cy="82296"/>
                  </a:xfrm>
                  <a:prstGeom prst="rect">
                    <a:avLst/>
                  </a:prstGeom>
                  <a:ln>
                    <a:noFill/>
                  </a:ln>
                  <a:extLst>
                    <a:ext uri="{53640926-AAD7-44D8-BBD7-CCE9431645EC}">
                      <a14:shadowObscured xmlns:a14="http://schemas.microsoft.com/office/drawing/2010/main"/>
                    </a:ext>
                  </a:extLst>
                </pic:spPr>
              </pic:pic>
            </a:graphicData>
          </a:graphic>
        </wp:inline>
      </w:drawing>
    </w:r>
    <w:r w:rsidRPr="00B9093D">
      <w:rPr>
        <w:sz w:val="16"/>
        <w:szCs w:val="16"/>
        <w:lang w:val="fr-FR"/>
      </w:rPr>
      <w:t xml:space="preserve">     </w:t>
    </w:r>
    <w:r w:rsidRPr="00CC183A">
      <w:rPr>
        <w:rStyle w:val="PageNumber"/>
        <w:b/>
        <w:sz w:val="16"/>
        <w:szCs w:val="16"/>
      </w:rPr>
      <w:fldChar w:fldCharType="begin"/>
    </w:r>
    <w:r w:rsidRPr="00B9093D">
      <w:rPr>
        <w:rStyle w:val="PageNumber"/>
        <w:b/>
        <w:sz w:val="16"/>
        <w:szCs w:val="16"/>
        <w:lang w:val="fr-FR"/>
      </w:rPr>
      <w:instrText xml:space="preserve">PAGE  </w:instrText>
    </w:r>
    <w:r w:rsidRPr="00CC183A">
      <w:rPr>
        <w:rStyle w:val="PageNumber"/>
        <w:b/>
        <w:sz w:val="16"/>
        <w:szCs w:val="16"/>
      </w:rPr>
      <w:fldChar w:fldCharType="separate"/>
    </w:r>
    <w:r w:rsidR="00180887">
      <w:rPr>
        <w:rStyle w:val="PageNumber"/>
        <w:b/>
        <w:noProof/>
        <w:sz w:val="16"/>
        <w:szCs w:val="16"/>
        <w:lang w:val="fr-FR"/>
      </w:rPr>
      <w:t>3</w:t>
    </w:r>
    <w:r w:rsidRPr="00CC183A">
      <w:rPr>
        <w:rStyle w:val="PageNumber"/>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93BCB" w14:textId="77777777" w:rsidR="00BF6E12" w:rsidRPr="006446F8" w:rsidRDefault="00BF6E12" w:rsidP="006446F8">
      <w:pPr>
        <w:spacing w:after="120" w:line="240" w:lineRule="auto"/>
        <w:rPr>
          <w:szCs w:val="21"/>
        </w:rPr>
      </w:pPr>
      <w:r w:rsidRPr="006446F8">
        <w:rPr>
          <w:szCs w:val="21"/>
        </w:rPr>
        <w:separator/>
      </w:r>
    </w:p>
  </w:footnote>
  <w:footnote w:type="continuationSeparator" w:id="0">
    <w:p w14:paraId="1E590432" w14:textId="77777777" w:rsidR="00BF6E12" w:rsidRDefault="00BF6E12" w:rsidP="00A149FD">
      <w:r>
        <w:continuationSeparator/>
      </w:r>
    </w:p>
    <w:p w14:paraId="5802B779" w14:textId="77777777" w:rsidR="00BF6E12" w:rsidRDefault="00BF6E12" w:rsidP="00A149FD"/>
  </w:footnote>
  <w:footnote w:id="1">
    <w:p w14:paraId="31E12497" w14:textId="77777777" w:rsidR="000D0FBB" w:rsidRPr="004408E8" w:rsidRDefault="000D0FBB" w:rsidP="000D0FBB">
      <w:pPr>
        <w:pStyle w:val="footnotedescription"/>
        <w:rPr>
          <w:lang w:val="en-US"/>
        </w:rPr>
      </w:pPr>
      <w:r>
        <w:rPr>
          <w:rStyle w:val="footnotemark"/>
        </w:rPr>
        <w:footnoteRef/>
      </w:r>
      <w:r w:rsidRPr="004408E8">
        <w:rPr>
          <w:lang w:val="en-US"/>
        </w:rPr>
        <w:t xml:space="preserve"> It should be noted that at this time (January 2020), the group of international NGOs has announced a suspension of activities in the </w:t>
      </w:r>
      <w:proofErr w:type="spellStart"/>
      <w:r w:rsidRPr="004408E8">
        <w:rPr>
          <w:lang w:val="en-US"/>
        </w:rPr>
        <w:t>Menaka</w:t>
      </w:r>
      <w:proofErr w:type="spellEnd"/>
      <w:r w:rsidRPr="004408E8">
        <w:rPr>
          <w:lang w:val="en-US"/>
        </w:rPr>
        <w:t xml:space="preserve"> region for an indefinite </w:t>
      </w:r>
      <w:proofErr w:type="gramStart"/>
      <w:r w:rsidRPr="004408E8">
        <w:rPr>
          <w:lang w:val="en-US"/>
        </w:rPr>
        <w:t>period of time</w:t>
      </w:r>
      <w:proofErr w:type="gramEnd"/>
      <w:r w:rsidRPr="004408E8">
        <w:rPr>
          <w:lang w:val="en-US"/>
        </w:rPr>
        <w:t xml:space="preserve">. This can have a negative effect on the latest activities underway and even data collection related to the evaluation (Mercy Corps is currently evaluating the types of activities that can be implemented during this time.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EDAC0" w14:textId="77777777" w:rsidR="007727E5" w:rsidRDefault="007727E5">
    <w:pPr>
      <w:pStyle w:val="Header"/>
    </w:pPr>
    <w:r w:rsidRPr="001E02B0">
      <w:rPr>
        <w:noProof/>
      </w:rPr>
      <w:drawing>
        <wp:anchor distT="0" distB="0" distL="114300" distR="114300" simplePos="0" relativeHeight="251655680" behindDoc="1" locked="0" layoutInCell="1" allowOverlap="1" wp14:anchorId="1E645D50" wp14:editId="561928BE">
          <wp:simplePos x="0" y="0"/>
          <wp:positionH relativeFrom="page">
            <wp:posOffset>457200</wp:posOffset>
          </wp:positionH>
          <wp:positionV relativeFrom="page">
            <wp:posOffset>1659575</wp:posOffset>
          </wp:positionV>
          <wp:extent cx="6861207" cy="411492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hiopia-201407-ssheridan-0009.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861207" cy="4114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96AC7" w14:textId="77777777" w:rsidR="007727E5" w:rsidRDefault="007727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EA4"/>
    <w:multiLevelType w:val="hybridMultilevel"/>
    <w:tmpl w:val="FDB497F0"/>
    <w:lvl w:ilvl="0" w:tplc="6CBA8B92">
      <w:start w:val="1"/>
      <w:numFmt w:val="bullet"/>
      <w:lvlText w:val="-"/>
      <w:lvlJc w:val="left"/>
      <w:pPr>
        <w:ind w:left="272"/>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1" w:tplc="EF7AA7DE">
      <w:start w:val="1"/>
      <w:numFmt w:val="bullet"/>
      <w:lvlText w:val="o"/>
      <w:lvlJc w:val="left"/>
      <w:pPr>
        <w:ind w:left="1127"/>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2" w:tplc="6BB2EA2C">
      <w:start w:val="1"/>
      <w:numFmt w:val="bullet"/>
      <w:lvlText w:val="▪"/>
      <w:lvlJc w:val="left"/>
      <w:pPr>
        <w:ind w:left="1847"/>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3" w:tplc="3904AD2E">
      <w:start w:val="1"/>
      <w:numFmt w:val="bullet"/>
      <w:lvlText w:val="•"/>
      <w:lvlJc w:val="left"/>
      <w:pPr>
        <w:ind w:left="2567"/>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4" w:tplc="48AA39EE">
      <w:start w:val="1"/>
      <w:numFmt w:val="bullet"/>
      <w:lvlText w:val="o"/>
      <w:lvlJc w:val="left"/>
      <w:pPr>
        <w:ind w:left="3287"/>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5" w:tplc="CED43CEE">
      <w:start w:val="1"/>
      <w:numFmt w:val="bullet"/>
      <w:lvlText w:val="▪"/>
      <w:lvlJc w:val="left"/>
      <w:pPr>
        <w:ind w:left="4007"/>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6" w:tplc="E7625B1C">
      <w:start w:val="1"/>
      <w:numFmt w:val="bullet"/>
      <w:lvlText w:val="•"/>
      <w:lvlJc w:val="left"/>
      <w:pPr>
        <w:ind w:left="4727"/>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7" w:tplc="DF429348">
      <w:start w:val="1"/>
      <w:numFmt w:val="bullet"/>
      <w:lvlText w:val="o"/>
      <w:lvlJc w:val="left"/>
      <w:pPr>
        <w:ind w:left="5447"/>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8" w:tplc="D6F617C6">
      <w:start w:val="1"/>
      <w:numFmt w:val="bullet"/>
      <w:lvlText w:val="▪"/>
      <w:lvlJc w:val="left"/>
      <w:pPr>
        <w:ind w:left="6167"/>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abstractNum>
  <w:abstractNum w:abstractNumId="1">
    <w:nsid w:val="022564B8"/>
    <w:multiLevelType w:val="multilevel"/>
    <w:tmpl w:val="5C7ED508"/>
    <w:styleLink w:val="MCBullet"/>
    <w:lvl w:ilvl="0">
      <w:start w:val="1"/>
      <w:numFmt w:val="bullet"/>
      <w:lvlText w:val=""/>
      <w:lvlJc w:val="left"/>
      <w:pPr>
        <w:ind w:left="360" w:hanging="360"/>
      </w:pPr>
      <w:rPr>
        <w:rFonts w:ascii="Symbol" w:hAnsi="Symbol" w:cs="Times New Roman" w:hint="default"/>
        <w:b w:val="0"/>
        <w:bCs w:val="0"/>
        <w:i w:val="0"/>
        <w:iCs w:val="0"/>
        <w:color w:val="4C515A" w:themeColor="text1"/>
        <w:sz w:val="21"/>
        <w:szCs w:val="21"/>
      </w:rPr>
    </w:lvl>
    <w:lvl w:ilvl="1">
      <w:start w:val="1"/>
      <w:numFmt w:val="bullet"/>
      <w:lvlText w:val=""/>
      <w:lvlJc w:val="left"/>
      <w:pPr>
        <w:ind w:left="1440" w:hanging="360"/>
      </w:pPr>
      <w:rPr>
        <w:rFonts w:ascii="Symbol" w:hAnsi="Symbol" w:hint="default"/>
        <w:color w:val="4C515A" w:themeColor="text1"/>
      </w:rPr>
    </w:lvl>
    <w:lvl w:ilvl="2">
      <w:start w:val="1"/>
      <w:numFmt w:val="bullet"/>
      <w:lvlText w:val=""/>
      <w:lvlJc w:val="left"/>
      <w:pPr>
        <w:ind w:left="2160" w:hanging="180"/>
      </w:pPr>
      <w:rPr>
        <w:rFonts w:ascii="Symbol" w:hAnsi="Symbol" w:hint="default"/>
        <w:color w:val="4C515A" w:themeColor="text1"/>
      </w:rPr>
    </w:lvl>
    <w:lvl w:ilvl="3">
      <w:start w:val="1"/>
      <w:numFmt w:val="bullet"/>
      <w:lvlText w:val=""/>
      <w:lvlJc w:val="left"/>
      <w:pPr>
        <w:ind w:left="2880" w:hanging="360"/>
      </w:pPr>
      <w:rPr>
        <w:rFonts w:ascii="Symbol" w:hAnsi="Symbol" w:hint="default"/>
        <w:color w:val="4C515A" w:themeColor="text1"/>
      </w:rPr>
    </w:lvl>
    <w:lvl w:ilvl="4">
      <w:start w:val="1"/>
      <w:numFmt w:val="bullet"/>
      <w:lvlText w:val=""/>
      <w:lvlJc w:val="left"/>
      <w:pPr>
        <w:ind w:left="3600" w:hanging="360"/>
      </w:pPr>
      <w:rPr>
        <w:rFonts w:ascii="Symbol" w:hAnsi="Symbol" w:hint="default"/>
        <w:color w:val="4C515A" w:themeColor="text1"/>
      </w:rPr>
    </w:lvl>
    <w:lvl w:ilvl="5">
      <w:start w:val="1"/>
      <w:numFmt w:val="bullet"/>
      <w:lvlText w:val=""/>
      <w:lvlJc w:val="left"/>
      <w:pPr>
        <w:ind w:left="4320" w:hanging="180"/>
      </w:pPr>
      <w:rPr>
        <w:rFonts w:ascii="Symbol" w:hAnsi="Symbol" w:hint="default"/>
        <w:color w:val="4C515A" w:themeColor="text1"/>
      </w:rPr>
    </w:lvl>
    <w:lvl w:ilvl="6">
      <w:start w:val="1"/>
      <w:numFmt w:val="bullet"/>
      <w:lvlText w:val=""/>
      <w:lvlJc w:val="left"/>
      <w:pPr>
        <w:ind w:left="5040" w:hanging="360"/>
      </w:pPr>
      <w:rPr>
        <w:rFonts w:ascii="Symbol" w:hAnsi="Symbol" w:hint="default"/>
        <w:color w:val="4C515A" w:themeColor="text1"/>
      </w:rPr>
    </w:lvl>
    <w:lvl w:ilvl="7">
      <w:start w:val="1"/>
      <w:numFmt w:val="bullet"/>
      <w:lvlText w:val=""/>
      <w:lvlJc w:val="left"/>
      <w:pPr>
        <w:ind w:left="5760" w:hanging="360"/>
      </w:pPr>
      <w:rPr>
        <w:rFonts w:ascii="Symbol" w:hAnsi="Symbol" w:hint="default"/>
        <w:color w:val="4C515A" w:themeColor="text1"/>
      </w:rPr>
    </w:lvl>
    <w:lvl w:ilvl="8">
      <w:start w:val="1"/>
      <w:numFmt w:val="bullet"/>
      <w:lvlText w:val=""/>
      <w:lvlJc w:val="left"/>
      <w:pPr>
        <w:ind w:left="6480" w:hanging="180"/>
      </w:pPr>
      <w:rPr>
        <w:rFonts w:ascii="Symbol" w:hAnsi="Symbol" w:hint="default"/>
        <w:color w:val="4C515A" w:themeColor="text1"/>
      </w:rPr>
    </w:lvl>
  </w:abstractNum>
  <w:abstractNum w:abstractNumId="2">
    <w:nsid w:val="03AE6A35"/>
    <w:multiLevelType w:val="hybridMultilevel"/>
    <w:tmpl w:val="1A882D5A"/>
    <w:lvl w:ilvl="0" w:tplc="64F2F5A4">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376456"/>
    <w:multiLevelType w:val="hybridMultilevel"/>
    <w:tmpl w:val="E6166498"/>
    <w:lvl w:ilvl="0" w:tplc="60AE49D6">
      <w:start w:val="1"/>
      <w:numFmt w:val="bullet"/>
      <w:lvlText w:val="-"/>
      <w:lvlJc w:val="left"/>
      <w:pPr>
        <w:ind w:left="720" w:hanging="360"/>
      </w:pPr>
      <w:rPr>
        <w:rFonts w:ascii="Calibri" w:eastAsia="SimSu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8AB46F3"/>
    <w:multiLevelType w:val="hybridMultilevel"/>
    <w:tmpl w:val="96A0EF12"/>
    <w:lvl w:ilvl="0" w:tplc="70E6803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C311ED"/>
    <w:multiLevelType w:val="hybridMultilevel"/>
    <w:tmpl w:val="B804287C"/>
    <w:lvl w:ilvl="0" w:tplc="64F2F5A4">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FB75FF"/>
    <w:multiLevelType w:val="multilevel"/>
    <w:tmpl w:val="C3CAD186"/>
    <w:lvl w:ilvl="0">
      <w:start w:val="1"/>
      <w:numFmt w:val="bullet"/>
      <w:pStyle w:val="ListBullet"/>
      <w:lvlText w:val=""/>
      <w:lvlJc w:val="left"/>
      <w:pPr>
        <w:ind w:left="360" w:hanging="360"/>
      </w:pPr>
      <w:rPr>
        <w:rFonts w:ascii="Symbol" w:hAnsi="Symbol" w:hint="default"/>
        <w:b w:val="0"/>
        <w:bCs w:val="0"/>
        <w:i w:val="0"/>
        <w:iCs w:val="0"/>
        <w:color w:val="4C515A" w:themeColor="text1"/>
        <w:sz w:val="21"/>
        <w:szCs w:val="21"/>
      </w:rPr>
    </w:lvl>
    <w:lvl w:ilvl="1">
      <w:start w:val="1"/>
      <w:numFmt w:val="bullet"/>
      <w:pStyle w:val="ListBullet2"/>
      <w:lvlText w:val=""/>
      <w:lvlJc w:val="left"/>
      <w:pPr>
        <w:ind w:left="1440" w:hanging="360"/>
      </w:pPr>
      <w:rPr>
        <w:rFonts w:ascii="Symbol" w:hAnsi="Symbol" w:hint="default"/>
        <w:color w:val="4C515A" w:themeColor="text1"/>
      </w:rPr>
    </w:lvl>
    <w:lvl w:ilvl="2">
      <w:start w:val="1"/>
      <w:numFmt w:val="bullet"/>
      <w:pStyle w:val="ListBullet3"/>
      <w:lvlText w:val=""/>
      <w:lvlJc w:val="left"/>
      <w:pPr>
        <w:ind w:left="2160" w:hanging="180"/>
      </w:pPr>
      <w:rPr>
        <w:rFonts w:ascii="Symbol" w:hAnsi="Symbol" w:hint="default"/>
        <w:color w:val="4C515A" w:themeColor="text1"/>
      </w:rPr>
    </w:lvl>
    <w:lvl w:ilvl="3">
      <w:start w:val="1"/>
      <w:numFmt w:val="bullet"/>
      <w:pStyle w:val="ListBullet4"/>
      <w:lvlText w:val=""/>
      <w:lvlJc w:val="left"/>
      <w:pPr>
        <w:ind w:left="2880" w:hanging="360"/>
      </w:pPr>
      <w:rPr>
        <w:rFonts w:ascii="Symbol" w:hAnsi="Symbol" w:hint="default"/>
        <w:color w:val="4C515A" w:themeColor="text1"/>
      </w:rPr>
    </w:lvl>
    <w:lvl w:ilvl="4">
      <w:start w:val="1"/>
      <w:numFmt w:val="bullet"/>
      <w:pStyle w:val="ListBullet5"/>
      <w:lvlText w:val=""/>
      <w:lvlJc w:val="left"/>
      <w:pPr>
        <w:ind w:left="3600" w:hanging="360"/>
      </w:pPr>
      <w:rPr>
        <w:rFonts w:ascii="Symbol" w:hAnsi="Symbol" w:hint="default"/>
        <w:color w:val="4C515A" w:themeColor="text1"/>
      </w:rPr>
    </w:lvl>
    <w:lvl w:ilvl="5">
      <w:start w:val="1"/>
      <w:numFmt w:val="bullet"/>
      <w:lvlText w:val=""/>
      <w:lvlJc w:val="left"/>
      <w:pPr>
        <w:ind w:left="4320" w:hanging="180"/>
      </w:pPr>
      <w:rPr>
        <w:rFonts w:ascii="Symbol" w:hAnsi="Symbol" w:hint="default"/>
        <w:color w:val="4C515A" w:themeColor="text1"/>
      </w:rPr>
    </w:lvl>
    <w:lvl w:ilvl="6">
      <w:start w:val="1"/>
      <w:numFmt w:val="bullet"/>
      <w:lvlText w:val=""/>
      <w:lvlJc w:val="left"/>
      <w:pPr>
        <w:ind w:left="5040" w:hanging="360"/>
      </w:pPr>
      <w:rPr>
        <w:rFonts w:ascii="Symbol" w:hAnsi="Symbol" w:hint="default"/>
        <w:color w:val="4C515A" w:themeColor="text1"/>
      </w:rPr>
    </w:lvl>
    <w:lvl w:ilvl="7">
      <w:start w:val="1"/>
      <w:numFmt w:val="bullet"/>
      <w:lvlText w:val=""/>
      <w:lvlJc w:val="left"/>
      <w:pPr>
        <w:ind w:left="5760" w:hanging="360"/>
      </w:pPr>
      <w:rPr>
        <w:rFonts w:ascii="Symbol" w:hAnsi="Symbol" w:hint="default"/>
        <w:color w:val="4C515A" w:themeColor="text1"/>
      </w:rPr>
    </w:lvl>
    <w:lvl w:ilvl="8">
      <w:start w:val="1"/>
      <w:numFmt w:val="bullet"/>
      <w:lvlText w:val=""/>
      <w:lvlJc w:val="left"/>
      <w:pPr>
        <w:ind w:left="6480" w:hanging="180"/>
      </w:pPr>
      <w:rPr>
        <w:rFonts w:ascii="Symbol" w:hAnsi="Symbol" w:hint="default"/>
        <w:color w:val="4C515A" w:themeColor="text1"/>
      </w:rPr>
    </w:lvl>
  </w:abstractNum>
  <w:abstractNum w:abstractNumId="7">
    <w:nsid w:val="0F6664A0"/>
    <w:multiLevelType w:val="hybridMultilevel"/>
    <w:tmpl w:val="5B2069CE"/>
    <w:lvl w:ilvl="0" w:tplc="70E6803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9A79CE"/>
    <w:multiLevelType w:val="multilevel"/>
    <w:tmpl w:val="CBE240FC"/>
    <w:numStyleLink w:val="MCNumberList"/>
  </w:abstractNum>
  <w:abstractNum w:abstractNumId="9">
    <w:nsid w:val="143208FD"/>
    <w:multiLevelType w:val="hybridMultilevel"/>
    <w:tmpl w:val="E58CD2F0"/>
    <w:lvl w:ilvl="0" w:tplc="ED72E7D0">
      <w:start w:val="1"/>
      <w:numFmt w:val="bullet"/>
      <w:lvlText w:val="-"/>
      <w:lvlJc w:val="left"/>
      <w:pPr>
        <w:ind w:left="102"/>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1" w:tplc="A92EF902">
      <w:start w:val="1"/>
      <w:numFmt w:val="bullet"/>
      <w:lvlText w:val="o"/>
      <w:lvlJc w:val="left"/>
      <w:pPr>
        <w:ind w:left="116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2" w:tplc="766C885A">
      <w:start w:val="1"/>
      <w:numFmt w:val="bullet"/>
      <w:lvlText w:val="▪"/>
      <w:lvlJc w:val="left"/>
      <w:pPr>
        <w:ind w:left="188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3" w:tplc="739CB7B4">
      <w:start w:val="1"/>
      <w:numFmt w:val="bullet"/>
      <w:lvlText w:val="•"/>
      <w:lvlJc w:val="left"/>
      <w:pPr>
        <w:ind w:left="260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4" w:tplc="FEE0830A">
      <w:start w:val="1"/>
      <w:numFmt w:val="bullet"/>
      <w:lvlText w:val="o"/>
      <w:lvlJc w:val="left"/>
      <w:pPr>
        <w:ind w:left="332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5" w:tplc="8F4E19BA">
      <w:start w:val="1"/>
      <w:numFmt w:val="bullet"/>
      <w:lvlText w:val="▪"/>
      <w:lvlJc w:val="left"/>
      <w:pPr>
        <w:ind w:left="404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6" w:tplc="745A3F80">
      <w:start w:val="1"/>
      <w:numFmt w:val="bullet"/>
      <w:lvlText w:val="•"/>
      <w:lvlJc w:val="left"/>
      <w:pPr>
        <w:ind w:left="476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7" w:tplc="9F7CEBDC">
      <w:start w:val="1"/>
      <w:numFmt w:val="bullet"/>
      <w:lvlText w:val="o"/>
      <w:lvlJc w:val="left"/>
      <w:pPr>
        <w:ind w:left="548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8" w:tplc="EF7AAE30">
      <w:start w:val="1"/>
      <w:numFmt w:val="bullet"/>
      <w:lvlText w:val="▪"/>
      <w:lvlJc w:val="left"/>
      <w:pPr>
        <w:ind w:left="620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abstractNum>
  <w:abstractNum w:abstractNumId="10">
    <w:nsid w:val="1BE425EF"/>
    <w:multiLevelType w:val="hybridMultilevel"/>
    <w:tmpl w:val="E9367F4C"/>
    <w:lvl w:ilvl="0" w:tplc="64F2F5A4">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D1327A3"/>
    <w:multiLevelType w:val="hybridMultilevel"/>
    <w:tmpl w:val="8354AC80"/>
    <w:lvl w:ilvl="0" w:tplc="70E6803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C4D53A1"/>
    <w:multiLevelType w:val="hybridMultilevel"/>
    <w:tmpl w:val="2D36CD26"/>
    <w:lvl w:ilvl="0" w:tplc="0409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2F3E26FC"/>
    <w:multiLevelType w:val="hybridMultilevel"/>
    <w:tmpl w:val="7096B016"/>
    <w:lvl w:ilvl="0" w:tplc="70E6803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2DE3BF1"/>
    <w:multiLevelType w:val="multilevel"/>
    <w:tmpl w:val="CBE240FC"/>
    <w:styleLink w:val="MCNumberList"/>
    <w:lvl w:ilvl="0">
      <w:start w:val="1"/>
      <w:numFmt w:val="decimal"/>
      <w:pStyle w:val="ListNumber"/>
      <w:lvlText w:val="%1)"/>
      <w:lvlJc w:val="left"/>
      <w:pPr>
        <w:tabs>
          <w:tab w:val="num" w:pos="432"/>
        </w:tabs>
        <w:ind w:left="792" w:hanging="360"/>
      </w:pPr>
      <w:rPr>
        <w:rFonts w:hint="default"/>
      </w:rPr>
    </w:lvl>
    <w:lvl w:ilvl="1">
      <w:start w:val="1"/>
      <w:numFmt w:val="lowerLetter"/>
      <w:pStyle w:val="ListNumber2"/>
      <w:lvlText w:val="%2)"/>
      <w:lvlJc w:val="left"/>
      <w:pPr>
        <w:tabs>
          <w:tab w:val="num" w:pos="864"/>
        </w:tabs>
        <w:ind w:left="1224" w:hanging="360"/>
      </w:pPr>
      <w:rPr>
        <w:rFonts w:hint="default"/>
      </w:rPr>
    </w:lvl>
    <w:lvl w:ilvl="2">
      <w:start w:val="1"/>
      <w:numFmt w:val="lowerRoman"/>
      <w:pStyle w:val="ListNumber3"/>
      <w:lvlText w:val="%3)"/>
      <w:lvlJc w:val="left"/>
      <w:pPr>
        <w:tabs>
          <w:tab w:val="num" w:pos="1296"/>
        </w:tabs>
        <w:ind w:left="1656" w:hanging="360"/>
      </w:pPr>
      <w:rPr>
        <w:rFonts w:hint="default"/>
      </w:rPr>
    </w:lvl>
    <w:lvl w:ilvl="3">
      <w:start w:val="1"/>
      <w:numFmt w:val="decimal"/>
      <w:pStyle w:val="ListNumber4"/>
      <w:lvlText w:val="(%4)"/>
      <w:lvlJc w:val="left"/>
      <w:pPr>
        <w:tabs>
          <w:tab w:val="num" w:pos="1728"/>
        </w:tabs>
        <w:ind w:left="2088" w:hanging="360"/>
      </w:pPr>
      <w:rPr>
        <w:rFonts w:hint="default"/>
      </w:rPr>
    </w:lvl>
    <w:lvl w:ilvl="4">
      <w:start w:val="1"/>
      <w:numFmt w:val="lowerLetter"/>
      <w:pStyle w:val="ListNumber5"/>
      <w:lvlText w:val="(%5)"/>
      <w:lvlJc w:val="left"/>
      <w:pPr>
        <w:tabs>
          <w:tab w:val="num" w:pos="2160"/>
        </w:tabs>
        <w:ind w:left="2520" w:hanging="360"/>
      </w:pPr>
      <w:rPr>
        <w:rFonts w:hint="default"/>
      </w:rPr>
    </w:lvl>
    <w:lvl w:ilvl="5">
      <w:start w:val="1"/>
      <w:numFmt w:val="lowerRoman"/>
      <w:lvlText w:val="(%6)"/>
      <w:lvlJc w:val="left"/>
      <w:pPr>
        <w:tabs>
          <w:tab w:val="num" w:pos="2592"/>
        </w:tabs>
        <w:ind w:left="2952" w:hanging="360"/>
      </w:pPr>
      <w:rPr>
        <w:rFonts w:hint="default"/>
      </w:rPr>
    </w:lvl>
    <w:lvl w:ilvl="6">
      <w:start w:val="1"/>
      <w:numFmt w:val="decimal"/>
      <w:lvlText w:val="%7."/>
      <w:lvlJc w:val="left"/>
      <w:pPr>
        <w:tabs>
          <w:tab w:val="num" w:pos="3024"/>
        </w:tabs>
        <w:ind w:left="3384" w:hanging="360"/>
      </w:pPr>
      <w:rPr>
        <w:rFonts w:hint="default"/>
      </w:rPr>
    </w:lvl>
    <w:lvl w:ilvl="7">
      <w:start w:val="1"/>
      <w:numFmt w:val="lowerLetter"/>
      <w:lvlText w:val="%8."/>
      <w:lvlJc w:val="left"/>
      <w:pPr>
        <w:tabs>
          <w:tab w:val="num" w:pos="3456"/>
        </w:tabs>
        <w:ind w:left="3816" w:hanging="360"/>
      </w:pPr>
      <w:rPr>
        <w:rFonts w:hint="default"/>
      </w:rPr>
    </w:lvl>
    <w:lvl w:ilvl="8">
      <w:start w:val="1"/>
      <w:numFmt w:val="lowerRoman"/>
      <w:lvlText w:val="%9."/>
      <w:lvlJc w:val="left"/>
      <w:pPr>
        <w:tabs>
          <w:tab w:val="num" w:pos="3888"/>
        </w:tabs>
        <w:ind w:left="4248" w:hanging="360"/>
      </w:pPr>
      <w:rPr>
        <w:rFonts w:hint="default"/>
      </w:rPr>
    </w:lvl>
  </w:abstractNum>
  <w:abstractNum w:abstractNumId="15">
    <w:nsid w:val="344C0F5D"/>
    <w:multiLevelType w:val="hybridMultilevel"/>
    <w:tmpl w:val="4B989480"/>
    <w:lvl w:ilvl="0" w:tplc="979CCC68">
      <w:start w:val="1"/>
      <w:numFmt w:val="bullet"/>
      <w:lvlText w:val="-"/>
      <w:lvlJc w:val="left"/>
      <w:pPr>
        <w:ind w:left="544"/>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1" w:tplc="53C8A574">
      <w:start w:val="1"/>
      <w:numFmt w:val="bullet"/>
      <w:lvlText w:val="o"/>
      <w:lvlJc w:val="left"/>
      <w:pPr>
        <w:ind w:left="1434"/>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2" w:tplc="F0B4C1DA">
      <w:start w:val="1"/>
      <w:numFmt w:val="bullet"/>
      <w:lvlText w:val="▪"/>
      <w:lvlJc w:val="left"/>
      <w:pPr>
        <w:ind w:left="2154"/>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3" w:tplc="4E662DCC">
      <w:start w:val="1"/>
      <w:numFmt w:val="bullet"/>
      <w:lvlText w:val="•"/>
      <w:lvlJc w:val="left"/>
      <w:pPr>
        <w:ind w:left="2874"/>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4" w:tplc="46B623DC">
      <w:start w:val="1"/>
      <w:numFmt w:val="bullet"/>
      <w:lvlText w:val="o"/>
      <w:lvlJc w:val="left"/>
      <w:pPr>
        <w:ind w:left="3594"/>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5" w:tplc="2186800A">
      <w:start w:val="1"/>
      <w:numFmt w:val="bullet"/>
      <w:lvlText w:val="▪"/>
      <w:lvlJc w:val="left"/>
      <w:pPr>
        <w:ind w:left="4314"/>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6" w:tplc="94D2CEF2">
      <w:start w:val="1"/>
      <w:numFmt w:val="bullet"/>
      <w:lvlText w:val="•"/>
      <w:lvlJc w:val="left"/>
      <w:pPr>
        <w:ind w:left="5034"/>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7" w:tplc="AB706F78">
      <w:start w:val="1"/>
      <w:numFmt w:val="bullet"/>
      <w:lvlText w:val="o"/>
      <w:lvlJc w:val="left"/>
      <w:pPr>
        <w:ind w:left="5754"/>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8" w:tplc="B8B803A4">
      <w:start w:val="1"/>
      <w:numFmt w:val="bullet"/>
      <w:lvlText w:val="▪"/>
      <w:lvlJc w:val="left"/>
      <w:pPr>
        <w:ind w:left="6474"/>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abstractNum>
  <w:abstractNum w:abstractNumId="16">
    <w:nsid w:val="36395A5E"/>
    <w:multiLevelType w:val="hybridMultilevel"/>
    <w:tmpl w:val="F51CBB28"/>
    <w:lvl w:ilvl="0" w:tplc="689E09BA">
      <w:start w:val="1"/>
      <w:numFmt w:val="decimal"/>
      <w:pStyle w:val="NumberedList"/>
      <w:lvlText w:val="%1."/>
      <w:lvlJc w:val="left"/>
      <w:pPr>
        <w:ind w:left="810" w:hanging="360"/>
      </w:pPr>
      <w:rPr>
        <w:rFonts w:hint="default"/>
        <w:color w:val="4C515A" w:themeColor="text1"/>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7">
    <w:nsid w:val="373407DF"/>
    <w:multiLevelType w:val="multilevel"/>
    <w:tmpl w:val="CBE240FC"/>
    <w:numStyleLink w:val="MCNumberList"/>
  </w:abstractNum>
  <w:abstractNum w:abstractNumId="18">
    <w:nsid w:val="3A395848"/>
    <w:multiLevelType w:val="hybridMultilevel"/>
    <w:tmpl w:val="32F09B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EE026F"/>
    <w:multiLevelType w:val="hybridMultilevel"/>
    <w:tmpl w:val="2C423248"/>
    <w:lvl w:ilvl="0" w:tplc="6148768C">
      <w:start w:val="1"/>
      <w:numFmt w:val="bullet"/>
      <w:lvlText w:val="-"/>
      <w:lvlJc w:val="left"/>
      <w:pPr>
        <w:ind w:left="630"/>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1" w:tplc="5CC0BF3E">
      <w:start w:val="1"/>
      <w:numFmt w:val="bullet"/>
      <w:lvlText w:val="o"/>
      <w:lvlJc w:val="left"/>
      <w:pPr>
        <w:ind w:left="143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2" w:tplc="5980F168">
      <w:start w:val="1"/>
      <w:numFmt w:val="bullet"/>
      <w:lvlText w:val="▪"/>
      <w:lvlJc w:val="left"/>
      <w:pPr>
        <w:ind w:left="215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3" w:tplc="EBCC75B8">
      <w:start w:val="1"/>
      <w:numFmt w:val="bullet"/>
      <w:lvlText w:val="•"/>
      <w:lvlJc w:val="left"/>
      <w:pPr>
        <w:ind w:left="287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4" w:tplc="7A4E8504">
      <w:start w:val="1"/>
      <w:numFmt w:val="bullet"/>
      <w:lvlText w:val="o"/>
      <w:lvlJc w:val="left"/>
      <w:pPr>
        <w:ind w:left="359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5" w:tplc="92067166">
      <w:start w:val="1"/>
      <w:numFmt w:val="bullet"/>
      <w:lvlText w:val="▪"/>
      <w:lvlJc w:val="left"/>
      <w:pPr>
        <w:ind w:left="431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6" w:tplc="CAD4DA64">
      <w:start w:val="1"/>
      <w:numFmt w:val="bullet"/>
      <w:lvlText w:val="•"/>
      <w:lvlJc w:val="left"/>
      <w:pPr>
        <w:ind w:left="503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7" w:tplc="A66C2026">
      <w:start w:val="1"/>
      <w:numFmt w:val="bullet"/>
      <w:lvlText w:val="o"/>
      <w:lvlJc w:val="left"/>
      <w:pPr>
        <w:ind w:left="575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8" w:tplc="A91C3CC0">
      <w:start w:val="1"/>
      <w:numFmt w:val="bullet"/>
      <w:lvlText w:val="▪"/>
      <w:lvlJc w:val="left"/>
      <w:pPr>
        <w:ind w:left="647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abstractNum>
  <w:abstractNum w:abstractNumId="20">
    <w:nsid w:val="3B4B6299"/>
    <w:multiLevelType w:val="hybridMultilevel"/>
    <w:tmpl w:val="B69291CA"/>
    <w:lvl w:ilvl="0" w:tplc="5BC62AFE">
      <w:start w:val="1"/>
      <w:numFmt w:val="bullet"/>
      <w:lvlText w:val="-"/>
      <w:lvlJc w:val="left"/>
      <w:pPr>
        <w:ind w:left="544"/>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1" w:tplc="E092CB1A">
      <w:start w:val="1"/>
      <w:numFmt w:val="bullet"/>
      <w:lvlText w:val="o"/>
      <w:lvlJc w:val="left"/>
      <w:pPr>
        <w:ind w:left="1434"/>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2" w:tplc="5DF4CA0C">
      <w:start w:val="1"/>
      <w:numFmt w:val="bullet"/>
      <w:lvlText w:val="▪"/>
      <w:lvlJc w:val="left"/>
      <w:pPr>
        <w:ind w:left="2154"/>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3" w:tplc="DC2282C4">
      <w:start w:val="1"/>
      <w:numFmt w:val="bullet"/>
      <w:lvlText w:val="•"/>
      <w:lvlJc w:val="left"/>
      <w:pPr>
        <w:ind w:left="2874"/>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4" w:tplc="3DC2CCE6">
      <w:start w:val="1"/>
      <w:numFmt w:val="bullet"/>
      <w:lvlText w:val="o"/>
      <w:lvlJc w:val="left"/>
      <w:pPr>
        <w:ind w:left="3594"/>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5" w:tplc="37E0F070">
      <w:start w:val="1"/>
      <w:numFmt w:val="bullet"/>
      <w:lvlText w:val="▪"/>
      <w:lvlJc w:val="left"/>
      <w:pPr>
        <w:ind w:left="4314"/>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6" w:tplc="7A8016D2">
      <w:start w:val="1"/>
      <w:numFmt w:val="bullet"/>
      <w:lvlText w:val="•"/>
      <w:lvlJc w:val="left"/>
      <w:pPr>
        <w:ind w:left="5034"/>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7" w:tplc="C58C4380">
      <w:start w:val="1"/>
      <w:numFmt w:val="bullet"/>
      <w:lvlText w:val="o"/>
      <w:lvlJc w:val="left"/>
      <w:pPr>
        <w:ind w:left="5754"/>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8" w:tplc="EB12BFD2">
      <w:start w:val="1"/>
      <w:numFmt w:val="bullet"/>
      <w:lvlText w:val="▪"/>
      <w:lvlJc w:val="left"/>
      <w:pPr>
        <w:ind w:left="6474"/>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abstractNum>
  <w:abstractNum w:abstractNumId="21">
    <w:nsid w:val="3B4B70FF"/>
    <w:multiLevelType w:val="hybridMultilevel"/>
    <w:tmpl w:val="5B2C345E"/>
    <w:lvl w:ilvl="0" w:tplc="800002C0">
      <w:start w:val="1"/>
      <w:numFmt w:val="bullet"/>
      <w:lvlText w:val="-"/>
      <w:lvlJc w:val="left"/>
      <w:pPr>
        <w:ind w:left="549"/>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1" w:tplc="E04C79AA">
      <w:start w:val="1"/>
      <w:numFmt w:val="bullet"/>
      <w:lvlText w:val="o"/>
      <w:lvlJc w:val="left"/>
      <w:pPr>
        <w:ind w:left="143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2" w:tplc="E07468BA">
      <w:start w:val="1"/>
      <w:numFmt w:val="bullet"/>
      <w:lvlText w:val="▪"/>
      <w:lvlJc w:val="left"/>
      <w:pPr>
        <w:ind w:left="215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3" w:tplc="25CC5E66">
      <w:start w:val="1"/>
      <w:numFmt w:val="bullet"/>
      <w:lvlText w:val="•"/>
      <w:lvlJc w:val="left"/>
      <w:pPr>
        <w:ind w:left="287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4" w:tplc="E93C4990">
      <w:start w:val="1"/>
      <w:numFmt w:val="bullet"/>
      <w:lvlText w:val="o"/>
      <w:lvlJc w:val="left"/>
      <w:pPr>
        <w:ind w:left="359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5" w:tplc="9C8650E6">
      <w:start w:val="1"/>
      <w:numFmt w:val="bullet"/>
      <w:lvlText w:val="▪"/>
      <w:lvlJc w:val="left"/>
      <w:pPr>
        <w:ind w:left="431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6" w:tplc="0B4809AA">
      <w:start w:val="1"/>
      <w:numFmt w:val="bullet"/>
      <w:lvlText w:val="•"/>
      <w:lvlJc w:val="left"/>
      <w:pPr>
        <w:ind w:left="503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7" w:tplc="25E6608C">
      <w:start w:val="1"/>
      <w:numFmt w:val="bullet"/>
      <w:lvlText w:val="o"/>
      <w:lvlJc w:val="left"/>
      <w:pPr>
        <w:ind w:left="575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lvl w:ilvl="8" w:tplc="3BC43C56">
      <w:start w:val="1"/>
      <w:numFmt w:val="bullet"/>
      <w:lvlText w:val="▪"/>
      <w:lvlJc w:val="left"/>
      <w:pPr>
        <w:ind w:left="6478"/>
      </w:pPr>
      <w:rPr>
        <w:rFonts w:ascii="Calibri" w:eastAsia="Calibri" w:hAnsi="Calibri" w:cs="Calibri"/>
        <w:b w:val="0"/>
        <w:i w:val="0"/>
        <w:strike w:val="0"/>
        <w:dstrike w:val="0"/>
        <w:color w:val="4C515A"/>
        <w:sz w:val="16"/>
        <w:szCs w:val="16"/>
        <w:u w:val="none" w:color="000000"/>
        <w:bdr w:val="none" w:sz="0" w:space="0" w:color="auto"/>
        <w:shd w:val="clear" w:color="auto" w:fill="auto"/>
        <w:vertAlign w:val="baseline"/>
      </w:rPr>
    </w:lvl>
  </w:abstractNum>
  <w:abstractNum w:abstractNumId="22">
    <w:nsid w:val="3E2722E1"/>
    <w:multiLevelType w:val="hybridMultilevel"/>
    <w:tmpl w:val="80886D8A"/>
    <w:lvl w:ilvl="0" w:tplc="60AE49D6">
      <w:start w:val="1"/>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9767A8"/>
    <w:multiLevelType w:val="hybridMultilevel"/>
    <w:tmpl w:val="D94CC6E0"/>
    <w:lvl w:ilvl="0" w:tplc="70E6803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51843D0"/>
    <w:multiLevelType w:val="hybridMultilevel"/>
    <w:tmpl w:val="BB2AEA30"/>
    <w:lvl w:ilvl="0" w:tplc="70E68038">
      <w:start w:val="1"/>
      <w:numFmt w:val="bullet"/>
      <w:lvlText w:val="-"/>
      <w:lvlJc w:val="left"/>
      <w:pPr>
        <w:ind w:left="725" w:hanging="360"/>
      </w:pPr>
      <w:rPr>
        <w:rFonts w:ascii="Arial" w:eastAsiaTheme="minorHAnsi" w:hAnsi="Arial" w:cs="Arial"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25">
    <w:nsid w:val="55F26186"/>
    <w:multiLevelType w:val="hybridMultilevel"/>
    <w:tmpl w:val="C60C6360"/>
    <w:lvl w:ilvl="0" w:tplc="C50E66B8">
      <w:start w:val="1"/>
      <w:numFmt w:val="bullet"/>
      <w:pStyle w:val="Bullet1"/>
      <w:lvlText w:val=""/>
      <w:lvlJc w:val="left"/>
      <w:pPr>
        <w:ind w:left="360" w:hanging="360"/>
      </w:pPr>
      <w:rPr>
        <w:rFonts w:ascii="Symbol" w:hAnsi="Symbol" w:cs="Times New Roman" w:hint="default"/>
        <w:b w:val="0"/>
        <w:bCs w:val="0"/>
        <w:i w:val="0"/>
        <w:iCs w:val="0"/>
        <w:color w:val="4C515A" w:themeColor="text1"/>
        <w:sz w:val="21"/>
        <w:szCs w:val="2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6347FA"/>
    <w:multiLevelType w:val="hybridMultilevel"/>
    <w:tmpl w:val="E4EE2846"/>
    <w:lvl w:ilvl="0" w:tplc="60AE49D6">
      <w:start w:val="1"/>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28553AB"/>
    <w:multiLevelType w:val="multilevel"/>
    <w:tmpl w:val="CBE240FC"/>
    <w:numStyleLink w:val="MCNumberList"/>
  </w:abstractNum>
  <w:abstractNum w:abstractNumId="28">
    <w:nsid w:val="6D0B1BCD"/>
    <w:multiLevelType w:val="hybridMultilevel"/>
    <w:tmpl w:val="62C0E3C4"/>
    <w:lvl w:ilvl="0" w:tplc="70E6803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F3B0C90"/>
    <w:multiLevelType w:val="hybridMultilevel"/>
    <w:tmpl w:val="203C257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04C5D4D"/>
    <w:multiLevelType w:val="hybridMultilevel"/>
    <w:tmpl w:val="4F1084D0"/>
    <w:lvl w:ilvl="0" w:tplc="64F2F5A4">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2993207"/>
    <w:multiLevelType w:val="hybridMultilevel"/>
    <w:tmpl w:val="0396D5E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F45CD2"/>
    <w:multiLevelType w:val="hybridMultilevel"/>
    <w:tmpl w:val="B4245EFE"/>
    <w:lvl w:ilvl="0" w:tplc="64F2F5A4">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36417D6"/>
    <w:multiLevelType w:val="multilevel"/>
    <w:tmpl w:val="CBE240FC"/>
    <w:numStyleLink w:val="MCNumberList"/>
  </w:abstractNum>
  <w:abstractNum w:abstractNumId="34">
    <w:nsid w:val="771A75E8"/>
    <w:multiLevelType w:val="hybridMultilevel"/>
    <w:tmpl w:val="42FE7032"/>
    <w:lvl w:ilvl="0" w:tplc="9C88A5AE">
      <w:start w:val="1"/>
      <w:numFmt w:val="bullet"/>
      <w:lvlText w:val="-"/>
      <w:lvlJc w:val="left"/>
      <w:pPr>
        <w:ind w:left="5"/>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1" w:tplc="9362ACBE">
      <w:start w:val="1"/>
      <w:numFmt w:val="bullet"/>
      <w:lvlText w:val="o"/>
      <w:lvlJc w:val="left"/>
      <w:pPr>
        <w:ind w:left="116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2" w:tplc="9E8E5EDE">
      <w:start w:val="1"/>
      <w:numFmt w:val="bullet"/>
      <w:lvlText w:val="▪"/>
      <w:lvlJc w:val="left"/>
      <w:pPr>
        <w:ind w:left="188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3" w:tplc="F7E4AC7C">
      <w:start w:val="1"/>
      <w:numFmt w:val="bullet"/>
      <w:lvlText w:val="•"/>
      <w:lvlJc w:val="left"/>
      <w:pPr>
        <w:ind w:left="260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4" w:tplc="A5D443B8">
      <w:start w:val="1"/>
      <w:numFmt w:val="bullet"/>
      <w:lvlText w:val="o"/>
      <w:lvlJc w:val="left"/>
      <w:pPr>
        <w:ind w:left="332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5" w:tplc="4A842886">
      <w:start w:val="1"/>
      <w:numFmt w:val="bullet"/>
      <w:lvlText w:val="▪"/>
      <w:lvlJc w:val="left"/>
      <w:pPr>
        <w:ind w:left="404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6" w:tplc="221C1840">
      <w:start w:val="1"/>
      <w:numFmt w:val="bullet"/>
      <w:lvlText w:val="•"/>
      <w:lvlJc w:val="left"/>
      <w:pPr>
        <w:ind w:left="476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7" w:tplc="B8ECCBAA">
      <w:start w:val="1"/>
      <w:numFmt w:val="bullet"/>
      <w:lvlText w:val="o"/>
      <w:lvlJc w:val="left"/>
      <w:pPr>
        <w:ind w:left="548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lvl w:ilvl="8" w:tplc="EE5AB3BE">
      <w:start w:val="1"/>
      <w:numFmt w:val="bullet"/>
      <w:lvlText w:val="▪"/>
      <w:lvlJc w:val="left"/>
      <w:pPr>
        <w:ind w:left="6206"/>
      </w:pPr>
      <w:rPr>
        <w:rFonts w:ascii="Arial" w:eastAsia="Arial" w:hAnsi="Arial" w:cs="Arial"/>
        <w:b w:val="0"/>
        <w:i w:val="0"/>
        <w:strike w:val="0"/>
        <w:dstrike w:val="0"/>
        <w:color w:val="4C515A"/>
        <w:sz w:val="16"/>
        <w:szCs w:val="16"/>
        <w:u w:val="none" w:color="000000"/>
        <w:bdr w:val="none" w:sz="0" w:space="0" w:color="auto"/>
        <w:shd w:val="clear" w:color="auto" w:fill="auto"/>
        <w:vertAlign w:val="baseline"/>
      </w:rPr>
    </w:lvl>
  </w:abstractNum>
  <w:abstractNum w:abstractNumId="35">
    <w:nsid w:val="79F9220E"/>
    <w:multiLevelType w:val="hybridMultilevel"/>
    <w:tmpl w:val="26969EF8"/>
    <w:lvl w:ilvl="0" w:tplc="64F2F5A4">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16"/>
  </w:num>
  <w:num w:numId="3">
    <w:abstractNumId w:val="14"/>
  </w:num>
  <w:num w:numId="4">
    <w:abstractNumId w:val="17"/>
  </w:num>
  <w:num w:numId="5">
    <w:abstractNumId w:val="27"/>
  </w:num>
  <w:num w:numId="6">
    <w:abstractNumId w:val="33"/>
  </w:num>
  <w:num w:numId="7">
    <w:abstractNumId w:val="8"/>
  </w:num>
  <w:num w:numId="8">
    <w:abstractNumId w:val="1"/>
  </w:num>
  <w:num w:numId="9">
    <w:abstractNumId w:val="6"/>
  </w:num>
  <w:num w:numId="10">
    <w:abstractNumId w:val="10"/>
  </w:num>
  <w:num w:numId="11">
    <w:abstractNumId w:val="11"/>
  </w:num>
  <w:num w:numId="12">
    <w:abstractNumId w:val="35"/>
  </w:num>
  <w:num w:numId="13">
    <w:abstractNumId w:val="3"/>
  </w:num>
  <w:num w:numId="14">
    <w:abstractNumId w:val="31"/>
  </w:num>
  <w:num w:numId="15">
    <w:abstractNumId w:val="32"/>
  </w:num>
  <w:num w:numId="16">
    <w:abstractNumId w:val="12"/>
  </w:num>
  <w:num w:numId="17">
    <w:abstractNumId w:val="30"/>
  </w:num>
  <w:num w:numId="18">
    <w:abstractNumId w:val="5"/>
  </w:num>
  <w:num w:numId="19">
    <w:abstractNumId w:val="2"/>
  </w:num>
  <w:num w:numId="20">
    <w:abstractNumId w:val="22"/>
  </w:num>
  <w:num w:numId="21">
    <w:abstractNumId w:val="26"/>
  </w:num>
  <w:num w:numId="22">
    <w:abstractNumId w:val="18"/>
  </w:num>
  <w:num w:numId="23">
    <w:abstractNumId w:val="29"/>
  </w:num>
  <w:num w:numId="24">
    <w:abstractNumId w:val="4"/>
  </w:num>
  <w:num w:numId="25">
    <w:abstractNumId w:val="0"/>
  </w:num>
  <w:num w:numId="26">
    <w:abstractNumId w:val="20"/>
  </w:num>
  <w:num w:numId="27">
    <w:abstractNumId w:val="15"/>
  </w:num>
  <w:num w:numId="28">
    <w:abstractNumId w:val="34"/>
  </w:num>
  <w:num w:numId="29">
    <w:abstractNumId w:val="24"/>
  </w:num>
  <w:num w:numId="30">
    <w:abstractNumId w:val="7"/>
  </w:num>
  <w:num w:numId="31">
    <w:abstractNumId w:val="19"/>
  </w:num>
  <w:num w:numId="32">
    <w:abstractNumId w:val="21"/>
  </w:num>
  <w:num w:numId="33">
    <w:abstractNumId w:val="9"/>
  </w:num>
  <w:num w:numId="34">
    <w:abstractNumId w:val="23"/>
  </w:num>
  <w:num w:numId="35">
    <w:abstractNumId w:val="28"/>
  </w:num>
  <w:num w:numId="3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en-US" w:vendorID="64" w:dllVersion="6" w:nlCheck="1" w:checkStyle="0"/>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fr-FR" w:vendorID="64" w:dllVersion="131078" w:nlCheck="1" w:checkStyle="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GridTable5Dark-Accent61"/>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CA6"/>
    <w:rsid w:val="00002655"/>
    <w:rsid w:val="00004847"/>
    <w:rsid w:val="00010EF1"/>
    <w:rsid w:val="000152C6"/>
    <w:rsid w:val="00022090"/>
    <w:rsid w:val="00022BBE"/>
    <w:rsid w:val="00033EBE"/>
    <w:rsid w:val="0004112D"/>
    <w:rsid w:val="00043474"/>
    <w:rsid w:val="00044485"/>
    <w:rsid w:val="0005127C"/>
    <w:rsid w:val="000558EF"/>
    <w:rsid w:val="0005713C"/>
    <w:rsid w:val="00057200"/>
    <w:rsid w:val="00057DAD"/>
    <w:rsid w:val="0006220F"/>
    <w:rsid w:val="0006253C"/>
    <w:rsid w:val="00062E2C"/>
    <w:rsid w:val="0007601C"/>
    <w:rsid w:val="00082A8E"/>
    <w:rsid w:val="00090796"/>
    <w:rsid w:val="00091CAD"/>
    <w:rsid w:val="000944CD"/>
    <w:rsid w:val="000947CE"/>
    <w:rsid w:val="0009487E"/>
    <w:rsid w:val="000A5C6F"/>
    <w:rsid w:val="000B430F"/>
    <w:rsid w:val="000B75BF"/>
    <w:rsid w:val="000C1008"/>
    <w:rsid w:val="000D0623"/>
    <w:rsid w:val="000D0FBB"/>
    <w:rsid w:val="000D2F0B"/>
    <w:rsid w:val="000E624B"/>
    <w:rsid w:val="000E792C"/>
    <w:rsid w:val="000F6357"/>
    <w:rsid w:val="00101066"/>
    <w:rsid w:val="00106584"/>
    <w:rsid w:val="00115A2A"/>
    <w:rsid w:val="0011614B"/>
    <w:rsid w:val="001268D2"/>
    <w:rsid w:val="00130F7A"/>
    <w:rsid w:val="00131BE4"/>
    <w:rsid w:val="00131DC8"/>
    <w:rsid w:val="001324B3"/>
    <w:rsid w:val="0013638D"/>
    <w:rsid w:val="001447A9"/>
    <w:rsid w:val="00145321"/>
    <w:rsid w:val="0015085F"/>
    <w:rsid w:val="001512DA"/>
    <w:rsid w:val="00151C9E"/>
    <w:rsid w:val="0016238F"/>
    <w:rsid w:val="0016686B"/>
    <w:rsid w:val="00170A3B"/>
    <w:rsid w:val="00175C56"/>
    <w:rsid w:val="00176B1E"/>
    <w:rsid w:val="00176CE7"/>
    <w:rsid w:val="00180887"/>
    <w:rsid w:val="00181685"/>
    <w:rsid w:val="00182661"/>
    <w:rsid w:val="00187C63"/>
    <w:rsid w:val="001915B6"/>
    <w:rsid w:val="00193E05"/>
    <w:rsid w:val="001A2180"/>
    <w:rsid w:val="001B181C"/>
    <w:rsid w:val="001C6456"/>
    <w:rsid w:val="001D1237"/>
    <w:rsid w:val="001E02B0"/>
    <w:rsid w:val="001E2FCD"/>
    <w:rsid w:val="002001F8"/>
    <w:rsid w:val="00220CF3"/>
    <w:rsid w:val="002266BA"/>
    <w:rsid w:val="00241CA6"/>
    <w:rsid w:val="00246655"/>
    <w:rsid w:val="00251363"/>
    <w:rsid w:val="00253AE9"/>
    <w:rsid w:val="00264311"/>
    <w:rsid w:val="00274341"/>
    <w:rsid w:val="0028299C"/>
    <w:rsid w:val="00284148"/>
    <w:rsid w:val="002847D7"/>
    <w:rsid w:val="00287A23"/>
    <w:rsid w:val="0029376F"/>
    <w:rsid w:val="002960DD"/>
    <w:rsid w:val="00296A87"/>
    <w:rsid w:val="0029776C"/>
    <w:rsid w:val="002A265B"/>
    <w:rsid w:val="002A737A"/>
    <w:rsid w:val="002B7265"/>
    <w:rsid w:val="002C4F8C"/>
    <w:rsid w:val="002C73EA"/>
    <w:rsid w:val="002D28EA"/>
    <w:rsid w:val="002D3CAF"/>
    <w:rsid w:val="00313CEB"/>
    <w:rsid w:val="003222D3"/>
    <w:rsid w:val="0033351A"/>
    <w:rsid w:val="00333F69"/>
    <w:rsid w:val="00336940"/>
    <w:rsid w:val="0034373E"/>
    <w:rsid w:val="00347403"/>
    <w:rsid w:val="00347CB0"/>
    <w:rsid w:val="003509CA"/>
    <w:rsid w:val="0036150A"/>
    <w:rsid w:val="003636B9"/>
    <w:rsid w:val="00364852"/>
    <w:rsid w:val="0037251B"/>
    <w:rsid w:val="003762D5"/>
    <w:rsid w:val="00382655"/>
    <w:rsid w:val="00382A5D"/>
    <w:rsid w:val="00385891"/>
    <w:rsid w:val="0038717A"/>
    <w:rsid w:val="003C759A"/>
    <w:rsid w:val="003E7223"/>
    <w:rsid w:val="003F5710"/>
    <w:rsid w:val="003F59B0"/>
    <w:rsid w:val="003F6093"/>
    <w:rsid w:val="00404427"/>
    <w:rsid w:val="004178DF"/>
    <w:rsid w:val="00420F08"/>
    <w:rsid w:val="004233F9"/>
    <w:rsid w:val="00424BFB"/>
    <w:rsid w:val="00433987"/>
    <w:rsid w:val="0044176F"/>
    <w:rsid w:val="00443B14"/>
    <w:rsid w:val="004500C5"/>
    <w:rsid w:val="00452FB1"/>
    <w:rsid w:val="00462CA1"/>
    <w:rsid w:val="00463DB9"/>
    <w:rsid w:val="00467C20"/>
    <w:rsid w:val="00472990"/>
    <w:rsid w:val="00486317"/>
    <w:rsid w:val="00490AE1"/>
    <w:rsid w:val="00492523"/>
    <w:rsid w:val="00497636"/>
    <w:rsid w:val="004D6790"/>
    <w:rsid w:val="004E1A22"/>
    <w:rsid w:val="004E46EE"/>
    <w:rsid w:val="004F2058"/>
    <w:rsid w:val="004F45A0"/>
    <w:rsid w:val="0051357E"/>
    <w:rsid w:val="00520041"/>
    <w:rsid w:val="0052539C"/>
    <w:rsid w:val="0053390F"/>
    <w:rsid w:val="00542797"/>
    <w:rsid w:val="0055164D"/>
    <w:rsid w:val="00554F6D"/>
    <w:rsid w:val="00562AEE"/>
    <w:rsid w:val="00566261"/>
    <w:rsid w:val="00570BB2"/>
    <w:rsid w:val="005752A5"/>
    <w:rsid w:val="00584621"/>
    <w:rsid w:val="00584AE2"/>
    <w:rsid w:val="005877A8"/>
    <w:rsid w:val="00593AC7"/>
    <w:rsid w:val="00594428"/>
    <w:rsid w:val="005C657E"/>
    <w:rsid w:val="005D2B1E"/>
    <w:rsid w:val="005D6C8C"/>
    <w:rsid w:val="005E1838"/>
    <w:rsid w:val="005E366F"/>
    <w:rsid w:val="005F01BD"/>
    <w:rsid w:val="005F2BCF"/>
    <w:rsid w:val="005F4260"/>
    <w:rsid w:val="005F5C79"/>
    <w:rsid w:val="006052EE"/>
    <w:rsid w:val="00621BEE"/>
    <w:rsid w:val="00622248"/>
    <w:rsid w:val="00642F9B"/>
    <w:rsid w:val="006446F8"/>
    <w:rsid w:val="00647A45"/>
    <w:rsid w:val="00651C3B"/>
    <w:rsid w:val="0065609E"/>
    <w:rsid w:val="00656F53"/>
    <w:rsid w:val="006705E8"/>
    <w:rsid w:val="00670B86"/>
    <w:rsid w:val="00672273"/>
    <w:rsid w:val="006740CB"/>
    <w:rsid w:val="00686320"/>
    <w:rsid w:val="00690E3D"/>
    <w:rsid w:val="006A05AD"/>
    <w:rsid w:val="006A06B9"/>
    <w:rsid w:val="006A5ED0"/>
    <w:rsid w:val="006B11A4"/>
    <w:rsid w:val="006B120E"/>
    <w:rsid w:val="006B4C3D"/>
    <w:rsid w:val="006B4E36"/>
    <w:rsid w:val="006B664F"/>
    <w:rsid w:val="006E0EC6"/>
    <w:rsid w:val="006E3005"/>
    <w:rsid w:val="006E684C"/>
    <w:rsid w:val="006F0624"/>
    <w:rsid w:val="006F1BCC"/>
    <w:rsid w:val="006F452A"/>
    <w:rsid w:val="0070206B"/>
    <w:rsid w:val="0071035C"/>
    <w:rsid w:val="0071523A"/>
    <w:rsid w:val="007240D8"/>
    <w:rsid w:val="00726484"/>
    <w:rsid w:val="00731991"/>
    <w:rsid w:val="0073288E"/>
    <w:rsid w:val="0073492A"/>
    <w:rsid w:val="007379B9"/>
    <w:rsid w:val="007426F1"/>
    <w:rsid w:val="007474F3"/>
    <w:rsid w:val="00751324"/>
    <w:rsid w:val="00755773"/>
    <w:rsid w:val="00760A03"/>
    <w:rsid w:val="0076251B"/>
    <w:rsid w:val="007642DB"/>
    <w:rsid w:val="00770659"/>
    <w:rsid w:val="007727E5"/>
    <w:rsid w:val="00772D57"/>
    <w:rsid w:val="00776F51"/>
    <w:rsid w:val="00777462"/>
    <w:rsid w:val="00781529"/>
    <w:rsid w:val="00781F21"/>
    <w:rsid w:val="007820A8"/>
    <w:rsid w:val="00782679"/>
    <w:rsid w:val="007829D5"/>
    <w:rsid w:val="00784F4B"/>
    <w:rsid w:val="00790556"/>
    <w:rsid w:val="007A2F2E"/>
    <w:rsid w:val="007A31F9"/>
    <w:rsid w:val="007B0288"/>
    <w:rsid w:val="007B657B"/>
    <w:rsid w:val="007B6DA4"/>
    <w:rsid w:val="007C11D0"/>
    <w:rsid w:val="007C4B90"/>
    <w:rsid w:val="007D0EA8"/>
    <w:rsid w:val="007D19BD"/>
    <w:rsid w:val="007D64A4"/>
    <w:rsid w:val="007F404D"/>
    <w:rsid w:val="007F4D85"/>
    <w:rsid w:val="00800996"/>
    <w:rsid w:val="0080796F"/>
    <w:rsid w:val="00817A84"/>
    <w:rsid w:val="008245FF"/>
    <w:rsid w:val="00832D92"/>
    <w:rsid w:val="00835175"/>
    <w:rsid w:val="00837CBD"/>
    <w:rsid w:val="00840FD7"/>
    <w:rsid w:val="00841B80"/>
    <w:rsid w:val="00860292"/>
    <w:rsid w:val="008656D0"/>
    <w:rsid w:val="008733BA"/>
    <w:rsid w:val="00875D92"/>
    <w:rsid w:val="00877806"/>
    <w:rsid w:val="00881ED6"/>
    <w:rsid w:val="00884760"/>
    <w:rsid w:val="00894FD0"/>
    <w:rsid w:val="008A286A"/>
    <w:rsid w:val="008A7719"/>
    <w:rsid w:val="008B4882"/>
    <w:rsid w:val="008B4C65"/>
    <w:rsid w:val="008C2B9C"/>
    <w:rsid w:val="008C5240"/>
    <w:rsid w:val="008D42B1"/>
    <w:rsid w:val="008D4DFC"/>
    <w:rsid w:val="008E00DC"/>
    <w:rsid w:val="008E562A"/>
    <w:rsid w:val="00910AA0"/>
    <w:rsid w:val="009302F9"/>
    <w:rsid w:val="00930DCF"/>
    <w:rsid w:val="00935E8D"/>
    <w:rsid w:val="0095265D"/>
    <w:rsid w:val="00953995"/>
    <w:rsid w:val="009549BB"/>
    <w:rsid w:val="0096147A"/>
    <w:rsid w:val="0096191C"/>
    <w:rsid w:val="00977B41"/>
    <w:rsid w:val="0099114C"/>
    <w:rsid w:val="009A6FDD"/>
    <w:rsid w:val="009F115C"/>
    <w:rsid w:val="009F12C2"/>
    <w:rsid w:val="009F32DA"/>
    <w:rsid w:val="009F34C5"/>
    <w:rsid w:val="009F4E40"/>
    <w:rsid w:val="009F688C"/>
    <w:rsid w:val="009F70D2"/>
    <w:rsid w:val="009F7835"/>
    <w:rsid w:val="009F7A9A"/>
    <w:rsid w:val="00A020BD"/>
    <w:rsid w:val="00A149FD"/>
    <w:rsid w:val="00A25EFE"/>
    <w:rsid w:val="00A31CB7"/>
    <w:rsid w:val="00A463FE"/>
    <w:rsid w:val="00A51294"/>
    <w:rsid w:val="00A52C57"/>
    <w:rsid w:val="00A60BA0"/>
    <w:rsid w:val="00A61A73"/>
    <w:rsid w:val="00A71B16"/>
    <w:rsid w:val="00A71F0B"/>
    <w:rsid w:val="00A740AB"/>
    <w:rsid w:val="00A9368E"/>
    <w:rsid w:val="00AA73F4"/>
    <w:rsid w:val="00AA77DB"/>
    <w:rsid w:val="00AB1622"/>
    <w:rsid w:val="00AB541F"/>
    <w:rsid w:val="00AC2A3B"/>
    <w:rsid w:val="00AC3785"/>
    <w:rsid w:val="00AC5D89"/>
    <w:rsid w:val="00AC7108"/>
    <w:rsid w:val="00AD322C"/>
    <w:rsid w:val="00AD6A64"/>
    <w:rsid w:val="00AD6BA0"/>
    <w:rsid w:val="00AF2678"/>
    <w:rsid w:val="00AF26B7"/>
    <w:rsid w:val="00AF2863"/>
    <w:rsid w:val="00AF4B3C"/>
    <w:rsid w:val="00AF75C0"/>
    <w:rsid w:val="00B00B65"/>
    <w:rsid w:val="00B039ED"/>
    <w:rsid w:val="00B05B35"/>
    <w:rsid w:val="00B156EB"/>
    <w:rsid w:val="00B324C7"/>
    <w:rsid w:val="00B4008F"/>
    <w:rsid w:val="00B421BD"/>
    <w:rsid w:val="00B50FE2"/>
    <w:rsid w:val="00B617BF"/>
    <w:rsid w:val="00B6419D"/>
    <w:rsid w:val="00B714AC"/>
    <w:rsid w:val="00B73EB1"/>
    <w:rsid w:val="00B8137D"/>
    <w:rsid w:val="00B83AB1"/>
    <w:rsid w:val="00B90812"/>
    <w:rsid w:val="00B9093D"/>
    <w:rsid w:val="00BB7D6E"/>
    <w:rsid w:val="00BC3420"/>
    <w:rsid w:val="00BC3EF0"/>
    <w:rsid w:val="00BD0D0D"/>
    <w:rsid w:val="00BF5F45"/>
    <w:rsid w:val="00BF6E12"/>
    <w:rsid w:val="00BF7B16"/>
    <w:rsid w:val="00BF7D41"/>
    <w:rsid w:val="00C13F18"/>
    <w:rsid w:val="00C17E7B"/>
    <w:rsid w:val="00C23AA0"/>
    <w:rsid w:val="00C25938"/>
    <w:rsid w:val="00C269C8"/>
    <w:rsid w:val="00C33A49"/>
    <w:rsid w:val="00C4302B"/>
    <w:rsid w:val="00C44161"/>
    <w:rsid w:val="00C548EB"/>
    <w:rsid w:val="00C57ACD"/>
    <w:rsid w:val="00C66B16"/>
    <w:rsid w:val="00C6707B"/>
    <w:rsid w:val="00C71603"/>
    <w:rsid w:val="00C74E88"/>
    <w:rsid w:val="00C7659A"/>
    <w:rsid w:val="00C94453"/>
    <w:rsid w:val="00C9453F"/>
    <w:rsid w:val="00CA078F"/>
    <w:rsid w:val="00CA7E2A"/>
    <w:rsid w:val="00CB2AAE"/>
    <w:rsid w:val="00CB5009"/>
    <w:rsid w:val="00CC0F97"/>
    <w:rsid w:val="00CC183A"/>
    <w:rsid w:val="00CC6078"/>
    <w:rsid w:val="00CD1237"/>
    <w:rsid w:val="00CD43A2"/>
    <w:rsid w:val="00CD57E5"/>
    <w:rsid w:val="00CE76EC"/>
    <w:rsid w:val="00CF41F1"/>
    <w:rsid w:val="00CF5919"/>
    <w:rsid w:val="00CF7B03"/>
    <w:rsid w:val="00D02267"/>
    <w:rsid w:val="00D027DD"/>
    <w:rsid w:val="00D10623"/>
    <w:rsid w:val="00D153F8"/>
    <w:rsid w:val="00D210B3"/>
    <w:rsid w:val="00D22081"/>
    <w:rsid w:val="00D3447B"/>
    <w:rsid w:val="00D35D5E"/>
    <w:rsid w:val="00D37AEB"/>
    <w:rsid w:val="00D420EB"/>
    <w:rsid w:val="00D469D2"/>
    <w:rsid w:val="00D513C2"/>
    <w:rsid w:val="00D66A65"/>
    <w:rsid w:val="00D73CAF"/>
    <w:rsid w:val="00D74C44"/>
    <w:rsid w:val="00D76E83"/>
    <w:rsid w:val="00D77E52"/>
    <w:rsid w:val="00D8010E"/>
    <w:rsid w:val="00D82BE6"/>
    <w:rsid w:val="00D9391A"/>
    <w:rsid w:val="00D966D9"/>
    <w:rsid w:val="00DA218A"/>
    <w:rsid w:val="00DB5AE0"/>
    <w:rsid w:val="00DB7014"/>
    <w:rsid w:val="00DD0651"/>
    <w:rsid w:val="00DF1E6D"/>
    <w:rsid w:val="00DF2082"/>
    <w:rsid w:val="00DF5090"/>
    <w:rsid w:val="00DF7030"/>
    <w:rsid w:val="00E07CAB"/>
    <w:rsid w:val="00E314E1"/>
    <w:rsid w:val="00E35C93"/>
    <w:rsid w:val="00E42761"/>
    <w:rsid w:val="00E43B93"/>
    <w:rsid w:val="00E452F6"/>
    <w:rsid w:val="00E47DDF"/>
    <w:rsid w:val="00E53135"/>
    <w:rsid w:val="00E546CA"/>
    <w:rsid w:val="00E54F1E"/>
    <w:rsid w:val="00E57DAD"/>
    <w:rsid w:val="00E75482"/>
    <w:rsid w:val="00E801D5"/>
    <w:rsid w:val="00E81FE6"/>
    <w:rsid w:val="00E82D64"/>
    <w:rsid w:val="00E844CA"/>
    <w:rsid w:val="00E91DA4"/>
    <w:rsid w:val="00E936A5"/>
    <w:rsid w:val="00E965F2"/>
    <w:rsid w:val="00EA0C13"/>
    <w:rsid w:val="00EA4AB6"/>
    <w:rsid w:val="00EB7B74"/>
    <w:rsid w:val="00EB7C3A"/>
    <w:rsid w:val="00EC6059"/>
    <w:rsid w:val="00EC65B6"/>
    <w:rsid w:val="00ED7E65"/>
    <w:rsid w:val="00EE4E59"/>
    <w:rsid w:val="00EF0E4D"/>
    <w:rsid w:val="00EF1608"/>
    <w:rsid w:val="00EF3EE7"/>
    <w:rsid w:val="00EF7ECB"/>
    <w:rsid w:val="00F01915"/>
    <w:rsid w:val="00F03668"/>
    <w:rsid w:val="00F0399A"/>
    <w:rsid w:val="00F12B75"/>
    <w:rsid w:val="00F17064"/>
    <w:rsid w:val="00F21FC7"/>
    <w:rsid w:val="00F24C5E"/>
    <w:rsid w:val="00F35A72"/>
    <w:rsid w:val="00F40654"/>
    <w:rsid w:val="00F56E10"/>
    <w:rsid w:val="00F602C6"/>
    <w:rsid w:val="00F70C8A"/>
    <w:rsid w:val="00F75D64"/>
    <w:rsid w:val="00F81A0D"/>
    <w:rsid w:val="00F950BB"/>
    <w:rsid w:val="00FA7CD4"/>
    <w:rsid w:val="00FB31A5"/>
    <w:rsid w:val="00FC13EB"/>
    <w:rsid w:val="00FC1771"/>
    <w:rsid w:val="00FC282F"/>
    <w:rsid w:val="00FC41E7"/>
    <w:rsid w:val="00FC52D9"/>
    <w:rsid w:val="00FC5B27"/>
    <w:rsid w:val="00FC5B5C"/>
    <w:rsid w:val="00FD00D7"/>
    <w:rsid w:val="00FE054D"/>
    <w:rsid w:val="00FE3B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C90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990"/>
    <w:pPr>
      <w:spacing w:after="280" w:line="276" w:lineRule="auto"/>
    </w:pPr>
    <w:rPr>
      <w:color w:val="4C515A" w:themeColor="text1"/>
      <w:sz w:val="21"/>
    </w:rPr>
  </w:style>
  <w:style w:type="paragraph" w:styleId="Heading1">
    <w:name w:val="heading 1"/>
    <w:basedOn w:val="Normal"/>
    <w:next w:val="Normal"/>
    <w:link w:val="Heading1Char"/>
    <w:uiPriority w:val="9"/>
    <w:qFormat/>
    <w:rsid w:val="00B05B35"/>
    <w:pPr>
      <w:keepNext/>
      <w:keepLines/>
      <w:spacing w:before="280" w:after="140" w:line="216" w:lineRule="auto"/>
      <w:outlineLvl w:val="0"/>
    </w:pPr>
    <w:rPr>
      <w:rFonts w:asciiTheme="majorHAnsi" w:eastAsiaTheme="majorEastAsia" w:hAnsiTheme="majorHAnsi" w:cstheme="majorHAnsi"/>
      <w:b/>
      <w:bCs/>
      <w:color w:val="D01D2B" w:themeColor="text2"/>
      <w:sz w:val="48"/>
      <w:szCs w:val="48"/>
    </w:rPr>
  </w:style>
  <w:style w:type="paragraph" w:styleId="Heading2">
    <w:name w:val="heading 2"/>
    <w:basedOn w:val="Normal"/>
    <w:next w:val="Normal"/>
    <w:link w:val="Heading2Char"/>
    <w:uiPriority w:val="9"/>
    <w:unhideWhenUsed/>
    <w:qFormat/>
    <w:rsid w:val="00B05B35"/>
    <w:pPr>
      <w:keepNext/>
      <w:keepLines/>
      <w:spacing w:after="240" w:line="228" w:lineRule="auto"/>
      <w:outlineLvl w:val="1"/>
    </w:pPr>
    <w:rPr>
      <w:rFonts w:ascii="Times New Roman" w:eastAsiaTheme="majorEastAsia" w:hAnsi="Times New Roman" w:cs="Times New Roman"/>
      <w:b/>
      <w:bCs/>
      <w:sz w:val="36"/>
      <w:szCs w:val="36"/>
    </w:rPr>
  </w:style>
  <w:style w:type="paragraph" w:styleId="Heading3">
    <w:name w:val="heading 3"/>
    <w:basedOn w:val="Normal"/>
    <w:next w:val="Normal"/>
    <w:link w:val="Heading3Char"/>
    <w:uiPriority w:val="9"/>
    <w:unhideWhenUsed/>
    <w:qFormat/>
    <w:rsid w:val="00B05B35"/>
    <w:pPr>
      <w:keepNext/>
      <w:keepLines/>
      <w:spacing w:after="100" w:line="228" w:lineRule="auto"/>
      <w:outlineLvl w:val="2"/>
    </w:pPr>
    <w:rPr>
      <w:rFonts w:ascii="Arial" w:eastAsiaTheme="majorEastAsia" w:hAnsi="Arial" w:cs="Arial"/>
      <w:b/>
      <w:bCs/>
      <w:color w:val="D01D2B" w:themeColor="text2"/>
      <w:sz w:val="28"/>
      <w:szCs w:val="28"/>
    </w:rPr>
  </w:style>
  <w:style w:type="paragraph" w:styleId="Heading4">
    <w:name w:val="heading 4"/>
    <w:basedOn w:val="Normal"/>
    <w:next w:val="Normal"/>
    <w:link w:val="Heading4Char"/>
    <w:uiPriority w:val="9"/>
    <w:unhideWhenUsed/>
    <w:qFormat/>
    <w:rsid w:val="00B05B35"/>
    <w:pPr>
      <w:keepNext/>
      <w:keepLines/>
      <w:spacing w:before="40" w:after="40"/>
      <w:outlineLvl w:val="3"/>
    </w:pPr>
    <w:rPr>
      <w:rFonts w:asciiTheme="majorHAnsi" w:eastAsiaTheme="majorEastAsia" w:hAnsiTheme="majorHAnsi" w:cstheme="majorBidi"/>
      <w:b/>
      <w:bCs/>
      <w:sz w:val="24"/>
    </w:rPr>
  </w:style>
  <w:style w:type="paragraph" w:styleId="Heading5">
    <w:name w:val="heading 5"/>
    <w:basedOn w:val="Heading4"/>
    <w:next w:val="Normal"/>
    <w:link w:val="Heading5Char"/>
    <w:uiPriority w:val="9"/>
    <w:unhideWhenUsed/>
    <w:qFormat/>
    <w:rsid w:val="00B05B35"/>
    <w:pPr>
      <w:spacing w:before="0" w:after="100" w:line="228" w:lineRule="auto"/>
      <w:outlineLvl w:val="4"/>
    </w:pPr>
    <w:rPr>
      <w:b w:val="0"/>
      <w:caps/>
      <w:color w:val="868A90" w:themeColor="accent5"/>
      <w:sz w:val="21"/>
      <w:szCs w:val="21"/>
    </w:rPr>
  </w:style>
  <w:style w:type="paragraph" w:styleId="Heading6">
    <w:name w:val="heading 6"/>
    <w:basedOn w:val="Normal"/>
    <w:next w:val="Normal"/>
    <w:link w:val="Heading6Char"/>
    <w:uiPriority w:val="9"/>
    <w:semiHidden/>
    <w:unhideWhenUsed/>
    <w:qFormat/>
    <w:rsid w:val="00B05B35"/>
    <w:pPr>
      <w:keepNext/>
      <w:keepLines/>
      <w:spacing w:before="40"/>
      <w:outlineLvl w:val="5"/>
    </w:pPr>
    <w:rPr>
      <w:rFonts w:asciiTheme="majorHAnsi" w:eastAsiaTheme="majorEastAsia" w:hAnsiTheme="majorHAnsi" w:cstheme="majorBidi"/>
      <w:b/>
      <w:color w:val="868A90"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0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6093"/>
    <w:pPr>
      <w:tabs>
        <w:tab w:val="center" w:pos="4680"/>
        <w:tab w:val="right" w:pos="9360"/>
      </w:tabs>
    </w:pPr>
    <w:rPr>
      <w:color w:val="868A90" w:themeColor="accent5"/>
      <w:sz w:val="16"/>
    </w:rPr>
  </w:style>
  <w:style w:type="character" w:customStyle="1" w:styleId="HeaderChar">
    <w:name w:val="Header Char"/>
    <w:basedOn w:val="DefaultParagraphFont"/>
    <w:link w:val="Header"/>
    <w:uiPriority w:val="99"/>
    <w:rsid w:val="003F6093"/>
    <w:rPr>
      <w:color w:val="868A90" w:themeColor="accent5"/>
      <w:sz w:val="16"/>
    </w:rPr>
  </w:style>
  <w:style w:type="paragraph" w:styleId="Footer">
    <w:name w:val="footer"/>
    <w:basedOn w:val="Normal"/>
    <w:link w:val="FooterChar"/>
    <w:uiPriority w:val="99"/>
    <w:unhideWhenUsed/>
    <w:rsid w:val="003F6093"/>
    <w:pPr>
      <w:tabs>
        <w:tab w:val="center" w:pos="4680"/>
        <w:tab w:val="right" w:pos="9360"/>
      </w:tabs>
    </w:pPr>
  </w:style>
  <w:style w:type="character" w:customStyle="1" w:styleId="FooterChar">
    <w:name w:val="Footer Char"/>
    <w:basedOn w:val="DefaultParagraphFont"/>
    <w:link w:val="Footer"/>
    <w:uiPriority w:val="99"/>
    <w:rsid w:val="003F6093"/>
  </w:style>
  <w:style w:type="table" w:customStyle="1" w:styleId="GridTable5Dark-Accent51">
    <w:name w:val="Grid Table 5 Dark - Accent 51"/>
    <w:basedOn w:val="TableNormal"/>
    <w:uiPriority w:val="50"/>
    <w:rsid w:val="009F7A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7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8A9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8A9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8A9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8A90" w:themeFill="accent5"/>
      </w:tcPr>
    </w:tblStylePr>
    <w:tblStylePr w:type="band1Vert">
      <w:tblPr/>
      <w:tcPr>
        <w:shd w:val="clear" w:color="auto" w:fill="CED0D2" w:themeFill="accent5" w:themeFillTint="66"/>
      </w:tcPr>
    </w:tblStylePr>
    <w:tblStylePr w:type="band1Horz">
      <w:tblPr/>
      <w:tcPr>
        <w:shd w:val="clear" w:color="auto" w:fill="CED0D2" w:themeFill="accent5" w:themeFillTint="66"/>
      </w:tcPr>
    </w:tblStylePr>
  </w:style>
  <w:style w:type="paragraph" w:styleId="BodyText">
    <w:name w:val="Body Text"/>
    <w:basedOn w:val="Normal"/>
    <w:link w:val="BodyTextChar"/>
    <w:uiPriority w:val="99"/>
    <w:unhideWhenUsed/>
    <w:qFormat/>
    <w:rsid w:val="00B05B35"/>
  </w:style>
  <w:style w:type="character" w:customStyle="1" w:styleId="BodyTextChar">
    <w:name w:val="Body Text Char"/>
    <w:basedOn w:val="DefaultParagraphFont"/>
    <w:link w:val="BodyText"/>
    <w:uiPriority w:val="99"/>
    <w:rsid w:val="00B05B35"/>
    <w:rPr>
      <w:color w:val="4C515A" w:themeColor="text1"/>
      <w:sz w:val="21"/>
    </w:rPr>
  </w:style>
  <w:style w:type="character" w:customStyle="1" w:styleId="Heading1Char">
    <w:name w:val="Heading 1 Char"/>
    <w:basedOn w:val="DefaultParagraphFont"/>
    <w:link w:val="Heading1"/>
    <w:uiPriority w:val="9"/>
    <w:rsid w:val="00B05B35"/>
    <w:rPr>
      <w:rFonts w:asciiTheme="majorHAnsi" w:eastAsiaTheme="majorEastAsia" w:hAnsiTheme="majorHAnsi" w:cstheme="majorHAnsi"/>
      <w:b/>
      <w:bCs/>
      <w:color w:val="D01D2B" w:themeColor="text2"/>
      <w:sz w:val="48"/>
      <w:szCs w:val="48"/>
    </w:rPr>
  </w:style>
  <w:style w:type="paragraph" w:styleId="Title">
    <w:name w:val="Title"/>
    <w:basedOn w:val="Normal"/>
    <w:next w:val="Normal"/>
    <w:link w:val="TitleChar"/>
    <w:uiPriority w:val="10"/>
    <w:qFormat/>
    <w:rsid w:val="00B05B35"/>
    <w:pPr>
      <w:spacing w:before="10400" w:after="100" w:line="192" w:lineRule="auto"/>
      <w:contextualSpacing/>
    </w:pPr>
    <w:rPr>
      <w:rFonts w:ascii="Arial" w:eastAsiaTheme="majorEastAsia" w:hAnsi="Arial" w:cstheme="majorBidi"/>
      <w:b/>
      <w:bCs/>
      <w:caps/>
      <w:color w:val="D01D2B" w:themeColor="text2"/>
      <w:spacing w:val="-8"/>
      <w:kern w:val="28"/>
      <w:sz w:val="64"/>
      <w:szCs w:val="64"/>
    </w:rPr>
  </w:style>
  <w:style w:type="character" w:customStyle="1" w:styleId="TitleChar">
    <w:name w:val="Title Char"/>
    <w:basedOn w:val="DefaultParagraphFont"/>
    <w:link w:val="Title"/>
    <w:uiPriority w:val="10"/>
    <w:rsid w:val="00B05B35"/>
    <w:rPr>
      <w:rFonts w:ascii="Arial" w:eastAsiaTheme="majorEastAsia" w:hAnsi="Arial" w:cstheme="majorBidi"/>
      <w:b/>
      <w:bCs/>
      <w:caps/>
      <w:color w:val="D01D2B" w:themeColor="text2"/>
      <w:spacing w:val="-8"/>
      <w:kern w:val="28"/>
      <w:sz w:val="64"/>
      <w:szCs w:val="64"/>
    </w:rPr>
  </w:style>
  <w:style w:type="paragraph" w:styleId="Subtitle">
    <w:name w:val="Subtitle"/>
    <w:basedOn w:val="Normal"/>
    <w:next w:val="Normal"/>
    <w:link w:val="SubtitleChar"/>
    <w:uiPriority w:val="11"/>
    <w:qFormat/>
    <w:rsid w:val="00B05B35"/>
    <w:pPr>
      <w:numPr>
        <w:ilvl w:val="1"/>
      </w:numPr>
      <w:spacing w:after="120" w:line="216" w:lineRule="auto"/>
    </w:pPr>
    <w:rPr>
      <w:rFonts w:ascii="Times" w:eastAsiaTheme="minorEastAsia" w:hAnsi="Times"/>
      <w:b/>
      <w:bCs/>
      <w:sz w:val="48"/>
      <w:szCs w:val="48"/>
    </w:rPr>
  </w:style>
  <w:style w:type="character" w:customStyle="1" w:styleId="SubtitleChar">
    <w:name w:val="Subtitle Char"/>
    <w:basedOn w:val="DefaultParagraphFont"/>
    <w:link w:val="Subtitle"/>
    <w:uiPriority w:val="11"/>
    <w:rsid w:val="00B05B35"/>
    <w:rPr>
      <w:rFonts w:ascii="Times" w:eastAsiaTheme="minorEastAsia" w:hAnsi="Times"/>
      <w:b/>
      <w:bCs/>
      <w:color w:val="4C515A" w:themeColor="text1"/>
      <w:sz w:val="48"/>
      <w:szCs w:val="48"/>
    </w:rPr>
  </w:style>
  <w:style w:type="character" w:customStyle="1" w:styleId="Heading2Char">
    <w:name w:val="Heading 2 Char"/>
    <w:basedOn w:val="DefaultParagraphFont"/>
    <w:link w:val="Heading2"/>
    <w:uiPriority w:val="9"/>
    <w:rsid w:val="00B05B35"/>
    <w:rPr>
      <w:rFonts w:ascii="Times New Roman" w:eastAsiaTheme="majorEastAsia" w:hAnsi="Times New Roman" w:cs="Times New Roman"/>
      <w:b/>
      <w:bCs/>
      <w:color w:val="4C515A" w:themeColor="text1"/>
      <w:sz w:val="36"/>
      <w:szCs w:val="36"/>
    </w:rPr>
  </w:style>
  <w:style w:type="character" w:customStyle="1" w:styleId="Heading3Char">
    <w:name w:val="Heading 3 Char"/>
    <w:basedOn w:val="DefaultParagraphFont"/>
    <w:link w:val="Heading3"/>
    <w:uiPriority w:val="9"/>
    <w:rsid w:val="00B05B35"/>
    <w:rPr>
      <w:rFonts w:ascii="Arial" w:eastAsiaTheme="majorEastAsia" w:hAnsi="Arial" w:cs="Arial"/>
      <w:b/>
      <w:bCs/>
      <w:color w:val="D01D2B" w:themeColor="text2"/>
      <w:sz w:val="28"/>
      <w:szCs w:val="28"/>
    </w:rPr>
  </w:style>
  <w:style w:type="character" w:styleId="PageNumber">
    <w:name w:val="page number"/>
    <w:basedOn w:val="DefaultParagraphFont"/>
    <w:uiPriority w:val="99"/>
    <w:semiHidden/>
    <w:unhideWhenUsed/>
    <w:rsid w:val="003509CA"/>
  </w:style>
  <w:style w:type="paragraph" w:styleId="FootnoteText">
    <w:name w:val="footnote text"/>
    <w:basedOn w:val="Normal"/>
    <w:link w:val="FootnoteTextChar"/>
    <w:uiPriority w:val="99"/>
    <w:unhideWhenUsed/>
    <w:rsid w:val="00AF26B7"/>
    <w:pPr>
      <w:spacing w:line="240" w:lineRule="auto"/>
    </w:pPr>
    <w:rPr>
      <w:color w:val="868A90" w:themeColor="accent5"/>
      <w:sz w:val="16"/>
    </w:rPr>
  </w:style>
  <w:style w:type="character" w:customStyle="1" w:styleId="FootnoteTextChar">
    <w:name w:val="Footnote Text Char"/>
    <w:basedOn w:val="DefaultParagraphFont"/>
    <w:link w:val="FootnoteText"/>
    <w:uiPriority w:val="99"/>
    <w:rsid w:val="00AF26B7"/>
    <w:rPr>
      <w:color w:val="868A90" w:themeColor="accent5"/>
      <w:sz w:val="16"/>
    </w:rPr>
  </w:style>
  <w:style w:type="character" w:styleId="FootnoteReference">
    <w:name w:val="footnote reference"/>
    <w:basedOn w:val="DefaultParagraphFont"/>
    <w:uiPriority w:val="99"/>
    <w:unhideWhenUsed/>
    <w:qFormat/>
    <w:rsid w:val="00B05B35"/>
    <w:rPr>
      <w:sz w:val="22"/>
      <w:vertAlign w:val="superscript"/>
    </w:rPr>
  </w:style>
  <w:style w:type="paragraph" w:styleId="Quote">
    <w:name w:val="Quote"/>
    <w:aliases w:val="Pull Quote"/>
    <w:basedOn w:val="Normal"/>
    <w:next w:val="Normal"/>
    <w:link w:val="QuoteChar"/>
    <w:uiPriority w:val="29"/>
    <w:qFormat/>
    <w:rsid w:val="00B05B35"/>
    <w:pPr>
      <w:spacing w:after="100" w:line="240" w:lineRule="auto"/>
    </w:pPr>
    <w:rPr>
      <w:rFonts w:ascii="Times" w:hAnsi="Times"/>
      <w:b/>
      <w:i/>
      <w:color w:val="63676C" w:themeColor="accent5" w:themeShade="BF"/>
      <w:sz w:val="28"/>
    </w:rPr>
  </w:style>
  <w:style w:type="table" w:customStyle="1" w:styleId="GridTable5Dark-Accent21">
    <w:name w:val="Grid Table 5 Dark - Accent 21"/>
    <w:basedOn w:val="TableNormal"/>
    <w:uiPriority w:val="50"/>
    <w:rsid w:val="007D0E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AA4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AA4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AA4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AA43" w:themeFill="accent2"/>
      </w:tcPr>
    </w:tblStylePr>
    <w:tblStylePr w:type="band1Vert">
      <w:tblPr/>
      <w:tcPr>
        <w:shd w:val="clear" w:color="auto" w:fill="C2E0B0" w:themeFill="accent2" w:themeFillTint="66"/>
      </w:tcPr>
    </w:tblStylePr>
    <w:tblStylePr w:type="band1Horz">
      <w:tblPr/>
      <w:tcPr>
        <w:shd w:val="clear" w:color="auto" w:fill="C2E0B0" w:themeFill="accent2" w:themeFillTint="66"/>
      </w:tcPr>
    </w:tblStylePr>
  </w:style>
  <w:style w:type="table" w:customStyle="1" w:styleId="GridTable5Dark-Accent61">
    <w:name w:val="Grid Table 5 Dark - Accent 61"/>
    <w:aliases w:val="MC Green"/>
    <w:basedOn w:val="TableNormal"/>
    <w:uiPriority w:val="50"/>
    <w:rsid w:val="00C269C8"/>
    <w:rPr>
      <w:sz w:val="22"/>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72" w:type="dxa"/>
        <w:left w:w="115" w:type="dxa"/>
        <w:bottom w:w="72" w:type="dxa"/>
        <w:right w:w="115" w:type="dxa"/>
      </w:tblCellMar>
    </w:tblPr>
    <w:tcPr>
      <w:shd w:val="clear" w:color="auto" w:fill="C4F8F6" w:themeFill="accent1" w:themeFillTint="33"/>
    </w:tcPr>
    <w:tblStylePr w:type="firstRow">
      <w:pPr>
        <w:jc w:val="left"/>
      </w:pPr>
      <w:rPr>
        <w:rFonts w:asciiTheme="minorHAnsi" w:hAnsiTheme="minorHAnsi"/>
        <w:b w:val="0"/>
        <w:bCs w:val="0"/>
        <w:i w:val="0"/>
        <w:iCs w:val="0"/>
        <w:caps w:val="0"/>
        <w:smallCaps w:val="0"/>
        <w:strike w:val="0"/>
        <w:dstrike w:val="0"/>
        <w:vanish w:val="0"/>
        <w:color w:val="D01D2B" w:themeColor="text2"/>
        <w:sz w:val="21"/>
        <w:szCs w:val="21"/>
        <w:vertAlign w:val="baseline"/>
      </w:rPr>
      <w:tblPr/>
      <w:tcPr>
        <w:shd w:val="clear" w:color="auto" w:fill="FFFFFF" w:themeFill="background1"/>
      </w:tcPr>
    </w:tblStylePr>
    <w:tblStylePr w:type="lastRow">
      <w:rPr>
        <w:b/>
        <w:bCs/>
        <w:color w:val="4C515A" w:themeColor="text1"/>
      </w:rPr>
      <w:tblPr/>
      <w:tcPr>
        <w:shd w:val="clear" w:color="auto" w:fill="E5E6E9" w:themeFill="accent6"/>
      </w:tcPr>
    </w:tblStylePr>
    <w:tblStylePr w:type="firstCol">
      <w:rPr>
        <w:rFonts w:asciiTheme="minorHAnsi" w:hAnsiTheme="minorHAnsi"/>
        <w:b/>
        <w:bCs/>
        <w:color w:val="FFFFFF" w:themeColor="background1"/>
        <w:sz w:val="22"/>
        <w:szCs w:val="22"/>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E6E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E6E9" w:themeFill="accent6"/>
      </w:tcPr>
    </w:tblStylePr>
    <w:tblStylePr w:type="band1Vert">
      <w:tblPr/>
      <w:tcPr>
        <w:shd w:val="clear" w:color="auto" w:fill="F4F4F6" w:themeFill="accent6" w:themeFillTint="66"/>
      </w:tcPr>
    </w:tblStylePr>
    <w:tblStylePr w:type="band1Horz">
      <w:rPr>
        <w:color w:val="4C515A" w:themeColor="text1"/>
      </w:rPr>
      <w:tblPr/>
      <w:tcPr>
        <w:shd w:val="clear" w:color="auto" w:fill="E8F5F4"/>
      </w:tcPr>
    </w:tblStylePr>
    <w:tblStylePr w:type="band2Horz">
      <w:rPr>
        <w:color w:val="4C515A" w:themeColor="text1"/>
      </w:rPr>
      <w:tblPr/>
      <w:tcPr>
        <w:shd w:val="clear" w:color="auto" w:fill="D4ECEB"/>
      </w:tcPr>
    </w:tblStylePr>
  </w:style>
  <w:style w:type="character" w:customStyle="1" w:styleId="Heading4Char">
    <w:name w:val="Heading 4 Char"/>
    <w:basedOn w:val="DefaultParagraphFont"/>
    <w:link w:val="Heading4"/>
    <w:uiPriority w:val="9"/>
    <w:rsid w:val="00B05B35"/>
    <w:rPr>
      <w:rFonts w:asciiTheme="majorHAnsi" w:eastAsiaTheme="majorEastAsia" w:hAnsiTheme="majorHAnsi" w:cstheme="majorBidi"/>
      <w:b/>
      <w:bCs/>
      <w:color w:val="4C515A" w:themeColor="text1"/>
    </w:rPr>
  </w:style>
  <w:style w:type="character" w:customStyle="1" w:styleId="QuoteChar">
    <w:name w:val="Quote Char"/>
    <w:aliases w:val="Pull Quote Char"/>
    <w:basedOn w:val="DefaultParagraphFont"/>
    <w:link w:val="Quote"/>
    <w:uiPriority w:val="29"/>
    <w:rsid w:val="00B05B35"/>
    <w:rPr>
      <w:rFonts w:ascii="Times" w:hAnsi="Times"/>
      <w:b/>
      <w:i/>
      <w:color w:val="63676C" w:themeColor="accent5" w:themeShade="BF"/>
      <w:sz w:val="28"/>
    </w:rPr>
  </w:style>
  <w:style w:type="table" w:styleId="LightShading-Accent6">
    <w:name w:val="Light Shading Accent 6"/>
    <w:basedOn w:val="TableNormal"/>
    <w:uiPriority w:val="60"/>
    <w:semiHidden/>
    <w:unhideWhenUsed/>
    <w:rsid w:val="00F70C8A"/>
    <w:rPr>
      <w:color w:val="A6A9B3" w:themeColor="accent6" w:themeShade="BF"/>
    </w:rPr>
    <w:tblPr>
      <w:tblStyleRowBandSize w:val="1"/>
      <w:tblStyleColBandSize w:val="1"/>
      <w:tblBorders>
        <w:top w:val="single" w:sz="8" w:space="0" w:color="E5E6E9" w:themeColor="accent6"/>
        <w:bottom w:val="single" w:sz="8" w:space="0" w:color="E5E6E9" w:themeColor="accent6"/>
      </w:tblBorders>
    </w:tblPr>
    <w:tblStylePr w:type="firstRow">
      <w:pPr>
        <w:spacing w:before="0" w:after="0" w:line="240" w:lineRule="auto"/>
      </w:pPr>
      <w:rPr>
        <w:b/>
        <w:bCs/>
      </w:rPr>
      <w:tblPr/>
      <w:tcPr>
        <w:tcBorders>
          <w:top w:val="single" w:sz="8" w:space="0" w:color="E5E6E9" w:themeColor="accent6"/>
          <w:left w:val="nil"/>
          <w:bottom w:val="single" w:sz="8" w:space="0" w:color="E5E6E9" w:themeColor="accent6"/>
          <w:right w:val="nil"/>
          <w:insideH w:val="nil"/>
          <w:insideV w:val="nil"/>
        </w:tcBorders>
      </w:tcPr>
    </w:tblStylePr>
    <w:tblStylePr w:type="lastRow">
      <w:pPr>
        <w:spacing w:before="0" w:after="0" w:line="240" w:lineRule="auto"/>
      </w:pPr>
      <w:rPr>
        <w:b/>
        <w:bCs/>
      </w:rPr>
      <w:tblPr/>
      <w:tcPr>
        <w:tcBorders>
          <w:top w:val="single" w:sz="8" w:space="0" w:color="E5E6E9" w:themeColor="accent6"/>
          <w:left w:val="nil"/>
          <w:bottom w:val="single" w:sz="8" w:space="0" w:color="E5E6E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9" w:themeFill="accent6" w:themeFillTint="3F"/>
      </w:tcPr>
    </w:tblStylePr>
    <w:tblStylePr w:type="band1Horz">
      <w:tblPr/>
      <w:tcPr>
        <w:tcBorders>
          <w:left w:val="nil"/>
          <w:right w:val="nil"/>
          <w:insideH w:val="nil"/>
          <w:insideV w:val="nil"/>
        </w:tcBorders>
        <w:shd w:val="clear" w:color="auto" w:fill="F8F8F9" w:themeFill="accent6" w:themeFillTint="3F"/>
      </w:tcPr>
    </w:tblStylePr>
  </w:style>
  <w:style w:type="character" w:styleId="Strong">
    <w:name w:val="Strong"/>
    <w:uiPriority w:val="22"/>
    <w:qFormat/>
    <w:rsid w:val="00B05B35"/>
    <w:rPr>
      <w:b/>
    </w:rPr>
  </w:style>
  <w:style w:type="table" w:customStyle="1" w:styleId="GridTable6Colorful1">
    <w:name w:val="Grid Table 6 Colorful1"/>
    <w:basedOn w:val="TableNormal"/>
    <w:uiPriority w:val="51"/>
    <w:rsid w:val="00E844CA"/>
    <w:rPr>
      <w:color w:val="4C515A" w:themeColor="text1"/>
    </w:rPr>
    <w:tblPr>
      <w:tblStyleRowBandSize w:val="1"/>
      <w:tblStyleColBandSize w:val="1"/>
      <w:tblBorders>
        <w:top w:val="single" w:sz="4" w:space="0" w:color="8E95A0" w:themeColor="text1" w:themeTint="99"/>
        <w:left w:val="single" w:sz="4" w:space="0" w:color="8E95A0" w:themeColor="text1" w:themeTint="99"/>
        <w:bottom w:val="single" w:sz="4" w:space="0" w:color="8E95A0" w:themeColor="text1" w:themeTint="99"/>
        <w:right w:val="single" w:sz="4" w:space="0" w:color="8E95A0" w:themeColor="text1" w:themeTint="99"/>
        <w:insideH w:val="single" w:sz="4" w:space="0" w:color="8E95A0" w:themeColor="text1" w:themeTint="99"/>
        <w:insideV w:val="single" w:sz="4" w:space="0" w:color="8E95A0" w:themeColor="text1" w:themeTint="99"/>
      </w:tblBorders>
    </w:tblPr>
    <w:tblStylePr w:type="firstRow">
      <w:rPr>
        <w:b/>
        <w:bCs/>
      </w:rPr>
      <w:tblPr/>
      <w:tcPr>
        <w:tcBorders>
          <w:bottom w:val="single" w:sz="12" w:space="0" w:color="8E95A0" w:themeColor="text1" w:themeTint="99"/>
        </w:tcBorders>
      </w:tcPr>
    </w:tblStylePr>
    <w:tblStylePr w:type="lastRow">
      <w:rPr>
        <w:b/>
        <w:bCs/>
      </w:rPr>
      <w:tblPr/>
      <w:tcPr>
        <w:tcBorders>
          <w:top w:val="double" w:sz="4" w:space="0" w:color="8E95A0" w:themeColor="text1" w:themeTint="99"/>
        </w:tcBorders>
      </w:tcPr>
    </w:tblStylePr>
    <w:tblStylePr w:type="firstCol">
      <w:rPr>
        <w:b/>
        <w:bCs/>
      </w:rPr>
    </w:tblStylePr>
    <w:tblStylePr w:type="lastCol">
      <w:rPr>
        <w:b/>
        <w:bCs/>
      </w:rPr>
    </w:tblStylePr>
    <w:tblStylePr w:type="band1Vert">
      <w:tblPr/>
      <w:tcPr>
        <w:shd w:val="clear" w:color="auto" w:fill="D9DBDF" w:themeFill="text1" w:themeFillTint="33"/>
      </w:tcPr>
    </w:tblStylePr>
    <w:tblStylePr w:type="band1Horz">
      <w:tblPr/>
      <w:tcPr>
        <w:shd w:val="clear" w:color="auto" w:fill="D9DBDF" w:themeFill="text1" w:themeFillTint="33"/>
      </w:tcPr>
    </w:tblStylePr>
  </w:style>
  <w:style w:type="character" w:styleId="IntenseReference">
    <w:name w:val="Intense Reference"/>
    <w:basedOn w:val="DefaultParagraphFont"/>
    <w:uiPriority w:val="32"/>
    <w:qFormat/>
    <w:rsid w:val="00B05B35"/>
    <w:rPr>
      <w:b/>
      <w:bCs/>
      <w:smallCaps/>
      <w:color w:val="D01D2B" w:themeColor="text2"/>
      <w:spacing w:val="5"/>
    </w:rPr>
  </w:style>
  <w:style w:type="paragraph" w:styleId="ListParagraph">
    <w:name w:val="List Paragraph"/>
    <w:basedOn w:val="Normal"/>
    <w:uiPriority w:val="34"/>
    <w:qFormat/>
    <w:rsid w:val="00B05B35"/>
    <w:pPr>
      <w:spacing w:after="60"/>
      <w:ind w:left="576" w:hanging="288"/>
      <w:contextualSpacing/>
    </w:pPr>
  </w:style>
  <w:style w:type="table" w:customStyle="1" w:styleId="GridTable5Dark-Accent31">
    <w:name w:val="Grid Table 5 Dark - Accent 31"/>
    <w:basedOn w:val="TableNormal"/>
    <w:uiPriority w:val="50"/>
    <w:rsid w:val="007D64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70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70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70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709" w:themeFill="accent3"/>
      </w:tcPr>
    </w:tblStylePr>
    <w:tblStylePr w:type="band1Vert">
      <w:tblPr/>
      <w:tcPr>
        <w:shd w:val="clear" w:color="auto" w:fill="FEE89C" w:themeFill="accent3" w:themeFillTint="66"/>
      </w:tcPr>
    </w:tblStylePr>
    <w:tblStylePr w:type="band1Horz">
      <w:tblPr/>
      <w:tcPr>
        <w:shd w:val="clear" w:color="auto" w:fill="FEE89C" w:themeFill="accent3" w:themeFillTint="66"/>
      </w:tcPr>
    </w:tblStylePr>
  </w:style>
  <w:style w:type="table" w:customStyle="1" w:styleId="ListTable5Dark-Accent61">
    <w:name w:val="List Table 5 Dark - Accent 61"/>
    <w:basedOn w:val="TableNormal"/>
    <w:uiPriority w:val="50"/>
    <w:rsid w:val="00A71B16"/>
    <w:rPr>
      <w:color w:val="FFFFFF" w:themeColor="background1"/>
    </w:rPr>
    <w:tblPr>
      <w:tblStyleRowBandSize w:val="1"/>
      <w:tblStyleColBandSize w:val="1"/>
      <w:tblBorders>
        <w:top w:val="single" w:sz="24" w:space="0" w:color="E5E6E9" w:themeColor="accent6"/>
        <w:left w:val="single" w:sz="24" w:space="0" w:color="E5E6E9" w:themeColor="accent6"/>
        <w:bottom w:val="single" w:sz="24" w:space="0" w:color="E5E6E9" w:themeColor="accent6"/>
        <w:right w:val="single" w:sz="24" w:space="0" w:color="E5E6E9" w:themeColor="accent6"/>
      </w:tblBorders>
    </w:tblPr>
    <w:tcPr>
      <w:shd w:val="clear" w:color="auto" w:fill="E5E6E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alloutTextRed">
    <w:name w:val="Callout Text Red"/>
    <w:basedOn w:val="BodyText"/>
    <w:qFormat/>
    <w:rsid w:val="00B05B35"/>
    <w:pPr>
      <w:spacing w:after="100" w:line="240" w:lineRule="auto"/>
    </w:pPr>
    <w:rPr>
      <w:b/>
      <w:bCs/>
      <w:color w:val="D01D2B" w:themeColor="text2"/>
      <w:sz w:val="24"/>
    </w:rPr>
  </w:style>
  <w:style w:type="table" w:customStyle="1" w:styleId="GridTable6Colorful-Accent11">
    <w:name w:val="Grid Table 6 Colorful - Accent 11"/>
    <w:basedOn w:val="TableNormal"/>
    <w:uiPriority w:val="51"/>
    <w:rsid w:val="007D64A4"/>
    <w:rPr>
      <w:color w:val="0E7D78" w:themeColor="accent1" w:themeShade="BF"/>
    </w:rPr>
    <w:tblPr>
      <w:tblStyleRowBandSize w:val="1"/>
      <w:tblStyleColBandSize w:val="1"/>
      <w:tblBorders>
        <w:top w:val="single" w:sz="4" w:space="0" w:color="50EBE4" w:themeColor="accent1" w:themeTint="99"/>
        <w:left w:val="single" w:sz="4" w:space="0" w:color="50EBE4" w:themeColor="accent1" w:themeTint="99"/>
        <w:bottom w:val="single" w:sz="4" w:space="0" w:color="50EBE4" w:themeColor="accent1" w:themeTint="99"/>
        <w:right w:val="single" w:sz="4" w:space="0" w:color="50EBE4" w:themeColor="accent1" w:themeTint="99"/>
        <w:insideH w:val="single" w:sz="4" w:space="0" w:color="50EBE4" w:themeColor="accent1" w:themeTint="99"/>
        <w:insideV w:val="single" w:sz="4" w:space="0" w:color="50EBE4" w:themeColor="accent1" w:themeTint="99"/>
      </w:tblBorders>
    </w:tblPr>
    <w:tblStylePr w:type="firstRow">
      <w:rPr>
        <w:b/>
        <w:bCs/>
      </w:rPr>
      <w:tblPr/>
      <w:tcPr>
        <w:tcBorders>
          <w:bottom w:val="single" w:sz="12" w:space="0" w:color="50EBE4" w:themeColor="accent1" w:themeTint="99"/>
        </w:tcBorders>
      </w:tcPr>
    </w:tblStylePr>
    <w:tblStylePr w:type="lastRow">
      <w:rPr>
        <w:b/>
        <w:bCs/>
      </w:rPr>
      <w:tblPr/>
      <w:tcPr>
        <w:tcBorders>
          <w:top w:val="double" w:sz="4" w:space="0" w:color="50EBE4" w:themeColor="accent1" w:themeTint="99"/>
        </w:tcBorders>
      </w:tcPr>
    </w:tblStylePr>
    <w:tblStylePr w:type="firstCol">
      <w:rPr>
        <w:b/>
        <w:bCs/>
      </w:rPr>
    </w:tblStylePr>
    <w:tblStylePr w:type="lastCol">
      <w:rPr>
        <w:b/>
        <w:bCs/>
      </w:rPr>
    </w:tblStylePr>
    <w:tblStylePr w:type="band1Vert">
      <w:tblPr/>
      <w:tcPr>
        <w:shd w:val="clear" w:color="auto" w:fill="C4F8F6" w:themeFill="accent1" w:themeFillTint="33"/>
      </w:tcPr>
    </w:tblStylePr>
    <w:tblStylePr w:type="band1Horz">
      <w:tblPr/>
      <w:tcPr>
        <w:shd w:val="clear" w:color="auto" w:fill="C4F8F6" w:themeFill="accent1" w:themeFillTint="33"/>
      </w:tcPr>
    </w:tblStylePr>
  </w:style>
  <w:style w:type="paragraph" w:customStyle="1" w:styleId="NumberedList">
    <w:name w:val="Numbered List"/>
    <w:basedOn w:val="BodyText"/>
    <w:qFormat/>
    <w:rsid w:val="00B05B35"/>
    <w:pPr>
      <w:numPr>
        <w:numId w:val="2"/>
      </w:numPr>
    </w:pPr>
  </w:style>
  <w:style w:type="table" w:customStyle="1" w:styleId="GridTable2-Accent51">
    <w:name w:val="Grid Table 2 - Accent 51"/>
    <w:basedOn w:val="TableNormal"/>
    <w:uiPriority w:val="47"/>
    <w:rsid w:val="007D64A4"/>
    <w:tblPr>
      <w:tblStyleRowBandSize w:val="1"/>
      <w:tblStyleColBandSize w:val="1"/>
      <w:tblBorders>
        <w:top w:val="single" w:sz="2" w:space="0" w:color="B6B8BC" w:themeColor="accent5" w:themeTint="99"/>
        <w:bottom w:val="single" w:sz="2" w:space="0" w:color="B6B8BC" w:themeColor="accent5" w:themeTint="99"/>
        <w:insideH w:val="single" w:sz="2" w:space="0" w:color="B6B8BC" w:themeColor="accent5" w:themeTint="99"/>
        <w:insideV w:val="single" w:sz="2" w:space="0" w:color="B6B8BC" w:themeColor="accent5" w:themeTint="99"/>
      </w:tblBorders>
    </w:tblPr>
    <w:tblStylePr w:type="firstRow">
      <w:rPr>
        <w:b/>
        <w:bCs/>
      </w:rPr>
      <w:tblPr/>
      <w:tcPr>
        <w:tcBorders>
          <w:top w:val="nil"/>
          <w:bottom w:val="single" w:sz="12" w:space="0" w:color="B6B8BC" w:themeColor="accent5" w:themeTint="99"/>
          <w:insideH w:val="nil"/>
          <w:insideV w:val="nil"/>
        </w:tcBorders>
        <w:shd w:val="clear" w:color="auto" w:fill="FFFFFF" w:themeFill="background1"/>
      </w:tcPr>
    </w:tblStylePr>
    <w:tblStylePr w:type="lastRow">
      <w:rPr>
        <w:b/>
        <w:bCs/>
      </w:rPr>
      <w:tblPr/>
      <w:tcPr>
        <w:tcBorders>
          <w:top w:val="double" w:sz="2" w:space="0" w:color="B6B8B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7E8" w:themeFill="accent5" w:themeFillTint="33"/>
      </w:tcPr>
    </w:tblStylePr>
    <w:tblStylePr w:type="band1Horz">
      <w:tblPr/>
      <w:tcPr>
        <w:shd w:val="clear" w:color="auto" w:fill="E6E7E8" w:themeFill="accent5" w:themeFillTint="33"/>
      </w:tcPr>
    </w:tblStylePr>
  </w:style>
  <w:style w:type="paragraph" w:customStyle="1" w:styleId="PhotoCredit">
    <w:name w:val="Photo Credit"/>
    <w:basedOn w:val="SidebarText"/>
    <w:qFormat/>
    <w:rsid w:val="00B05B35"/>
    <w:pPr>
      <w:framePr w:wrap="around"/>
    </w:pPr>
    <w:rPr>
      <w:rFonts w:ascii="Arial" w:hAnsi="Arial" w:cs="Arial"/>
      <w:i w:val="0"/>
      <w:sz w:val="12"/>
      <w:szCs w:val="12"/>
    </w:rPr>
  </w:style>
  <w:style w:type="paragraph" w:styleId="TOC1">
    <w:name w:val="toc 1"/>
    <w:basedOn w:val="Normal"/>
    <w:next w:val="Normal"/>
    <w:autoRedefine/>
    <w:uiPriority w:val="39"/>
    <w:unhideWhenUsed/>
    <w:rsid w:val="008733BA"/>
    <w:pPr>
      <w:tabs>
        <w:tab w:val="right" w:pos="10080"/>
      </w:tabs>
      <w:spacing w:after="240"/>
    </w:pPr>
    <w:rPr>
      <w:b/>
      <w:bCs/>
      <w:szCs w:val="22"/>
    </w:rPr>
  </w:style>
  <w:style w:type="paragraph" w:styleId="TOC2">
    <w:name w:val="toc 2"/>
    <w:basedOn w:val="Normal"/>
    <w:next w:val="Normal"/>
    <w:autoRedefine/>
    <w:uiPriority w:val="39"/>
    <w:unhideWhenUsed/>
    <w:rsid w:val="008733BA"/>
    <w:pPr>
      <w:tabs>
        <w:tab w:val="right" w:pos="10080"/>
      </w:tabs>
      <w:spacing w:after="240"/>
      <w:ind w:left="720"/>
    </w:pPr>
    <w:rPr>
      <w:noProof/>
    </w:rPr>
  </w:style>
  <w:style w:type="paragraph" w:customStyle="1" w:styleId="CalloutTextDark">
    <w:name w:val="Callout Text Dark"/>
    <w:basedOn w:val="CalloutTextRed"/>
    <w:qFormat/>
    <w:rsid w:val="00B05B35"/>
    <w:rPr>
      <w:color w:val="4C515A" w:themeColor="text1"/>
    </w:rPr>
  </w:style>
  <w:style w:type="paragraph" w:customStyle="1" w:styleId="Footnotecopy">
    <w:name w:val="Footnote copy"/>
    <w:basedOn w:val="FootnoteText"/>
    <w:autoRedefine/>
    <w:qFormat/>
    <w:rsid w:val="00B05B35"/>
    <w:pPr>
      <w:spacing w:after="120"/>
    </w:pPr>
    <w:rPr>
      <w:rFonts w:eastAsiaTheme="minorEastAsia"/>
      <w:color w:val="auto"/>
      <w:szCs w:val="16"/>
    </w:rPr>
  </w:style>
  <w:style w:type="paragraph" w:customStyle="1" w:styleId="SidebarText">
    <w:name w:val="Sidebar Text"/>
    <w:basedOn w:val="Normal"/>
    <w:qFormat/>
    <w:rsid w:val="00B05B35"/>
    <w:pPr>
      <w:framePr w:hSpace="432" w:wrap="around" w:vAnchor="text" w:hAnchor="text" w:xAlign="right" w:y="145"/>
      <w:spacing w:after="100" w:line="240" w:lineRule="auto"/>
      <w:suppressOverlap/>
    </w:pPr>
    <w:rPr>
      <w:rFonts w:ascii="Times" w:hAnsi="Times"/>
      <w:i/>
      <w:color w:val="868A90" w:themeColor="accent5"/>
      <w:sz w:val="24"/>
    </w:rPr>
  </w:style>
  <w:style w:type="paragraph" w:customStyle="1" w:styleId="SidebarTitle">
    <w:name w:val="Sidebar Title"/>
    <w:basedOn w:val="Normal"/>
    <w:next w:val="Normal"/>
    <w:qFormat/>
    <w:rsid w:val="00B05B35"/>
    <w:pPr>
      <w:framePr w:hSpace="432" w:wrap="around" w:vAnchor="text" w:hAnchor="text" w:xAlign="right" w:y="145"/>
      <w:spacing w:before="60" w:after="60" w:line="240" w:lineRule="auto"/>
      <w:contextualSpacing/>
      <w:suppressOverlap/>
    </w:pPr>
    <w:rPr>
      <w:rFonts w:cstheme="minorHAnsi"/>
      <w:b/>
      <w:bCs/>
      <w:caps/>
      <w:color w:val="D01D2B" w:themeColor="text2"/>
      <w:sz w:val="28"/>
      <w:szCs w:val="28"/>
    </w:rPr>
  </w:style>
  <w:style w:type="paragraph" w:customStyle="1" w:styleId="TableTitle">
    <w:name w:val="Table Title"/>
    <w:basedOn w:val="Normal"/>
    <w:qFormat/>
    <w:rsid w:val="00B05B35"/>
    <w:pPr>
      <w:spacing w:after="0" w:line="240" w:lineRule="auto"/>
    </w:pPr>
    <w:rPr>
      <w:b/>
      <w:color w:val="D01D2B" w:themeColor="text2"/>
      <w:szCs w:val="21"/>
    </w:rPr>
  </w:style>
  <w:style w:type="table" w:styleId="TableContemporary">
    <w:name w:val="Table Contemporary"/>
    <w:basedOn w:val="TableNormal"/>
    <w:uiPriority w:val="99"/>
    <w:semiHidden/>
    <w:unhideWhenUsed/>
    <w:rsid w:val="008C5240"/>
    <w:pPr>
      <w:spacing w:line="264" w:lineRule="auto"/>
    </w:p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Heading5Char">
    <w:name w:val="Heading 5 Char"/>
    <w:basedOn w:val="DefaultParagraphFont"/>
    <w:link w:val="Heading5"/>
    <w:uiPriority w:val="9"/>
    <w:rsid w:val="00B05B35"/>
    <w:rPr>
      <w:rFonts w:asciiTheme="majorHAnsi" w:eastAsiaTheme="majorEastAsia" w:hAnsiTheme="majorHAnsi" w:cstheme="majorBidi"/>
      <w:bCs/>
      <w:caps/>
      <w:color w:val="868A90" w:themeColor="accent5"/>
      <w:sz w:val="21"/>
      <w:szCs w:val="21"/>
    </w:rPr>
  </w:style>
  <w:style w:type="paragraph" w:customStyle="1" w:styleId="PullAttribution">
    <w:name w:val="Pull Attribution"/>
    <w:basedOn w:val="Normal"/>
    <w:qFormat/>
    <w:rsid w:val="00B05B35"/>
    <w:pPr>
      <w:spacing w:after="120" w:line="240" w:lineRule="auto"/>
    </w:pPr>
    <w:rPr>
      <w:bCs/>
      <w:color w:val="63676C" w:themeColor="accent5" w:themeShade="BF"/>
      <w:sz w:val="18"/>
      <w:szCs w:val="18"/>
    </w:rPr>
  </w:style>
  <w:style w:type="character" w:customStyle="1" w:styleId="Heading6Char">
    <w:name w:val="Heading 6 Char"/>
    <w:basedOn w:val="DefaultParagraphFont"/>
    <w:link w:val="Heading6"/>
    <w:uiPriority w:val="9"/>
    <w:semiHidden/>
    <w:rsid w:val="00B05B35"/>
    <w:rPr>
      <w:rFonts w:asciiTheme="majorHAnsi" w:eastAsiaTheme="majorEastAsia" w:hAnsiTheme="majorHAnsi" w:cstheme="majorBidi"/>
      <w:b/>
      <w:color w:val="868A90" w:themeColor="accent5"/>
      <w:sz w:val="21"/>
    </w:rPr>
  </w:style>
  <w:style w:type="paragraph" w:customStyle="1" w:styleId="TableText">
    <w:name w:val="Table Text"/>
    <w:basedOn w:val="Normal"/>
    <w:qFormat/>
    <w:rsid w:val="00B05B35"/>
    <w:pPr>
      <w:spacing w:after="80" w:line="240" w:lineRule="auto"/>
    </w:pPr>
  </w:style>
  <w:style w:type="character" w:styleId="SubtleReference">
    <w:name w:val="Subtle Reference"/>
    <w:aliases w:val="Month Year"/>
    <w:uiPriority w:val="31"/>
    <w:qFormat/>
    <w:rsid w:val="00B05B35"/>
    <w:rPr>
      <w:color w:val="868A90" w:themeColor="accent5"/>
    </w:rPr>
  </w:style>
  <w:style w:type="paragraph" w:customStyle="1" w:styleId="Contact">
    <w:name w:val="Contact"/>
    <w:basedOn w:val="Normal"/>
    <w:qFormat/>
    <w:rsid w:val="00B05B35"/>
    <w:pPr>
      <w:spacing w:after="100" w:line="240" w:lineRule="auto"/>
    </w:pPr>
    <w:rPr>
      <w:b/>
      <w:color w:val="D01D2B" w:themeColor="text2"/>
      <w:sz w:val="28"/>
      <w:szCs w:val="28"/>
    </w:rPr>
  </w:style>
  <w:style w:type="table" w:customStyle="1" w:styleId="MCTable">
    <w:name w:val="MC Table"/>
    <w:basedOn w:val="TableNormal"/>
    <w:uiPriority w:val="99"/>
    <w:rsid w:val="006F0624"/>
    <w:tblPr/>
  </w:style>
  <w:style w:type="paragraph" w:customStyle="1" w:styleId="CalloutTextWhite">
    <w:name w:val="Callout Text White"/>
    <w:basedOn w:val="CalloutTextRed"/>
    <w:qFormat/>
    <w:rsid w:val="00B05B35"/>
    <w:rPr>
      <w:color w:val="FFFFFF" w:themeColor="background1"/>
    </w:rPr>
  </w:style>
  <w:style w:type="character" w:styleId="Hyperlink">
    <w:name w:val="Hyperlink"/>
    <w:basedOn w:val="DefaultParagraphFont"/>
    <w:uiPriority w:val="99"/>
    <w:unhideWhenUsed/>
    <w:rsid w:val="00760A03"/>
    <w:rPr>
      <w:color w:val="D01D2B" w:themeColor="hyperlink"/>
      <w:u w:val="single"/>
    </w:rPr>
  </w:style>
  <w:style w:type="character" w:styleId="FollowedHyperlink">
    <w:name w:val="FollowedHyperlink"/>
    <w:basedOn w:val="DefaultParagraphFont"/>
    <w:uiPriority w:val="99"/>
    <w:semiHidden/>
    <w:unhideWhenUsed/>
    <w:rsid w:val="00760A03"/>
    <w:rPr>
      <w:color w:val="96999F" w:themeColor="followedHyperlink"/>
      <w:u w:val="single"/>
    </w:rPr>
  </w:style>
  <w:style w:type="paragraph" w:customStyle="1" w:styleId="SidebarTextRight">
    <w:name w:val="Sidebar Text Right"/>
    <w:basedOn w:val="SidebarText"/>
    <w:qFormat/>
    <w:rsid w:val="00B05B35"/>
    <w:pPr>
      <w:framePr w:hSpace="0" w:wrap="around" w:xAlign="left"/>
      <w:suppressOverlap w:val="0"/>
      <w:jc w:val="right"/>
    </w:pPr>
  </w:style>
  <w:style w:type="paragraph" w:customStyle="1" w:styleId="PhotocreditRight">
    <w:name w:val="Photocredit Right"/>
    <w:basedOn w:val="PhotoCredit"/>
    <w:qFormat/>
    <w:rsid w:val="00B05B35"/>
    <w:pPr>
      <w:framePr w:wrap="around"/>
      <w:jc w:val="right"/>
    </w:pPr>
  </w:style>
  <w:style w:type="paragraph" w:customStyle="1" w:styleId="TOCTitle">
    <w:name w:val="TOC Title"/>
    <w:basedOn w:val="Contact"/>
    <w:qFormat/>
    <w:rsid w:val="00B05B35"/>
    <w:pPr>
      <w:spacing w:after="440"/>
    </w:pPr>
  </w:style>
  <w:style w:type="paragraph" w:styleId="BalloonText">
    <w:name w:val="Balloon Text"/>
    <w:basedOn w:val="Normal"/>
    <w:link w:val="BalloonTextChar"/>
    <w:uiPriority w:val="99"/>
    <w:semiHidden/>
    <w:unhideWhenUsed/>
    <w:rsid w:val="002C4F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4F8C"/>
    <w:rPr>
      <w:rFonts w:ascii="Lucida Grande" w:hAnsi="Lucida Grande" w:cs="Lucida Grande"/>
      <w:color w:val="4C515A" w:themeColor="text1"/>
      <w:sz w:val="18"/>
      <w:szCs w:val="18"/>
    </w:rPr>
  </w:style>
  <w:style w:type="character" w:styleId="CommentReference">
    <w:name w:val="annotation reference"/>
    <w:basedOn w:val="DefaultParagraphFont"/>
    <w:uiPriority w:val="99"/>
    <w:semiHidden/>
    <w:unhideWhenUsed/>
    <w:rsid w:val="002C4F8C"/>
    <w:rPr>
      <w:sz w:val="18"/>
      <w:szCs w:val="18"/>
    </w:rPr>
  </w:style>
  <w:style w:type="paragraph" w:styleId="CommentText">
    <w:name w:val="annotation text"/>
    <w:basedOn w:val="Normal"/>
    <w:link w:val="CommentTextChar"/>
    <w:uiPriority w:val="99"/>
    <w:semiHidden/>
    <w:unhideWhenUsed/>
    <w:rsid w:val="002C4F8C"/>
    <w:pPr>
      <w:spacing w:line="240" w:lineRule="auto"/>
    </w:pPr>
    <w:rPr>
      <w:sz w:val="24"/>
    </w:rPr>
  </w:style>
  <w:style w:type="character" w:customStyle="1" w:styleId="CommentTextChar">
    <w:name w:val="Comment Text Char"/>
    <w:basedOn w:val="DefaultParagraphFont"/>
    <w:link w:val="CommentText"/>
    <w:uiPriority w:val="99"/>
    <w:semiHidden/>
    <w:rsid w:val="002C4F8C"/>
    <w:rPr>
      <w:color w:val="4C515A" w:themeColor="text1"/>
    </w:rPr>
  </w:style>
  <w:style w:type="paragraph" w:styleId="CommentSubject">
    <w:name w:val="annotation subject"/>
    <w:basedOn w:val="CommentText"/>
    <w:next w:val="CommentText"/>
    <w:link w:val="CommentSubjectChar"/>
    <w:uiPriority w:val="99"/>
    <w:semiHidden/>
    <w:unhideWhenUsed/>
    <w:rsid w:val="002C4F8C"/>
    <w:rPr>
      <w:b/>
      <w:bCs/>
      <w:sz w:val="20"/>
      <w:szCs w:val="20"/>
    </w:rPr>
  </w:style>
  <w:style w:type="character" w:customStyle="1" w:styleId="CommentSubjectChar">
    <w:name w:val="Comment Subject Char"/>
    <w:basedOn w:val="CommentTextChar"/>
    <w:link w:val="CommentSubject"/>
    <w:uiPriority w:val="99"/>
    <w:semiHidden/>
    <w:rsid w:val="002C4F8C"/>
    <w:rPr>
      <w:b/>
      <w:bCs/>
      <w:color w:val="4C515A" w:themeColor="text1"/>
      <w:sz w:val="20"/>
      <w:szCs w:val="20"/>
    </w:rPr>
  </w:style>
  <w:style w:type="paragraph" w:styleId="ListBullet">
    <w:name w:val="List Bullet"/>
    <w:aliases w:val="List Bullet 1"/>
    <w:basedOn w:val="Normal"/>
    <w:uiPriority w:val="99"/>
    <w:unhideWhenUsed/>
    <w:qFormat/>
    <w:rsid w:val="008E562A"/>
    <w:pPr>
      <w:numPr>
        <w:numId w:val="9"/>
      </w:numPr>
      <w:spacing w:after="180"/>
      <w:ind w:left="792"/>
    </w:pPr>
  </w:style>
  <w:style w:type="paragraph" w:styleId="ListBullet2">
    <w:name w:val="List Bullet 2"/>
    <w:basedOn w:val="Normal"/>
    <w:uiPriority w:val="99"/>
    <w:unhideWhenUsed/>
    <w:qFormat/>
    <w:rsid w:val="008E562A"/>
    <w:pPr>
      <w:numPr>
        <w:ilvl w:val="1"/>
        <w:numId w:val="9"/>
      </w:numPr>
      <w:spacing w:after="180"/>
      <w:ind w:left="1224"/>
    </w:pPr>
  </w:style>
  <w:style w:type="paragraph" w:styleId="ListBullet3">
    <w:name w:val="List Bullet 3"/>
    <w:basedOn w:val="Normal"/>
    <w:uiPriority w:val="99"/>
    <w:unhideWhenUsed/>
    <w:qFormat/>
    <w:rsid w:val="008E562A"/>
    <w:pPr>
      <w:numPr>
        <w:ilvl w:val="2"/>
        <w:numId w:val="9"/>
      </w:numPr>
      <w:spacing w:after="180"/>
      <w:ind w:left="1656" w:hanging="360"/>
      <w:contextualSpacing/>
    </w:pPr>
  </w:style>
  <w:style w:type="paragraph" w:customStyle="1" w:styleId="Bullet1">
    <w:name w:val="Bullet 1"/>
    <w:basedOn w:val="Normal"/>
    <w:rsid w:val="00E75482"/>
    <w:pPr>
      <w:numPr>
        <w:numId w:val="1"/>
      </w:numPr>
    </w:pPr>
  </w:style>
  <w:style w:type="paragraph" w:styleId="ListNumber">
    <w:name w:val="List Number"/>
    <w:basedOn w:val="ListBullet2"/>
    <w:uiPriority w:val="99"/>
    <w:unhideWhenUsed/>
    <w:qFormat/>
    <w:rsid w:val="00835175"/>
    <w:pPr>
      <w:numPr>
        <w:ilvl w:val="0"/>
        <w:numId w:val="4"/>
      </w:numPr>
    </w:pPr>
  </w:style>
  <w:style w:type="paragraph" w:styleId="ListNumber2">
    <w:name w:val="List Number 2"/>
    <w:basedOn w:val="ListBullet3"/>
    <w:uiPriority w:val="99"/>
    <w:unhideWhenUsed/>
    <w:qFormat/>
    <w:rsid w:val="00835175"/>
    <w:pPr>
      <w:numPr>
        <w:ilvl w:val="1"/>
        <w:numId w:val="5"/>
      </w:numPr>
    </w:pPr>
  </w:style>
  <w:style w:type="paragraph" w:styleId="ListNumber3">
    <w:name w:val="List Number 3"/>
    <w:basedOn w:val="ListBullet3"/>
    <w:uiPriority w:val="99"/>
    <w:unhideWhenUsed/>
    <w:qFormat/>
    <w:rsid w:val="00835175"/>
    <w:pPr>
      <w:numPr>
        <w:numId w:val="6"/>
      </w:numPr>
    </w:pPr>
  </w:style>
  <w:style w:type="paragraph" w:styleId="ListNumber4">
    <w:name w:val="List Number 4"/>
    <w:basedOn w:val="ListNumber3"/>
    <w:uiPriority w:val="99"/>
    <w:unhideWhenUsed/>
    <w:rsid w:val="00835175"/>
    <w:pPr>
      <w:numPr>
        <w:ilvl w:val="3"/>
        <w:numId w:val="7"/>
      </w:numPr>
    </w:pPr>
  </w:style>
  <w:style w:type="paragraph" w:styleId="ListNumber5">
    <w:name w:val="List Number 5"/>
    <w:basedOn w:val="ListNumber4"/>
    <w:uiPriority w:val="99"/>
    <w:unhideWhenUsed/>
    <w:rsid w:val="00835175"/>
    <w:pPr>
      <w:numPr>
        <w:ilvl w:val="4"/>
      </w:numPr>
    </w:pPr>
  </w:style>
  <w:style w:type="numbering" w:customStyle="1" w:styleId="MCNumberList">
    <w:name w:val="MC Number List"/>
    <w:uiPriority w:val="99"/>
    <w:rsid w:val="00835175"/>
    <w:pPr>
      <w:numPr>
        <w:numId w:val="3"/>
      </w:numPr>
    </w:pPr>
  </w:style>
  <w:style w:type="paragraph" w:styleId="ListBullet4">
    <w:name w:val="List Bullet 4"/>
    <w:basedOn w:val="Normal"/>
    <w:uiPriority w:val="99"/>
    <w:unhideWhenUsed/>
    <w:rsid w:val="008E562A"/>
    <w:pPr>
      <w:numPr>
        <w:ilvl w:val="3"/>
        <w:numId w:val="9"/>
      </w:numPr>
      <w:ind w:left="2088"/>
      <w:contextualSpacing/>
    </w:pPr>
  </w:style>
  <w:style w:type="paragraph" w:styleId="ListBullet5">
    <w:name w:val="List Bullet 5"/>
    <w:basedOn w:val="Normal"/>
    <w:uiPriority w:val="99"/>
    <w:unhideWhenUsed/>
    <w:rsid w:val="008E562A"/>
    <w:pPr>
      <w:numPr>
        <w:ilvl w:val="4"/>
        <w:numId w:val="9"/>
      </w:numPr>
      <w:ind w:left="2520"/>
      <w:contextualSpacing/>
    </w:pPr>
  </w:style>
  <w:style w:type="numbering" w:customStyle="1" w:styleId="MCBullet">
    <w:name w:val="MC Bullet"/>
    <w:uiPriority w:val="99"/>
    <w:rsid w:val="00C4302B"/>
    <w:pPr>
      <w:numPr>
        <w:numId w:val="8"/>
      </w:numPr>
    </w:pPr>
  </w:style>
  <w:style w:type="paragraph" w:styleId="ListContinue">
    <w:name w:val="List Continue"/>
    <w:basedOn w:val="Normal"/>
    <w:uiPriority w:val="99"/>
    <w:unhideWhenUsed/>
    <w:rsid w:val="000152C6"/>
    <w:pPr>
      <w:spacing w:after="120"/>
      <w:ind w:left="360"/>
      <w:contextualSpacing/>
    </w:pPr>
  </w:style>
  <w:style w:type="paragraph" w:customStyle="1" w:styleId="footnotedescription">
    <w:name w:val="footnote description"/>
    <w:next w:val="Normal"/>
    <w:link w:val="footnotedescriptionChar"/>
    <w:hidden/>
    <w:rsid w:val="000D0FBB"/>
    <w:pPr>
      <w:spacing w:line="249" w:lineRule="auto"/>
      <w:ind w:right="3354"/>
    </w:pPr>
    <w:rPr>
      <w:rFonts w:ascii="Arial" w:eastAsia="Arial" w:hAnsi="Arial" w:cs="Arial"/>
      <w:color w:val="868A90"/>
      <w:sz w:val="12"/>
      <w:szCs w:val="22"/>
      <w:lang w:val="fr-FR" w:eastAsia="fr-FR"/>
    </w:rPr>
  </w:style>
  <w:style w:type="character" w:customStyle="1" w:styleId="footnotedescriptionChar">
    <w:name w:val="footnote description Char"/>
    <w:link w:val="footnotedescription"/>
    <w:rsid w:val="000D0FBB"/>
    <w:rPr>
      <w:rFonts w:ascii="Arial" w:eastAsia="Arial" w:hAnsi="Arial" w:cs="Arial"/>
      <w:color w:val="868A90"/>
      <w:sz w:val="12"/>
      <w:szCs w:val="22"/>
      <w:lang w:val="fr-FR" w:eastAsia="fr-FR"/>
    </w:rPr>
  </w:style>
  <w:style w:type="character" w:customStyle="1" w:styleId="footnotemark">
    <w:name w:val="footnote mark"/>
    <w:hidden/>
    <w:rsid w:val="000D0FBB"/>
    <w:rPr>
      <w:rFonts w:ascii="Arial" w:eastAsia="Arial" w:hAnsi="Arial" w:cs="Arial"/>
      <w:color w:val="868A90"/>
      <w:sz w:val="16"/>
      <w:vertAlign w:val="superscript"/>
    </w:rPr>
  </w:style>
  <w:style w:type="table" w:customStyle="1" w:styleId="TableGrid0">
    <w:name w:val="TableGrid"/>
    <w:rsid w:val="000D0FBB"/>
    <w:rPr>
      <w:rFonts w:eastAsiaTheme="minorEastAsia"/>
      <w:sz w:val="22"/>
      <w:szCs w:val="22"/>
      <w:lang w:val="fr-FR" w:eastAsia="fr-FR"/>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990"/>
    <w:pPr>
      <w:spacing w:after="280" w:line="276" w:lineRule="auto"/>
    </w:pPr>
    <w:rPr>
      <w:color w:val="4C515A" w:themeColor="text1"/>
      <w:sz w:val="21"/>
    </w:rPr>
  </w:style>
  <w:style w:type="paragraph" w:styleId="Heading1">
    <w:name w:val="heading 1"/>
    <w:basedOn w:val="Normal"/>
    <w:next w:val="Normal"/>
    <w:link w:val="Heading1Char"/>
    <w:uiPriority w:val="9"/>
    <w:qFormat/>
    <w:rsid w:val="00B05B35"/>
    <w:pPr>
      <w:keepNext/>
      <w:keepLines/>
      <w:spacing w:before="280" w:after="140" w:line="216" w:lineRule="auto"/>
      <w:outlineLvl w:val="0"/>
    </w:pPr>
    <w:rPr>
      <w:rFonts w:asciiTheme="majorHAnsi" w:eastAsiaTheme="majorEastAsia" w:hAnsiTheme="majorHAnsi" w:cstheme="majorHAnsi"/>
      <w:b/>
      <w:bCs/>
      <w:color w:val="D01D2B" w:themeColor="text2"/>
      <w:sz w:val="48"/>
      <w:szCs w:val="48"/>
    </w:rPr>
  </w:style>
  <w:style w:type="paragraph" w:styleId="Heading2">
    <w:name w:val="heading 2"/>
    <w:basedOn w:val="Normal"/>
    <w:next w:val="Normal"/>
    <w:link w:val="Heading2Char"/>
    <w:uiPriority w:val="9"/>
    <w:unhideWhenUsed/>
    <w:qFormat/>
    <w:rsid w:val="00B05B35"/>
    <w:pPr>
      <w:keepNext/>
      <w:keepLines/>
      <w:spacing w:after="240" w:line="228" w:lineRule="auto"/>
      <w:outlineLvl w:val="1"/>
    </w:pPr>
    <w:rPr>
      <w:rFonts w:ascii="Times New Roman" w:eastAsiaTheme="majorEastAsia" w:hAnsi="Times New Roman" w:cs="Times New Roman"/>
      <w:b/>
      <w:bCs/>
      <w:sz w:val="36"/>
      <w:szCs w:val="36"/>
    </w:rPr>
  </w:style>
  <w:style w:type="paragraph" w:styleId="Heading3">
    <w:name w:val="heading 3"/>
    <w:basedOn w:val="Normal"/>
    <w:next w:val="Normal"/>
    <w:link w:val="Heading3Char"/>
    <w:uiPriority w:val="9"/>
    <w:unhideWhenUsed/>
    <w:qFormat/>
    <w:rsid w:val="00B05B35"/>
    <w:pPr>
      <w:keepNext/>
      <w:keepLines/>
      <w:spacing w:after="100" w:line="228" w:lineRule="auto"/>
      <w:outlineLvl w:val="2"/>
    </w:pPr>
    <w:rPr>
      <w:rFonts w:ascii="Arial" w:eastAsiaTheme="majorEastAsia" w:hAnsi="Arial" w:cs="Arial"/>
      <w:b/>
      <w:bCs/>
      <w:color w:val="D01D2B" w:themeColor="text2"/>
      <w:sz w:val="28"/>
      <w:szCs w:val="28"/>
    </w:rPr>
  </w:style>
  <w:style w:type="paragraph" w:styleId="Heading4">
    <w:name w:val="heading 4"/>
    <w:basedOn w:val="Normal"/>
    <w:next w:val="Normal"/>
    <w:link w:val="Heading4Char"/>
    <w:uiPriority w:val="9"/>
    <w:unhideWhenUsed/>
    <w:qFormat/>
    <w:rsid w:val="00B05B35"/>
    <w:pPr>
      <w:keepNext/>
      <w:keepLines/>
      <w:spacing w:before="40" w:after="40"/>
      <w:outlineLvl w:val="3"/>
    </w:pPr>
    <w:rPr>
      <w:rFonts w:asciiTheme="majorHAnsi" w:eastAsiaTheme="majorEastAsia" w:hAnsiTheme="majorHAnsi" w:cstheme="majorBidi"/>
      <w:b/>
      <w:bCs/>
      <w:sz w:val="24"/>
    </w:rPr>
  </w:style>
  <w:style w:type="paragraph" w:styleId="Heading5">
    <w:name w:val="heading 5"/>
    <w:basedOn w:val="Heading4"/>
    <w:next w:val="Normal"/>
    <w:link w:val="Heading5Char"/>
    <w:uiPriority w:val="9"/>
    <w:unhideWhenUsed/>
    <w:qFormat/>
    <w:rsid w:val="00B05B35"/>
    <w:pPr>
      <w:spacing w:before="0" w:after="100" w:line="228" w:lineRule="auto"/>
      <w:outlineLvl w:val="4"/>
    </w:pPr>
    <w:rPr>
      <w:b w:val="0"/>
      <w:caps/>
      <w:color w:val="868A90" w:themeColor="accent5"/>
      <w:sz w:val="21"/>
      <w:szCs w:val="21"/>
    </w:rPr>
  </w:style>
  <w:style w:type="paragraph" w:styleId="Heading6">
    <w:name w:val="heading 6"/>
    <w:basedOn w:val="Normal"/>
    <w:next w:val="Normal"/>
    <w:link w:val="Heading6Char"/>
    <w:uiPriority w:val="9"/>
    <w:semiHidden/>
    <w:unhideWhenUsed/>
    <w:qFormat/>
    <w:rsid w:val="00B05B35"/>
    <w:pPr>
      <w:keepNext/>
      <w:keepLines/>
      <w:spacing w:before="40"/>
      <w:outlineLvl w:val="5"/>
    </w:pPr>
    <w:rPr>
      <w:rFonts w:asciiTheme="majorHAnsi" w:eastAsiaTheme="majorEastAsia" w:hAnsiTheme="majorHAnsi" w:cstheme="majorBidi"/>
      <w:b/>
      <w:color w:val="868A90"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0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6093"/>
    <w:pPr>
      <w:tabs>
        <w:tab w:val="center" w:pos="4680"/>
        <w:tab w:val="right" w:pos="9360"/>
      </w:tabs>
    </w:pPr>
    <w:rPr>
      <w:color w:val="868A90" w:themeColor="accent5"/>
      <w:sz w:val="16"/>
    </w:rPr>
  </w:style>
  <w:style w:type="character" w:customStyle="1" w:styleId="HeaderChar">
    <w:name w:val="Header Char"/>
    <w:basedOn w:val="DefaultParagraphFont"/>
    <w:link w:val="Header"/>
    <w:uiPriority w:val="99"/>
    <w:rsid w:val="003F6093"/>
    <w:rPr>
      <w:color w:val="868A90" w:themeColor="accent5"/>
      <w:sz w:val="16"/>
    </w:rPr>
  </w:style>
  <w:style w:type="paragraph" w:styleId="Footer">
    <w:name w:val="footer"/>
    <w:basedOn w:val="Normal"/>
    <w:link w:val="FooterChar"/>
    <w:uiPriority w:val="99"/>
    <w:unhideWhenUsed/>
    <w:rsid w:val="003F6093"/>
    <w:pPr>
      <w:tabs>
        <w:tab w:val="center" w:pos="4680"/>
        <w:tab w:val="right" w:pos="9360"/>
      </w:tabs>
    </w:pPr>
  </w:style>
  <w:style w:type="character" w:customStyle="1" w:styleId="FooterChar">
    <w:name w:val="Footer Char"/>
    <w:basedOn w:val="DefaultParagraphFont"/>
    <w:link w:val="Footer"/>
    <w:uiPriority w:val="99"/>
    <w:rsid w:val="003F6093"/>
  </w:style>
  <w:style w:type="table" w:customStyle="1" w:styleId="GridTable5Dark-Accent51">
    <w:name w:val="Grid Table 5 Dark - Accent 51"/>
    <w:basedOn w:val="TableNormal"/>
    <w:uiPriority w:val="50"/>
    <w:rsid w:val="009F7A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7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8A9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8A9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8A9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8A90" w:themeFill="accent5"/>
      </w:tcPr>
    </w:tblStylePr>
    <w:tblStylePr w:type="band1Vert">
      <w:tblPr/>
      <w:tcPr>
        <w:shd w:val="clear" w:color="auto" w:fill="CED0D2" w:themeFill="accent5" w:themeFillTint="66"/>
      </w:tcPr>
    </w:tblStylePr>
    <w:tblStylePr w:type="band1Horz">
      <w:tblPr/>
      <w:tcPr>
        <w:shd w:val="clear" w:color="auto" w:fill="CED0D2" w:themeFill="accent5" w:themeFillTint="66"/>
      </w:tcPr>
    </w:tblStylePr>
  </w:style>
  <w:style w:type="paragraph" w:styleId="BodyText">
    <w:name w:val="Body Text"/>
    <w:basedOn w:val="Normal"/>
    <w:link w:val="BodyTextChar"/>
    <w:uiPriority w:val="99"/>
    <w:unhideWhenUsed/>
    <w:qFormat/>
    <w:rsid w:val="00B05B35"/>
  </w:style>
  <w:style w:type="character" w:customStyle="1" w:styleId="BodyTextChar">
    <w:name w:val="Body Text Char"/>
    <w:basedOn w:val="DefaultParagraphFont"/>
    <w:link w:val="BodyText"/>
    <w:uiPriority w:val="99"/>
    <w:rsid w:val="00B05B35"/>
    <w:rPr>
      <w:color w:val="4C515A" w:themeColor="text1"/>
      <w:sz w:val="21"/>
    </w:rPr>
  </w:style>
  <w:style w:type="character" w:customStyle="1" w:styleId="Heading1Char">
    <w:name w:val="Heading 1 Char"/>
    <w:basedOn w:val="DefaultParagraphFont"/>
    <w:link w:val="Heading1"/>
    <w:uiPriority w:val="9"/>
    <w:rsid w:val="00B05B35"/>
    <w:rPr>
      <w:rFonts w:asciiTheme="majorHAnsi" w:eastAsiaTheme="majorEastAsia" w:hAnsiTheme="majorHAnsi" w:cstheme="majorHAnsi"/>
      <w:b/>
      <w:bCs/>
      <w:color w:val="D01D2B" w:themeColor="text2"/>
      <w:sz w:val="48"/>
      <w:szCs w:val="48"/>
    </w:rPr>
  </w:style>
  <w:style w:type="paragraph" w:styleId="Title">
    <w:name w:val="Title"/>
    <w:basedOn w:val="Normal"/>
    <w:next w:val="Normal"/>
    <w:link w:val="TitleChar"/>
    <w:uiPriority w:val="10"/>
    <w:qFormat/>
    <w:rsid w:val="00B05B35"/>
    <w:pPr>
      <w:spacing w:before="10400" w:after="100" w:line="192" w:lineRule="auto"/>
      <w:contextualSpacing/>
    </w:pPr>
    <w:rPr>
      <w:rFonts w:ascii="Arial" w:eastAsiaTheme="majorEastAsia" w:hAnsi="Arial" w:cstheme="majorBidi"/>
      <w:b/>
      <w:bCs/>
      <w:caps/>
      <w:color w:val="D01D2B" w:themeColor="text2"/>
      <w:spacing w:val="-8"/>
      <w:kern w:val="28"/>
      <w:sz w:val="64"/>
      <w:szCs w:val="64"/>
    </w:rPr>
  </w:style>
  <w:style w:type="character" w:customStyle="1" w:styleId="TitleChar">
    <w:name w:val="Title Char"/>
    <w:basedOn w:val="DefaultParagraphFont"/>
    <w:link w:val="Title"/>
    <w:uiPriority w:val="10"/>
    <w:rsid w:val="00B05B35"/>
    <w:rPr>
      <w:rFonts w:ascii="Arial" w:eastAsiaTheme="majorEastAsia" w:hAnsi="Arial" w:cstheme="majorBidi"/>
      <w:b/>
      <w:bCs/>
      <w:caps/>
      <w:color w:val="D01D2B" w:themeColor="text2"/>
      <w:spacing w:val="-8"/>
      <w:kern w:val="28"/>
      <w:sz w:val="64"/>
      <w:szCs w:val="64"/>
    </w:rPr>
  </w:style>
  <w:style w:type="paragraph" w:styleId="Subtitle">
    <w:name w:val="Subtitle"/>
    <w:basedOn w:val="Normal"/>
    <w:next w:val="Normal"/>
    <w:link w:val="SubtitleChar"/>
    <w:uiPriority w:val="11"/>
    <w:qFormat/>
    <w:rsid w:val="00B05B35"/>
    <w:pPr>
      <w:numPr>
        <w:ilvl w:val="1"/>
      </w:numPr>
      <w:spacing w:after="120" w:line="216" w:lineRule="auto"/>
    </w:pPr>
    <w:rPr>
      <w:rFonts w:ascii="Times" w:eastAsiaTheme="minorEastAsia" w:hAnsi="Times"/>
      <w:b/>
      <w:bCs/>
      <w:sz w:val="48"/>
      <w:szCs w:val="48"/>
    </w:rPr>
  </w:style>
  <w:style w:type="character" w:customStyle="1" w:styleId="SubtitleChar">
    <w:name w:val="Subtitle Char"/>
    <w:basedOn w:val="DefaultParagraphFont"/>
    <w:link w:val="Subtitle"/>
    <w:uiPriority w:val="11"/>
    <w:rsid w:val="00B05B35"/>
    <w:rPr>
      <w:rFonts w:ascii="Times" w:eastAsiaTheme="minorEastAsia" w:hAnsi="Times"/>
      <w:b/>
      <w:bCs/>
      <w:color w:val="4C515A" w:themeColor="text1"/>
      <w:sz w:val="48"/>
      <w:szCs w:val="48"/>
    </w:rPr>
  </w:style>
  <w:style w:type="character" w:customStyle="1" w:styleId="Heading2Char">
    <w:name w:val="Heading 2 Char"/>
    <w:basedOn w:val="DefaultParagraphFont"/>
    <w:link w:val="Heading2"/>
    <w:uiPriority w:val="9"/>
    <w:rsid w:val="00B05B35"/>
    <w:rPr>
      <w:rFonts w:ascii="Times New Roman" w:eastAsiaTheme="majorEastAsia" w:hAnsi="Times New Roman" w:cs="Times New Roman"/>
      <w:b/>
      <w:bCs/>
      <w:color w:val="4C515A" w:themeColor="text1"/>
      <w:sz w:val="36"/>
      <w:szCs w:val="36"/>
    </w:rPr>
  </w:style>
  <w:style w:type="character" w:customStyle="1" w:styleId="Heading3Char">
    <w:name w:val="Heading 3 Char"/>
    <w:basedOn w:val="DefaultParagraphFont"/>
    <w:link w:val="Heading3"/>
    <w:uiPriority w:val="9"/>
    <w:rsid w:val="00B05B35"/>
    <w:rPr>
      <w:rFonts w:ascii="Arial" w:eastAsiaTheme="majorEastAsia" w:hAnsi="Arial" w:cs="Arial"/>
      <w:b/>
      <w:bCs/>
      <w:color w:val="D01D2B" w:themeColor="text2"/>
      <w:sz w:val="28"/>
      <w:szCs w:val="28"/>
    </w:rPr>
  </w:style>
  <w:style w:type="character" w:styleId="PageNumber">
    <w:name w:val="page number"/>
    <w:basedOn w:val="DefaultParagraphFont"/>
    <w:uiPriority w:val="99"/>
    <w:semiHidden/>
    <w:unhideWhenUsed/>
    <w:rsid w:val="003509CA"/>
  </w:style>
  <w:style w:type="paragraph" w:styleId="FootnoteText">
    <w:name w:val="footnote text"/>
    <w:basedOn w:val="Normal"/>
    <w:link w:val="FootnoteTextChar"/>
    <w:uiPriority w:val="99"/>
    <w:unhideWhenUsed/>
    <w:rsid w:val="00AF26B7"/>
    <w:pPr>
      <w:spacing w:line="240" w:lineRule="auto"/>
    </w:pPr>
    <w:rPr>
      <w:color w:val="868A90" w:themeColor="accent5"/>
      <w:sz w:val="16"/>
    </w:rPr>
  </w:style>
  <w:style w:type="character" w:customStyle="1" w:styleId="FootnoteTextChar">
    <w:name w:val="Footnote Text Char"/>
    <w:basedOn w:val="DefaultParagraphFont"/>
    <w:link w:val="FootnoteText"/>
    <w:uiPriority w:val="99"/>
    <w:rsid w:val="00AF26B7"/>
    <w:rPr>
      <w:color w:val="868A90" w:themeColor="accent5"/>
      <w:sz w:val="16"/>
    </w:rPr>
  </w:style>
  <w:style w:type="character" w:styleId="FootnoteReference">
    <w:name w:val="footnote reference"/>
    <w:basedOn w:val="DefaultParagraphFont"/>
    <w:uiPriority w:val="99"/>
    <w:unhideWhenUsed/>
    <w:qFormat/>
    <w:rsid w:val="00B05B35"/>
    <w:rPr>
      <w:sz w:val="22"/>
      <w:vertAlign w:val="superscript"/>
    </w:rPr>
  </w:style>
  <w:style w:type="paragraph" w:styleId="Quote">
    <w:name w:val="Quote"/>
    <w:aliases w:val="Pull Quote"/>
    <w:basedOn w:val="Normal"/>
    <w:next w:val="Normal"/>
    <w:link w:val="QuoteChar"/>
    <w:uiPriority w:val="29"/>
    <w:qFormat/>
    <w:rsid w:val="00B05B35"/>
    <w:pPr>
      <w:spacing w:after="100" w:line="240" w:lineRule="auto"/>
    </w:pPr>
    <w:rPr>
      <w:rFonts w:ascii="Times" w:hAnsi="Times"/>
      <w:b/>
      <w:i/>
      <w:color w:val="63676C" w:themeColor="accent5" w:themeShade="BF"/>
      <w:sz w:val="28"/>
    </w:rPr>
  </w:style>
  <w:style w:type="table" w:customStyle="1" w:styleId="GridTable5Dark-Accent21">
    <w:name w:val="Grid Table 5 Dark - Accent 21"/>
    <w:basedOn w:val="TableNormal"/>
    <w:uiPriority w:val="50"/>
    <w:rsid w:val="007D0E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AA4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AA4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AA4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AA43" w:themeFill="accent2"/>
      </w:tcPr>
    </w:tblStylePr>
    <w:tblStylePr w:type="band1Vert">
      <w:tblPr/>
      <w:tcPr>
        <w:shd w:val="clear" w:color="auto" w:fill="C2E0B0" w:themeFill="accent2" w:themeFillTint="66"/>
      </w:tcPr>
    </w:tblStylePr>
    <w:tblStylePr w:type="band1Horz">
      <w:tblPr/>
      <w:tcPr>
        <w:shd w:val="clear" w:color="auto" w:fill="C2E0B0" w:themeFill="accent2" w:themeFillTint="66"/>
      </w:tcPr>
    </w:tblStylePr>
  </w:style>
  <w:style w:type="table" w:customStyle="1" w:styleId="GridTable5Dark-Accent61">
    <w:name w:val="Grid Table 5 Dark - Accent 61"/>
    <w:aliases w:val="MC Green"/>
    <w:basedOn w:val="TableNormal"/>
    <w:uiPriority w:val="50"/>
    <w:rsid w:val="00C269C8"/>
    <w:rPr>
      <w:sz w:val="22"/>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72" w:type="dxa"/>
        <w:left w:w="115" w:type="dxa"/>
        <w:bottom w:w="72" w:type="dxa"/>
        <w:right w:w="115" w:type="dxa"/>
      </w:tblCellMar>
    </w:tblPr>
    <w:tcPr>
      <w:shd w:val="clear" w:color="auto" w:fill="C4F8F6" w:themeFill="accent1" w:themeFillTint="33"/>
    </w:tcPr>
    <w:tblStylePr w:type="firstRow">
      <w:pPr>
        <w:jc w:val="left"/>
      </w:pPr>
      <w:rPr>
        <w:rFonts w:asciiTheme="minorHAnsi" w:hAnsiTheme="minorHAnsi"/>
        <w:b w:val="0"/>
        <w:bCs w:val="0"/>
        <w:i w:val="0"/>
        <w:iCs w:val="0"/>
        <w:caps w:val="0"/>
        <w:smallCaps w:val="0"/>
        <w:strike w:val="0"/>
        <w:dstrike w:val="0"/>
        <w:vanish w:val="0"/>
        <w:color w:val="D01D2B" w:themeColor="text2"/>
        <w:sz w:val="21"/>
        <w:szCs w:val="21"/>
        <w:vertAlign w:val="baseline"/>
      </w:rPr>
      <w:tblPr/>
      <w:tcPr>
        <w:shd w:val="clear" w:color="auto" w:fill="FFFFFF" w:themeFill="background1"/>
      </w:tcPr>
    </w:tblStylePr>
    <w:tblStylePr w:type="lastRow">
      <w:rPr>
        <w:b/>
        <w:bCs/>
        <w:color w:val="4C515A" w:themeColor="text1"/>
      </w:rPr>
      <w:tblPr/>
      <w:tcPr>
        <w:shd w:val="clear" w:color="auto" w:fill="E5E6E9" w:themeFill="accent6"/>
      </w:tcPr>
    </w:tblStylePr>
    <w:tblStylePr w:type="firstCol">
      <w:rPr>
        <w:rFonts w:asciiTheme="minorHAnsi" w:hAnsiTheme="minorHAnsi"/>
        <w:b/>
        <w:bCs/>
        <w:color w:val="FFFFFF" w:themeColor="background1"/>
        <w:sz w:val="22"/>
        <w:szCs w:val="22"/>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E6E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E6E9" w:themeFill="accent6"/>
      </w:tcPr>
    </w:tblStylePr>
    <w:tblStylePr w:type="band1Vert">
      <w:tblPr/>
      <w:tcPr>
        <w:shd w:val="clear" w:color="auto" w:fill="F4F4F6" w:themeFill="accent6" w:themeFillTint="66"/>
      </w:tcPr>
    </w:tblStylePr>
    <w:tblStylePr w:type="band1Horz">
      <w:rPr>
        <w:color w:val="4C515A" w:themeColor="text1"/>
      </w:rPr>
      <w:tblPr/>
      <w:tcPr>
        <w:shd w:val="clear" w:color="auto" w:fill="E8F5F4"/>
      </w:tcPr>
    </w:tblStylePr>
    <w:tblStylePr w:type="band2Horz">
      <w:rPr>
        <w:color w:val="4C515A" w:themeColor="text1"/>
      </w:rPr>
      <w:tblPr/>
      <w:tcPr>
        <w:shd w:val="clear" w:color="auto" w:fill="D4ECEB"/>
      </w:tcPr>
    </w:tblStylePr>
  </w:style>
  <w:style w:type="character" w:customStyle="1" w:styleId="Heading4Char">
    <w:name w:val="Heading 4 Char"/>
    <w:basedOn w:val="DefaultParagraphFont"/>
    <w:link w:val="Heading4"/>
    <w:uiPriority w:val="9"/>
    <w:rsid w:val="00B05B35"/>
    <w:rPr>
      <w:rFonts w:asciiTheme="majorHAnsi" w:eastAsiaTheme="majorEastAsia" w:hAnsiTheme="majorHAnsi" w:cstheme="majorBidi"/>
      <w:b/>
      <w:bCs/>
      <w:color w:val="4C515A" w:themeColor="text1"/>
    </w:rPr>
  </w:style>
  <w:style w:type="character" w:customStyle="1" w:styleId="QuoteChar">
    <w:name w:val="Quote Char"/>
    <w:aliases w:val="Pull Quote Char"/>
    <w:basedOn w:val="DefaultParagraphFont"/>
    <w:link w:val="Quote"/>
    <w:uiPriority w:val="29"/>
    <w:rsid w:val="00B05B35"/>
    <w:rPr>
      <w:rFonts w:ascii="Times" w:hAnsi="Times"/>
      <w:b/>
      <w:i/>
      <w:color w:val="63676C" w:themeColor="accent5" w:themeShade="BF"/>
      <w:sz w:val="28"/>
    </w:rPr>
  </w:style>
  <w:style w:type="table" w:styleId="LightShading-Accent6">
    <w:name w:val="Light Shading Accent 6"/>
    <w:basedOn w:val="TableNormal"/>
    <w:uiPriority w:val="60"/>
    <w:semiHidden/>
    <w:unhideWhenUsed/>
    <w:rsid w:val="00F70C8A"/>
    <w:rPr>
      <w:color w:val="A6A9B3" w:themeColor="accent6" w:themeShade="BF"/>
    </w:rPr>
    <w:tblPr>
      <w:tblStyleRowBandSize w:val="1"/>
      <w:tblStyleColBandSize w:val="1"/>
      <w:tblBorders>
        <w:top w:val="single" w:sz="8" w:space="0" w:color="E5E6E9" w:themeColor="accent6"/>
        <w:bottom w:val="single" w:sz="8" w:space="0" w:color="E5E6E9" w:themeColor="accent6"/>
      </w:tblBorders>
    </w:tblPr>
    <w:tblStylePr w:type="firstRow">
      <w:pPr>
        <w:spacing w:before="0" w:after="0" w:line="240" w:lineRule="auto"/>
      </w:pPr>
      <w:rPr>
        <w:b/>
        <w:bCs/>
      </w:rPr>
      <w:tblPr/>
      <w:tcPr>
        <w:tcBorders>
          <w:top w:val="single" w:sz="8" w:space="0" w:color="E5E6E9" w:themeColor="accent6"/>
          <w:left w:val="nil"/>
          <w:bottom w:val="single" w:sz="8" w:space="0" w:color="E5E6E9" w:themeColor="accent6"/>
          <w:right w:val="nil"/>
          <w:insideH w:val="nil"/>
          <w:insideV w:val="nil"/>
        </w:tcBorders>
      </w:tcPr>
    </w:tblStylePr>
    <w:tblStylePr w:type="lastRow">
      <w:pPr>
        <w:spacing w:before="0" w:after="0" w:line="240" w:lineRule="auto"/>
      </w:pPr>
      <w:rPr>
        <w:b/>
        <w:bCs/>
      </w:rPr>
      <w:tblPr/>
      <w:tcPr>
        <w:tcBorders>
          <w:top w:val="single" w:sz="8" w:space="0" w:color="E5E6E9" w:themeColor="accent6"/>
          <w:left w:val="nil"/>
          <w:bottom w:val="single" w:sz="8" w:space="0" w:color="E5E6E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9" w:themeFill="accent6" w:themeFillTint="3F"/>
      </w:tcPr>
    </w:tblStylePr>
    <w:tblStylePr w:type="band1Horz">
      <w:tblPr/>
      <w:tcPr>
        <w:tcBorders>
          <w:left w:val="nil"/>
          <w:right w:val="nil"/>
          <w:insideH w:val="nil"/>
          <w:insideV w:val="nil"/>
        </w:tcBorders>
        <w:shd w:val="clear" w:color="auto" w:fill="F8F8F9" w:themeFill="accent6" w:themeFillTint="3F"/>
      </w:tcPr>
    </w:tblStylePr>
  </w:style>
  <w:style w:type="character" w:styleId="Strong">
    <w:name w:val="Strong"/>
    <w:uiPriority w:val="22"/>
    <w:qFormat/>
    <w:rsid w:val="00B05B35"/>
    <w:rPr>
      <w:b/>
    </w:rPr>
  </w:style>
  <w:style w:type="table" w:customStyle="1" w:styleId="GridTable6Colorful1">
    <w:name w:val="Grid Table 6 Colorful1"/>
    <w:basedOn w:val="TableNormal"/>
    <w:uiPriority w:val="51"/>
    <w:rsid w:val="00E844CA"/>
    <w:rPr>
      <w:color w:val="4C515A" w:themeColor="text1"/>
    </w:rPr>
    <w:tblPr>
      <w:tblStyleRowBandSize w:val="1"/>
      <w:tblStyleColBandSize w:val="1"/>
      <w:tblBorders>
        <w:top w:val="single" w:sz="4" w:space="0" w:color="8E95A0" w:themeColor="text1" w:themeTint="99"/>
        <w:left w:val="single" w:sz="4" w:space="0" w:color="8E95A0" w:themeColor="text1" w:themeTint="99"/>
        <w:bottom w:val="single" w:sz="4" w:space="0" w:color="8E95A0" w:themeColor="text1" w:themeTint="99"/>
        <w:right w:val="single" w:sz="4" w:space="0" w:color="8E95A0" w:themeColor="text1" w:themeTint="99"/>
        <w:insideH w:val="single" w:sz="4" w:space="0" w:color="8E95A0" w:themeColor="text1" w:themeTint="99"/>
        <w:insideV w:val="single" w:sz="4" w:space="0" w:color="8E95A0" w:themeColor="text1" w:themeTint="99"/>
      </w:tblBorders>
    </w:tblPr>
    <w:tblStylePr w:type="firstRow">
      <w:rPr>
        <w:b/>
        <w:bCs/>
      </w:rPr>
      <w:tblPr/>
      <w:tcPr>
        <w:tcBorders>
          <w:bottom w:val="single" w:sz="12" w:space="0" w:color="8E95A0" w:themeColor="text1" w:themeTint="99"/>
        </w:tcBorders>
      </w:tcPr>
    </w:tblStylePr>
    <w:tblStylePr w:type="lastRow">
      <w:rPr>
        <w:b/>
        <w:bCs/>
      </w:rPr>
      <w:tblPr/>
      <w:tcPr>
        <w:tcBorders>
          <w:top w:val="double" w:sz="4" w:space="0" w:color="8E95A0" w:themeColor="text1" w:themeTint="99"/>
        </w:tcBorders>
      </w:tcPr>
    </w:tblStylePr>
    <w:tblStylePr w:type="firstCol">
      <w:rPr>
        <w:b/>
        <w:bCs/>
      </w:rPr>
    </w:tblStylePr>
    <w:tblStylePr w:type="lastCol">
      <w:rPr>
        <w:b/>
        <w:bCs/>
      </w:rPr>
    </w:tblStylePr>
    <w:tblStylePr w:type="band1Vert">
      <w:tblPr/>
      <w:tcPr>
        <w:shd w:val="clear" w:color="auto" w:fill="D9DBDF" w:themeFill="text1" w:themeFillTint="33"/>
      </w:tcPr>
    </w:tblStylePr>
    <w:tblStylePr w:type="band1Horz">
      <w:tblPr/>
      <w:tcPr>
        <w:shd w:val="clear" w:color="auto" w:fill="D9DBDF" w:themeFill="text1" w:themeFillTint="33"/>
      </w:tcPr>
    </w:tblStylePr>
  </w:style>
  <w:style w:type="character" w:styleId="IntenseReference">
    <w:name w:val="Intense Reference"/>
    <w:basedOn w:val="DefaultParagraphFont"/>
    <w:uiPriority w:val="32"/>
    <w:qFormat/>
    <w:rsid w:val="00B05B35"/>
    <w:rPr>
      <w:b/>
      <w:bCs/>
      <w:smallCaps/>
      <w:color w:val="D01D2B" w:themeColor="text2"/>
      <w:spacing w:val="5"/>
    </w:rPr>
  </w:style>
  <w:style w:type="paragraph" w:styleId="ListParagraph">
    <w:name w:val="List Paragraph"/>
    <w:basedOn w:val="Normal"/>
    <w:uiPriority w:val="34"/>
    <w:qFormat/>
    <w:rsid w:val="00B05B35"/>
    <w:pPr>
      <w:spacing w:after="60"/>
      <w:ind w:left="576" w:hanging="288"/>
      <w:contextualSpacing/>
    </w:pPr>
  </w:style>
  <w:style w:type="table" w:customStyle="1" w:styleId="GridTable5Dark-Accent31">
    <w:name w:val="Grid Table 5 Dark - Accent 31"/>
    <w:basedOn w:val="TableNormal"/>
    <w:uiPriority w:val="50"/>
    <w:rsid w:val="007D64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70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70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70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709" w:themeFill="accent3"/>
      </w:tcPr>
    </w:tblStylePr>
    <w:tblStylePr w:type="band1Vert">
      <w:tblPr/>
      <w:tcPr>
        <w:shd w:val="clear" w:color="auto" w:fill="FEE89C" w:themeFill="accent3" w:themeFillTint="66"/>
      </w:tcPr>
    </w:tblStylePr>
    <w:tblStylePr w:type="band1Horz">
      <w:tblPr/>
      <w:tcPr>
        <w:shd w:val="clear" w:color="auto" w:fill="FEE89C" w:themeFill="accent3" w:themeFillTint="66"/>
      </w:tcPr>
    </w:tblStylePr>
  </w:style>
  <w:style w:type="table" w:customStyle="1" w:styleId="ListTable5Dark-Accent61">
    <w:name w:val="List Table 5 Dark - Accent 61"/>
    <w:basedOn w:val="TableNormal"/>
    <w:uiPriority w:val="50"/>
    <w:rsid w:val="00A71B16"/>
    <w:rPr>
      <w:color w:val="FFFFFF" w:themeColor="background1"/>
    </w:rPr>
    <w:tblPr>
      <w:tblStyleRowBandSize w:val="1"/>
      <w:tblStyleColBandSize w:val="1"/>
      <w:tblBorders>
        <w:top w:val="single" w:sz="24" w:space="0" w:color="E5E6E9" w:themeColor="accent6"/>
        <w:left w:val="single" w:sz="24" w:space="0" w:color="E5E6E9" w:themeColor="accent6"/>
        <w:bottom w:val="single" w:sz="24" w:space="0" w:color="E5E6E9" w:themeColor="accent6"/>
        <w:right w:val="single" w:sz="24" w:space="0" w:color="E5E6E9" w:themeColor="accent6"/>
      </w:tblBorders>
    </w:tblPr>
    <w:tcPr>
      <w:shd w:val="clear" w:color="auto" w:fill="E5E6E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alloutTextRed">
    <w:name w:val="Callout Text Red"/>
    <w:basedOn w:val="BodyText"/>
    <w:qFormat/>
    <w:rsid w:val="00B05B35"/>
    <w:pPr>
      <w:spacing w:after="100" w:line="240" w:lineRule="auto"/>
    </w:pPr>
    <w:rPr>
      <w:b/>
      <w:bCs/>
      <w:color w:val="D01D2B" w:themeColor="text2"/>
      <w:sz w:val="24"/>
    </w:rPr>
  </w:style>
  <w:style w:type="table" w:customStyle="1" w:styleId="GridTable6Colorful-Accent11">
    <w:name w:val="Grid Table 6 Colorful - Accent 11"/>
    <w:basedOn w:val="TableNormal"/>
    <w:uiPriority w:val="51"/>
    <w:rsid w:val="007D64A4"/>
    <w:rPr>
      <w:color w:val="0E7D78" w:themeColor="accent1" w:themeShade="BF"/>
    </w:rPr>
    <w:tblPr>
      <w:tblStyleRowBandSize w:val="1"/>
      <w:tblStyleColBandSize w:val="1"/>
      <w:tblBorders>
        <w:top w:val="single" w:sz="4" w:space="0" w:color="50EBE4" w:themeColor="accent1" w:themeTint="99"/>
        <w:left w:val="single" w:sz="4" w:space="0" w:color="50EBE4" w:themeColor="accent1" w:themeTint="99"/>
        <w:bottom w:val="single" w:sz="4" w:space="0" w:color="50EBE4" w:themeColor="accent1" w:themeTint="99"/>
        <w:right w:val="single" w:sz="4" w:space="0" w:color="50EBE4" w:themeColor="accent1" w:themeTint="99"/>
        <w:insideH w:val="single" w:sz="4" w:space="0" w:color="50EBE4" w:themeColor="accent1" w:themeTint="99"/>
        <w:insideV w:val="single" w:sz="4" w:space="0" w:color="50EBE4" w:themeColor="accent1" w:themeTint="99"/>
      </w:tblBorders>
    </w:tblPr>
    <w:tblStylePr w:type="firstRow">
      <w:rPr>
        <w:b/>
        <w:bCs/>
      </w:rPr>
      <w:tblPr/>
      <w:tcPr>
        <w:tcBorders>
          <w:bottom w:val="single" w:sz="12" w:space="0" w:color="50EBE4" w:themeColor="accent1" w:themeTint="99"/>
        </w:tcBorders>
      </w:tcPr>
    </w:tblStylePr>
    <w:tblStylePr w:type="lastRow">
      <w:rPr>
        <w:b/>
        <w:bCs/>
      </w:rPr>
      <w:tblPr/>
      <w:tcPr>
        <w:tcBorders>
          <w:top w:val="double" w:sz="4" w:space="0" w:color="50EBE4" w:themeColor="accent1" w:themeTint="99"/>
        </w:tcBorders>
      </w:tcPr>
    </w:tblStylePr>
    <w:tblStylePr w:type="firstCol">
      <w:rPr>
        <w:b/>
        <w:bCs/>
      </w:rPr>
    </w:tblStylePr>
    <w:tblStylePr w:type="lastCol">
      <w:rPr>
        <w:b/>
        <w:bCs/>
      </w:rPr>
    </w:tblStylePr>
    <w:tblStylePr w:type="band1Vert">
      <w:tblPr/>
      <w:tcPr>
        <w:shd w:val="clear" w:color="auto" w:fill="C4F8F6" w:themeFill="accent1" w:themeFillTint="33"/>
      </w:tcPr>
    </w:tblStylePr>
    <w:tblStylePr w:type="band1Horz">
      <w:tblPr/>
      <w:tcPr>
        <w:shd w:val="clear" w:color="auto" w:fill="C4F8F6" w:themeFill="accent1" w:themeFillTint="33"/>
      </w:tcPr>
    </w:tblStylePr>
  </w:style>
  <w:style w:type="paragraph" w:customStyle="1" w:styleId="NumberedList">
    <w:name w:val="Numbered List"/>
    <w:basedOn w:val="BodyText"/>
    <w:qFormat/>
    <w:rsid w:val="00B05B35"/>
    <w:pPr>
      <w:numPr>
        <w:numId w:val="2"/>
      </w:numPr>
    </w:pPr>
  </w:style>
  <w:style w:type="table" w:customStyle="1" w:styleId="GridTable2-Accent51">
    <w:name w:val="Grid Table 2 - Accent 51"/>
    <w:basedOn w:val="TableNormal"/>
    <w:uiPriority w:val="47"/>
    <w:rsid w:val="007D64A4"/>
    <w:tblPr>
      <w:tblStyleRowBandSize w:val="1"/>
      <w:tblStyleColBandSize w:val="1"/>
      <w:tblBorders>
        <w:top w:val="single" w:sz="2" w:space="0" w:color="B6B8BC" w:themeColor="accent5" w:themeTint="99"/>
        <w:bottom w:val="single" w:sz="2" w:space="0" w:color="B6B8BC" w:themeColor="accent5" w:themeTint="99"/>
        <w:insideH w:val="single" w:sz="2" w:space="0" w:color="B6B8BC" w:themeColor="accent5" w:themeTint="99"/>
        <w:insideV w:val="single" w:sz="2" w:space="0" w:color="B6B8BC" w:themeColor="accent5" w:themeTint="99"/>
      </w:tblBorders>
    </w:tblPr>
    <w:tblStylePr w:type="firstRow">
      <w:rPr>
        <w:b/>
        <w:bCs/>
      </w:rPr>
      <w:tblPr/>
      <w:tcPr>
        <w:tcBorders>
          <w:top w:val="nil"/>
          <w:bottom w:val="single" w:sz="12" w:space="0" w:color="B6B8BC" w:themeColor="accent5" w:themeTint="99"/>
          <w:insideH w:val="nil"/>
          <w:insideV w:val="nil"/>
        </w:tcBorders>
        <w:shd w:val="clear" w:color="auto" w:fill="FFFFFF" w:themeFill="background1"/>
      </w:tcPr>
    </w:tblStylePr>
    <w:tblStylePr w:type="lastRow">
      <w:rPr>
        <w:b/>
        <w:bCs/>
      </w:rPr>
      <w:tblPr/>
      <w:tcPr>
        <w:tcBorders>
          <w:top w:val="double" w:sz="2" w:space="0" w:color="B6B8B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7E8" w:themeFill="accent5" w:themeFillTint="33"/>
      </w:tcPr>
    </w:tblStylePr>
    <w:tblStylePr w:type="band1Horz">
      <w:tblPr/>
      <w:tcPr>
        <w:shd w:val="clear" w:color="auto" w:fill="E6E7E8" w:themeFill="accent5" w:themeFillTint="33"/>
      </w:tcPr>
    </w:tblStylePr>
  </w:style>
  <w:style w:type="paragraph" w:customStyle="1" w:styleId="PhotoCredit">
    <w:name w:val="Photo Credit"/>
    <w:basedOn w:val="SidebarText"/>
    <w:qFormat/>
    <w:rsid w:val="00B05B35"/>
    <w:pPr>
      <w:framePr w:wrap="around"/>
    </w:pPr>
    <w:rPr>
      <w:rFonts w:ascii="Arial" w:hAnsi="Arial" w:cs="Arial"/>
      <w:i w:val="0"/>
      <w:sz w:val="12"/>
      <w:szCs w:val="12"/>
    </w:rPr>
  </w:style>
  <w:style w:type="paragraph" w:styleId="TOC1">
    <w:name w:val="toc 1"/>
    <w:basedOn w:val="Normal"/>
    <w:next w:val="Normal"/>
    <w:autoRedefine/>
    <w:uiPriority w:val="39"/>
    <w:unhideWhenUsed/>
    <w:rsid w:val="008733BA"/>
    <w:pPr>
      <w:tabs>
        <w:tab w:val="right" w:pos="10080"/>
      </w:tabs>
      <w:spacing w:after="240"/>
    </w:pPr>
    <w:rPr>
      <w:b/>
      <w:bCs/>
      <w:szCs w:val="22"/>
    </w:rPr>
  </w:style>
  <w:style w:type="paragraph" w:styleId="TOC2">
    <w:name w:val="toc 2"/>
    <w:basedOn w:val="Normal"/>
    <w:next w:val="Normal"/>
    <w:autoRedefine/>
    <w:uiPriority w:val="39"/>
    <w:unhideWhenUsed/>
    <w:rsid w:val="008733BA"/>
    <w:pPr>
      <w:tabs>
        <w:tab w:val="right" w:pos="10080"/>
      </w:tabs>
      <w:spacing w:after="240"/>
      <w:ind w:left="720"/>
    </w:pPr>
    <w:rPr>
      <w:noProof/>
    </w:rPr>
  </w:style>
  <w:style w:type="paragraph" w:customStyle="1" w:styleId="CalloutTextDark">
    <w:name w:val="Callout Text Dark"/>
    <w:basedOn w:val="CalloutTextRed"/>
    <w:qFormat/>
    <w:rsid w:val="00B05B35"/>
    <w:rPr>
      <w:color w:val="4C515A" w:themeColor="text1"/>
    </w:rPr>
  </w:style>
  <w:style w:type="paragraph" w:customStyle="1" w:styleId="Footnotecopy">
    <w:name w:val="Footnote copy"/>
    <w:basedOn w:val="FootnoteText"/>
    <w:autoRedefine/>
    <w:qFormat/>
    <w:rsid w:val="00B05B35"/>
    <w:pPr>
      <w:spacing w:after="120"/>
    </w:pPr>
    <w:rPr>
      <w:rFonts w:eastAsiaTheme="minorEastAsia"/>
      <w:color w:val="auto"/>
      <w:szCs w:val="16"/>
    </w:rPr>
  </w:style>
  <w:style w:type="paragraph" w:customStyle="1" w:styleId="SidebarText">
    <w:name w:val="Sidebar Text"/>
    <w:basedOn w:val="Normal"/>
    <w:qFormat/>
    <w:rsid w:val="00B05B35"/>
    <w:pPr>
      <w:framePr w:hSpace="432" w:wrap="around" w:vAnchor="text" w:hAnchor="text" w:xAlign="right" w:y="145"/>
      <w:spacing w:after="100" w:line="240" w:lineRule="auto"/>
      <w:suppressOverlap/>
    </w:pPr>
    <w:rPr>
      <w:rFonts w:ascii="Times" w:hAnsi="Times"/>
      <w:i/>
      <w:color w:val="868A90" w:themeColor="accent5"/>
      <w:sz w:val="24"/>
    </w:rPr>
  </w:style>
  <w:style w:type="paragraph" w:customStyle="1" w:styleId="SidebarTitle">
    <w:name w:val="Sidebar Title"/>
    <w:basedOn w:val="Normal"/>
    <w:next w:val="Normal"/>
    <w:qFormat/>
    <w:rsid w:val="00B05B35"/>
    <w:pPr>
      <w:framePr w:hSpace="432" w:wrap="around" w:vAnchor="text" w:hAnchor="text" w:xAlign="right" w:y="145"/>
      <w:spacing w:before="60" w:after="60" w:line="240" w:lineRule="auto"/>
      <w:contextualSpacing/>
      <w:suppressOverlap/>
    </w:pPr>
    <w:rPr>
      <w:rFonts w:cstheme="minorHAnsi"/>
      <w:b/>
      <w:bCs/>
      <w:caps/>
      <w:color w:val="D01D2B" w:themeColor="text2"/>
      <w:sz w:val="28"/>
      <w:szCs w:val="28"/>
    </w:rPr>
  </w:style>
  <w:style w:type="paragraph" w:customStyle="1" w:styleId="TableTitle">
    <w:name w:val="Table Title"/>
    <w:basedOn w:val="Normal"/>
    <w:qFormat/>
    <w:rsid w:val="00B05B35"/>
    <w:pPr>
      <w:spacing w:after="0" w:line="240" w:lineRule="auto"/>
    </w:pPr>
    <w:rPr>
      <w:b/>
      <w:color w:val="D01D2B" w:themeColor="text2"/>
      <w:szCs w:val="21"/>
    </w:rPr>
  </w:style>
  <w:style w:type="table" w:styleId="TableContemporary">
    <w:name w:val="Table Contemporary"/>
    <w:basedOn w:val="TableNormal"/>
    <w:uiPriority w:val="99"/>
    <w:semiHidden/>
    <w:unhideWhenUsed/>
    <w:rsid w:val="008C5240"/>
    <w:pPr>
      <w:spacing w:line="264" w:lineRule="auto"/>
    </w:p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Heading5Char">
    <w:name w:val="Heading 5 Char"/>
    <w:basedOn w:val="DefaultParagraphFont"/>
    <w:link w:val="Heading5"/>
    <w:uiPriority w:val="9"/>
    <w:rsid w:val="00B05B35"/>
    <w:rPr>
      <w:rFonts w:asciiTheme="majorHAnsi" w:eastAsiaTheme="majorEastAsia" w:hAnsiTheme="majorHAnsi" w:cstheme="majorBidi"/>
      <w:bCs/>
      <w:caps/>
      <w:color w:val="868A90" w:themeColor="accent5"/>
      <w:sz w:val="21"/>
      <w:szCs w:val="21"/>
    </w:rPr>
  </w:style>
  <w:style w:type="paragraph" w:customStyle="1" w:styleId="PullAttribution">
    <w:name w:val="Pull Attribution"/>
    <w:basedOn w:val="Normal"/>
    <w:qFormat/>
    <w:rsid w:val="00B05B35"/>
    <w:pPr>
      <w:spacing w:after="120" w:line="240" w:lineRule="auto"/>
    </w:pPr>
    <w:rPr>
      <w:bCs/>
      <w:color w:val="63676C" w:themeColor="accent5" w:themeShade="BF"/>
      <w:sz w:val="18"/>
      <w:szCs w:val="18"/>
    </w:rPr>
  </w:style>
  <w:style w:type="character" w:customStyle="1" w:styleId="Heading6Char">
    <w:name w:val="Heading 6 Char"/>
    <w:basedOn w:val="DefaultParagraphFont"/>
    <w:link w:val="Heading6"/>
    <w:uiPriority w:val="9"/>
    <w:semiHidden/>
    <w:rsid w:val="00B05B35"/>
    <w:rPr>
      <w:rFonts w:asciiTheme="majorHAnsi" w:eastAsiaTheme="majorEastAsia" w:hAnsiTheme="majorHAnsi" w:cstheme="majorBidi"/>
      <w:b/>
      <w:color w:val="868A90" w:themeColor="accent5"/>
      <w:sz w:val="21"/>
    </w:rPr>
  </w:style>
  <w:style w:type="paragraph" w:customStyle="1" w:styleId="TableText">
    <w:name w:val="Table Text"/>
    <w:basedOn w:val="Normal"/>
    <w:qFormat/>
    <w:rsid w:val="00B05B35"/>
    <w:pPr>
      <w:spacing w:after="80" w:line="240" w:lineRule="auto"/>
    </w:pPr>
  </w:style>
  <w:style w:type="character" w:styleId="SubtleReference">
    <w:name w:val="Subtle Reference"/>
    <w:aliases w:val="Month Year"/>
    <w:uiPriority w:val="31"/>
    <w:qFormat/>
    <w:rsid w:val="00B05B35"/>
    <w:rPr>
      <w:color w:val="868A90" w:themeColor="accent5"/>
    </w:rPr>
  </w:style>
  <w:style w:type="paragraph" w:customStyle="1" w:styleId="Contact">
    <w:name w:val="Contact"/>
    <w:basedOn w:val="Normal"/>
    <w:qFormat/>
    <w:rsid w:val="00B05B35"/>
    <w:pPr>
      <w:spacing w:after="100" w:line="240" w:lineRule="auto"/>
    </w:pPr>
    <w:rPr>
      <w:b/>
      <w:color w:val="D01D2B" w:themeColor="text2"/>
      <w:sz w:val="28"/>
      <w:szCs w:val="28"/>
    </w:rPr>
  </w:style>
  <w:style w:type="table" w:customStyle="1" w:styleId="MCTable">
    <w:name w:val="MC Table"/>
    <w:basedOn w:val="TableNormal"/>
    <w:uiPriority w:val="99"/>
    <w:rsid w:val="006F0624"/>
    <w:tblPr/>
  </w:style>
  <w:style w:type="paragraph" w:customStyle="1" w:styleId="CalloutTextWhite">
    <w:name w:val="Callout Text White"/>
    <w:basedOn w:val="CalloutTextRed"/>
    <w:qFormat/>
    <w:rsid w:val="00B05B35"/>
    <w:rPr>
      <w:color w:val="FFFFFF" w:themeColor="background1"/>
    </w:rPr>
  </w:style>
  <w:style w:type="character" w:styleId="Hyperlink">
    <w:name w:val="Hyperlink"/>
    <w:basedOn w:val="DefaultParagraphFont"/>
    <w:uiPriority w:val="99"/>
    <w:unhideWhenUsed/>
    <w:rsid w:val="00760A03"/>
    <w:rPr>
      <w:color w:val="D01D2B" w:themeColor="hyperlink"/>
      <w:u w:val="single"/>
    </w:rPr>
  </w:style>
  <w:style w:type="character" w:styleId="FollowedHyperlink">
    <w:name w:val="FollowedHyperlink"/>
    <w:basedOn w:val="DefaultParagraphFont"/>
    <w:uiPriority w:val="99"/>
    <w:semiHidden/>
    <w:unhideWhenUsed/>
    <w:rsid w:val="00760A03"/>
    <w:rPr>
      <w:color w:val="96999F" w:themeColor="followedHyperlink"/>
      <w:u w:val="single"/>
    </w:rPr>
  </w:style>
  <w:style w:type="paragraph" w:customStyle="1" w:styleId="SidebarTextRight">
    <w:name w:val="Sidebar Text Right"/>
    <w:basedOn w:val="SidebarText"/>
    <w:qFormat/>
    <w:rsid w:val="00B05B35"/>
    <w:pPr>
      <w:framePr w:hSpace="0" w:wrap="around" w:xAlign="left"/>
      <w:suppressOverlap w:val="0"/>
      <w:jc w:val="right"/>
    </w:pPr>
  </w:style>
  <w:style w:type="paragraph" w:customStyle="1" w:styleId="PhotocreditRight">
    <w:name w:val="Photocredit Right"/>
    <w:basedOn w:val="PhotoCredit"/>
    <w:qFormat/>
    <w:rsid w:val="00B05B35"/>
    <w:pPr>
      <w:framePr w:wrap="around"/>
      <w:jc w:val="right"/>
    </w:pPr>
  </w:style>
  <w:style w:type="paragraph" w:customStyle="1" w:styleId="TOCTitle">
    <w:name w:val="TOC Title"/>
    <w:basedOn w:val="Contact"/>
    <w:qFormat/>
    <w:rsid w:val="00B05B35"/>
    <w:pPr>
      <w:spacing w:after="440"/>
    </w:pPr>
  </w:style>
  <w:style w:type="paragraph" w:styleId="BalloonText">
    <w:name w:val="Balloon Text"/>
    <w:basedOn w:val="Normal"/>
    <w:link w:val="BalloonTextChar"/>
    <w:uiPriority w:val="99"/>
    <w:semiHidden/>
    <w:unhideWhenUsed/>
    <w:rsid w:val="002C4F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4F8C"/>
    <w:rPr>
      <w:rFonts w:ascii="Lucida Grande" w:hAnsi="Lucida Grande" w:cs="Lucida Grande"/>
      <w:color w:val="4C515A" w:themeColor="text1"/>
      <w:sz w:val="18"/>
      <w:szCs w:val="18"/>
    </w:rPr>
  </w:style>
  <w:style w:type="character" w:styleId="CommentReference">
    <w:name w:val="annotation reference"/>
    <w:basedOn w:val="DefaultParagraphFont"/>
    <w:uiPriority w:val="99"/>
    <w:semiHidden/>
    <w:unhideWhenUsed/>
    <w:rsid w:val="002C4F8C"/>
    <w:rPr>
      <w:sz w:val="18"/>
      <w:szCs w:val="18"/>
    </w:rPr>
  </w:style>
  <w:style w:type="paragraph" w:styleId="CommentText">
    <w:name w:val="annotation text"/>
    <w:basedOn w:val="Normal"/>
    <w:link w:val="CommentTextChar"/>
    <w:uiPriority w:val="99"/>
    <w:semiHidden/>
    <w:unhideWhenUsed/>
    <w:rsid w:val="002C4F8C"/>
    <w:pPr>
      <w:spacing w:line="240" w:lineRule="auto"/>
    </w:pPr>
    <w:rPr>
      <w:sz w:val="24"/>
    </w:rPr>
  </w:style>
  <w:style w:type="character" w:customStyle="1" w:styleId="CommentTextChar">
    <w:name w:val="Comment Text Char"/>
    <w:basedOn w:val="DefaultParagraphFont"/>
    <w:link w:val="CommentText"/>
    <w:uiPriority w:val="99"/>
    <w:semiHidden/>
    <w:rsid w:val="002C4F8C"/>
    <w:rPr>
      <w:color w:val="4C515A" w:themeColor="text1"/>
    </w:rPr>
  </w:style>
  <w:style w:type="paragraph" w:styleId="CommentSubject">
    <w:name w:val="annotation subject"/>
    <w:basedOn w:val="CommentText"/>
    <w:next w:val="CommentText"/>
    <w:link w:val="CommentSubjectChar"/>
    <w:uiPriority w:val="99"/>
    <w:semiHidden/>
    <w:unhideWhenUsed/>
    <w:rsid w:val="002C4F8C"/>
    <w:rPr>
      <w:b/>
      <w:bCs/>
      <w:sz w:val="20"/>
      <w:szCs w:val="20"/>
    </w:rPr>
  </w:style>
  <w:style w:type="character" w:customStyle="1" w:styleId="CommentSubjectChar">
    <w:name w:val="Comment Subject Char"/>
    <w:basedOn w:val="CommentTextChar"/>
    <w:link w:val="CommentSubject"/>
    <w:uiPriority w:val="99"/>
    <w:semiHidden/>
    <w:rsid w:val="002C4F8C"/>
    <w:rPr>
      <w:b/>
      <w:bCs/>
      <w:color w:val="4C515A" w:themeColor="text1"/>
      <w:sz w:val="20"/>
      <w:szCs w:val="20"/>
    </w:rPr>
  </w:style>
  <w:style w:type="paragraph" w:styleId="ListBullet">
    <w:name w:val="List Bullet"/>
    <w:aliases w:val="List Bullet 1"/>
    <w:basedOn w:val="Normal"/>
    <w:uiPriority w:val="99"/>
    <w:unhideWhenUsed/>
    <w:qFormat/>
    <w:rsid w:val="008E562A"/>
    <w:pPr>
      <w:numPr>
        <w:numId w:val="9"/>
      </w:numPr>
      <w:spacing w:after="180"/>
      <w:ind w:left="792"/>
    </w:pPr>
  </w:style>
  <w:style w:type="paragraph" w:styleId="ListBullet2">
    <w:name w:val="List Bullet 2"/>
    <w:basedOn w:val="Normal"/>
    <w:uiPriority w:val="99"/>
    <w:unhideWhenUsed/>
    <w:qFormat/>
    <w:rsid w:val="008E562A"/>
    <w:pPr>
      <w:numPr>
        <w:ilvl w:val="1"/>
        <w:numId w:val="9"/>
      </w:numPr>
      <w:spacing w:after="180"/>
      <w:ind w:left="1224"/>
    </w:pPr>
  </w:style>
  <w:style w:type="paragraph" w:styleId="ListBullet3">
    <w:name w:val="List Bullet 3"/>
    <w:basedOn w:val="Normal"/>
    <w:uiPriority w:val="99"/>
    <w:unhideWhenUsed/>
    <w:qFormat/>
    <w:rsid w:val="008E562A"/>
    <w:pPr>
      <w:numPr>
        <w:ilvl w:val="2"/>
        <w:numId w:val="9"/>
      </w:numPr>
      <w:spacing w:after="180"/>
      <w:ind w:left="1656" w:hanging="360"/>
      <w:contextualSpacing/>
    </w:pPr>
  </w:style>
  <w:style w:type="paragraph" w:customStyle="1" w:styleId="Bullet1">
    <w:name w:val="Bullet 1"/>
    <w:basedOn w:val="Normal"/>
    <w:rsid w:val="00E75482"/>
    <w:pPr>
      <w:numPr>
        <w:numId w:val="1"/>
      </w:numPr>
    </w:pPr>
  </w:style>
  <w:style w:type="paragraph" w:styleId="ListNumber">
    <w:name w:val="List Number"/>
    <w:basedOn w:val="ListBullet2"/>
    <w:uiPriority w:val="99"/>
    <w:unhideWhenUsed/>
    <w:qFormat/>
    <w:rsid w:val="00835175"/>
    <w:pPr>
      <w:numPr>
        <w:ilvl w:val="0"/>
        <w:numId w:val="4"/>
      </w:numPr>
    </w:pPr>
  </w:style>
  <w:style w:type="paragraph" w:styleId="ListNumber2">
    <w:name w:val="List Number 2"/>
    <w:basedOn w:val="ListBullet3"/>
    <w:uiPriority w:val="99"/>
    <w:unhideWhenUsed/>
    <w:qFormat/>
    <w:rsid w:val="00835175"/>
    <w:pPr>
      <w:numPr>
        <w:ilvl w:val="1"/>
        <w:numId w:val="5"/>
      </w:numPr>
    </w:pPr>
  </w:style>
  <w:style w:type="paragraph" w:styleId="ListNumber3">
    <w:name w:val="List Number 3"/>
    <w:basedOn w:val="ListBullet3"/>
    <w:uiPriority w:val="99"/>
    <w:unhideWhenUsed/>
    <w:qFormat/>
    <w:rsid w:val="00835175"/>
    <w:pPr>
      <w:numPr>
        <w:numId w:val="6"/>
      </w:numPr>
    </w:pPr>
  </w:style>
  <w:style w:type="paragraph" w:styleId="ListNumber4">
    <w:name w:val="List Number 4"/>
    <w:basedOn w:val="ListNumber3"/>
    <w:uiPriority w:val="99"/>
    <w:unhideWhenUsed/>
    <w:rsid w:val="00835175"/>
    <w:pPr>
      <w:numPr>
        <w:ilvl w:val="3"/>
        <w:numId w:val="7"/>
      </w:numPr>
    </w:pPr>
  </w:style>
  <w:style w:type="paragraph" w:styleId="ListNumber5">
    <w:name w:val="List Number 5"/>
    <w:basedOn w:val="ListNumber4"/>
    <w:uiPriority w:val="99"/>
    <w:unhideWhenUsed/>
    <w:rsid w:val="00835175"/>
    <w:pPr>
      <w:numPr>
        <w:ilvl w:val="4"/>
      </w:numPr>
    </w:pPr>
  </w:style>
  <w:style w:type="numbering" w:customStyle="1" w:styleId="MCNumberList">
    <w:name w:val="MC Number List"/>
    <w:uiPriority w:val="99"/>
    <w:rsid w:val="00835175"/>
    <w:pPr>
      <w:numPr>
        <w:numId w:val="3"/>
      </w:numPr>
    </w:pPr>
  </w:style>
  <w:style w:type="paragraph" w:styleId="ListBullet4">
    <w:name w:val="List Bullet 4"/>
    <w:basedOn w:val="Normal"/>
    <w:uiPriority w:val="99"/>
    <w:unhideWhenUsed/>
    <w:rsid w:val="008E562A"/>
    <w:pPr>
      <w:numPr>
        <w:ilvl w:val="3"/>
        <w:numId w:val="9"/>
      </w:numPr>
      <w:ind w:left="2088"/>
      <w:contextualSpacing/>
    </w:pPr>
  </w:style>
  <w:style w:type="paragraph" w:styleId="ListBullet5">
    <w:name w:val="List Bullet 5"/>
    <w:basedOn w:val="Normal"/>
    <w:uiPriority w:val="99"/>
    <w:unhideWhenUsed/>
    <w:rsid w:val="008E562A"/>
    <w:pPr>
      <w:numPr>
        <w:ilvl w:val="4"/>
        <w:numId w:val="9"/>
      </w:numPr>
      <w:ind w:left="2520"/>
      <w:contextualSpacing/>
    </w:pPr>
  </w:style>
  <w:style w:type="numbering" w:customStyle="1" w:styleId="MCBullet">
    <w:name w:val="MC Bullet"/>
    <w:uiPriority w:val="99"/>
    <w:rsid w:val="00C4302B"/>
    <w:pPr>
      <w:numPr>
        <w:numId w:val="8"/>
      </w:numPr>
    </w:pPr>
  </w:style>
  <w:style w:type="paragraph" w:styleId="ListContinue">
    <w:name w:val="List Continue"/>
    <w:basedOn w:val="Normal"/>
    <w:uiPriority w:val="99"/>
    <w:unhideWhenUsed/>
    <w:rsid w:val="000152C6"/>
    <w:pPr>
      <w:spacing w:after="120"/>
      <w:ind w:left="360"/>
      <w:contextualSpacing/>
    </w:pPr>
  </w:style>
  <w:style w:type="paragraph" w:customStyle="1" w:styleId="footnotedescription">
    <w:name w:val="footnote description"/>
    <w:next w:val="Normal"/>
    <w:link w:val="footnotedescriptionChar"/>
    <w:hidden/>
    <w:rsid w:val="000D0FBB"/>
    <w:pPr>
      <w:spacing w:line="249" w:lineRule="auto"/>
      <w:ind w:right="3354"/>
    </w:pPr>
    <w:rPr>
      <w:rFonts w:ascii="Arial" w:eastAsia="Arial" w:hAnsi="Arial" w:cs="Arial"/>
      <w:color w:val="868A90"/>
      <w:sz w:val="12"/>
      <w:szCs w:val="22"/>
      <w:lang w:val="fr-FR" w:eastAsia="fr-FR"/>
    </w:rPr>
  </w:style>
  <w:style w:type="character" w:customStyle="1" w:styleId="footnotedescriptionChar">
    <w:name w:val="footnote description Char"/>
    <w:link w:val="footnotedescription"/>
    <w:rsid w:val="000D0FBB"/>
    <w:rPr>
      <w:rFonts w:ascii="Arial" w:eastAsia="Arial" w:hAnsi="Arial" w:cs="Arial"/>
      <w:color w:val="868A90"/>
      <w:sz w:val="12"/>
      <w:szCs w:val="22"/>
      <w:lang w:val="fr-FR" w:eastAsia="fr-FR"/>
    </w:rPr>
  </w:style>
  <w:style w:type="character" w:customStyle="1" w:styleId="footnotemark">
    <w:name w:val="footnote mark"/>
    <w:hidden/>
    <w:rsid w:val="000D0FBB"/>
    <w:rPr>
      <w:rFonts w:ascii="Arial" w:eastAsia="Arial" w:hAnsi="Arial" w:cs="Arial"/>
      <w:color w:val="868A90"/>
      <w:sz w:val="16"/>
      <w:vertAlign w:val="superscript"/>
    </w:rPr>
  </w:style>
  <w:style w:type="table" w:customStyle="1" w:styleId="TableGrid0">
    <w:name w:val="TableGrid"/>
    <w:rsid w:val="000D0FBB"/>
    <w:rPr>
      <w:rFonts w:eastAsiaTheme="minorEastAsia"/>
      <w:sz w:val="22"/>
      <w:szCs w:val="22"/>
      <w:lang w:val="fr-FR"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98467">
      <w:bodyDiv w:val="1"/>
      <w:marLeft w:val="0"/>
      <w:marRight w:val="0"/>
      <w:marTop w:val="0"/>
      <w:marBottom w:val="0"/>
      <w:divBdr>
        <w:top w:val="none" w:sz="0" w:space="0" w:color="auto"/>
        <w:left w:val="none" w:sz="0" w:space="0" w:color="auto"/>
        <w:bottom w:val="none" w:sz="0" w:space="0" w:color="auto"/>
        <w:right w:val="none" w:sz="0" w:space="0" w:color="auto"/>
      </w:divBdr>
    </w:div>
    <w:div w:id="1332568434">
      <w:bodyDiv w:val="1"/>
      <w:marLeft w:val="0"/>
      <w:marRight w:val="0"/>
      <w:marTop w:val="0"/>
      <w:marBottom w:val="0"/>
      <w:divBdr>
        <w:top w:val="none" w:sz="0" w:space="0" w:color="auto"/>
        <w:left w:val="none" w:sz="0" w:space="0" w:color="auto"/>
        <w:bottom w:val="none" w:sz="0" w:space="0" w:color="auto"/>
        <w:right w:val="none" w:sz="0" w:space="0" w:color="auto"/>
      </w:divBdr>
    </w:div>
    <w:div w:id="2130976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tenders@mercycorps.org" TargetMode="External"/><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mailto:questions-passation@mercycorps.org" TargetMode="Externa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mailto:demandedap@mercycorps.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mercycorps.org/countries/mal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Mercy Corps Colors sampled">
      <a:dk1>
        <a:srgbClr val="4C515A"/>
      </a:dk1>
      <a:lt1>
        <a:srgbClr val="FFFFFF"/>
      </a:lt1>
      <a:dk2>
        <a:srgbClr val="D01D2B"/>
      </a:dk2>
      <a:lt2>
        <a:srgbClr val="FFFFFF"/>
      </a:lt2>
      <a:accent1>
        <a:srgbClr val="13A8A2"/>
      </a:accent1>
      <a:accent2>
        <a:srgbClr val="69AA43"/>
      </a:accent2>
      <a:accent3>
        <a:srgbClr val="FEC709"/>
      </a:accent3>
      <a:accent4>
        <a:srgbClr val="494E55"/>
      </a:accent4>
      <a:accent5>
        <a:srgbClr val="868A90"/>
      </a:accent5>
      <a:accent6>
        <a:srgbClr val="E5E6E9"/>
      </a:accent6>
      <a:hlink>
        <a:srgbClr val="D01D2B"/>
      </a:hlink>
      <a:folHlink>
        <a:srgbClr val="96999F"/>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AEEE66ABB701488670DDA4F2261003" ma:contentTypeVersion="12" ma:contentTypeDescription="Create a new document." ma:contentTypeScope="" ma:versionID="9d4325c6d88b0194c7239b5820ffb801">
  <xsd:schema xmlns:xsd="http://www.w3.org/2001/XMLSchema" xmlns:xs="http://www.w3.org/2001/XMLSchema" xmlns:p="http://schemas.microsoft.com/office/2006/metadata/properties" xmlns:ns2="9dc44b34-9e2b-42ea-86f7-9ee7f71036fc" xmlns:ns3="3352a50b-fe51-4c0c-a9ac-ac90f8281031" targetNamespace="http://schemas.microsoft.com/office/2006/metadata/properties" ma:root="true" ma:fieldsID="1e4f7ff35e57e721504ad9d950a96c6c" ns2:_="" ns3:_="">
    <xsd:import namespace="9dc44b34-9e2b-42ea-86f7-9ee7f71036fc"/>
    <xsd:import namespace="3352a50b-fe51-4c0c-a9ac-ac90f82810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4b34-9e2b-42ea-86f7-9ee7f7103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52a50b-fe51-4c0c-a9ac-ac90f8281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88C2E-4C6E-4610-A034-002DFD92B9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984890-B89C-4543-AF7D-1361D03903D4}">
  <ds:schemaRefs>
    <ds:schemaRef ds:uri="http://schemas.microsoft.com/sharepoint/v3/contenttype/forms"/>
  </ds:schemaRefs>
</ds:datastoreItem>
</file>

<file path=customXml/itemProps3.xml><?xml version="1.0" encoding="utf-8"?>
<ds:datastoreItem xmlns:ds="http://schemas.openxmlformats.org/officeDocument/2006/customXml" ds:itemID="{2BBA4D00-9261-48F2-B45C-EDE37DC10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4b34-9e2b-42ea-86f7-9ee7f71036fc"/>
    <ds:schemaRef ds:uri="3352a50b-fe51-4c0c-a9ac-ac90f828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A27997-B259-4E3C-BC07-E3A383106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3472</Words>
  <Characters>19792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MC Long Report</vt:lpstr>
    </vt:vector>
  </TitlesOfParts>
  <Company>Mercy Corps</Company>
  <LinksUpToDate>false</LinksUpToDate>
  <CharactersWithSpaces>23218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 Long Report</dc:title>
  <dc:creator>Mercy Corps</dc:creator>
  <cp:lastModifiedBy>mercy corps</cp:lastModifiedBy>
  <cp:revision>4</cp:revision>
  <dcterms:created xsi:type="dcterms:W3CDTF">2020-02-26T15:12:00Z</dcterms:created>
  <dcterms:modified xsi:type="dcterms:W3CDTF">2020-02-28T13:18:00Z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0x010100B4AEEE66ABB701488670DDA4F2261003</vt:lpwstr>
  </property>
</Properties>
</file>